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6" w:rsidRPr="00751EE6" w:rsidRDefault="00751EE6" w:rsidP="0075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Подготовлены управлением государственной гражданской службы и кадровой работы аппарата Губернатора и Правительства Оренбургской области</w:t>
      </w:r>
    </w:p>
    <w:p w:rsidR="00751EE6" w:rsidRPr="00751EE6" w:rsidRDefault="00751EE6" w:rsidP="00751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1EE6" w:rsidRPr="00751EE6" w:rsidRDefault="00751EE6" w:rsidP="0075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Рекомендации по проведению анализа представляемых государственными гражданскими (муниципальными) служащими Оренбургской области сведений о доходах, расходах, об имуществе и обязательствах имущественного характера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1EE6" w:rsidRPr="00751EE6" w:rsidRDefault="00751EE6" w:rsidP="00751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 (Указ Президента Российской Федерации от 21.09.2009 № 1065, типовое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от 18.02.2010 № 647п-П16) на кадровые службы органов исполнительной власти (органов местного самоуправления) возложено выполнение функции по обеспечению соблюдения гражданскими (муниципальными) служащими (далее – служащий)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Выполнение данной функции осуществляется путем применения кадровых технологий, одной из которых является проверка достоверности и полноты, представленных служащими сведений о доходах, об имуществе и обязательствах имущественного характера (далее – сведения), полноты и правильности заполнения утвержденной формы справки.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Проверка достоверности и полноты представленных гражданскими служащими сведений о доходах, об имуществе и обязательствах имущественного характера (далее – проверка)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утвержденным Законом Оренбургской области от 04.05.2010 № 3551/824-IV-ОЗ.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Проверка достоверности и полноты представленных муниципальными служащими сведений о доходах, об имуществе и обязательствах имущественного характера осуществляется в соответствии с положением о проверке достоверности и полноты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</w:t>
      </w: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утвержденным указом Губернатора Оренбургской области от 09.07.2012 № 421-ук.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Вышеуказанными положениями определены 4 вида проводимых проверок: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гражданами, претендующими на замещение должностей государственной гражданской (муниципальной) службы Оренбургской области (далее – граждане), на отчетную дату;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служащими за отчетный период и за два года, предшествующие отчетному периоду;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б) достоверности и полноты сведений, представленных гражданами при поступлении на государственную гражданскую (муниципальную) службу Оренбургской области в соответствии с нормативными правовыми актами Российской Федерации и Оренбургской области (далее – сведения, представляемые гражданами в соответствии с нормативными правовыми актами);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в) соблюдения служащими в течение трех лет, предшествующих поступлению информации, явившейся основанием для осуществления проверки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– требования к служебному поведению).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Виды проверок различаются по субъекту проверки (гражданский (муниципальный) служащий, гражданин), по объекту проверки (достоверность и полнота сведений о доходах, достоверность и полнота сведений, представляемых гражданами в соответствии с нормативными правовыми актами Российской Федерации, соблюдение требований к служебному поведению).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Основаниями для осуществления проверки, является достаточная информация, представленная в письменном виде в установленном порядке: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б) работниками подразделений кадровых служб либо должностными лицами кадровых служб, ответственными за работу по профилактике коррупционных и иных правонарушений (далее – кадровая служба);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в) постоянно действующими руководящими органами политических партий и их региональных отделений и зарегистрированных в соответствии с законом иных </w:t>
      </w: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>общероссийских, межрегиональных и региональных общественных объединений, не являющихся политическими партиями;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г) Общественной палатой Российской Федерации и Общественной палатой Оренбургской области;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д) общероссийскими и региональными средствами массовой информации.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Основанием для проверки может быть только письменная информация и представленная только органами и организациями, указанными в положениях.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Информация анонимного характера не может служить основанием для проведения проверки.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Как видно, обращения граждан не могут являться основанием для проведения проверки. Вместе с тем, полученная таким образом информация может быть проанализирована кадровой службой и направлена представителю нанимателя в качестве доклада по итогам рассмотрения обращения который, в свою очередь, может являться основанием для проведения проверки.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1EE6" w:rsidRPr="00751EE6" w:rsidRDefault="00751EE6" w:rsidP="00751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2. Порядок осуществления анализа представляемых служащими</w:t>
      </w:r>
    </w:p>
    <w:p w:rsidR="00751EE6" w:rsidRPr="00751EE6" w:rsidRDefault="00751EE6" w:rsidP="00751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сведений о доходах, об имуществе и обязательствах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имущественного характера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Как уже отмечено, одним из оснований для проведения проверки является достаточная информация, представленная в письменном виде в установленном порядке кадровой службой.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 целях реализации указанных полномочий представленные служащими сведения подлежат анализу на предмет выявления оснований для проведения проверки.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Анализ проводится в два этапа.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На первом этапе (при представлении гражданским служащим сведений) проверяется: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правильность оформления сведений в соответствии с формой, утвержденной Указом Президента Российской Федерации от 23.06.2014 № 460, а также полнота заполнения всех реквизитов, проставление всех подписей;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соответствие информации, содержащейся в справке о доходах, расходах, об имуществе и обязательствах имущественного характера служащего (далее – справка) методическим рекомендациям по вопросам представления сведений о доходах, расходах, об имуществе, и обязательствах имущественного характера.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>О возможной недостоверности или неполноте отражения информации в справке может свидетельствовать проставление в соответствующих графах разделов 1, 2, 4, 5.1, 5.2 справки округленных величин дохода или сумм средств, находящихся на счетах в банках и иных кредитных организациях (например: 50 000 рублей, 500 000 рублей), указание неполных адресов объектов недвижимости, кредитных и иных организаций, отсутствие реквизитов кредитных договоров, договоров аренды и т.п.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Служащему предлагается дать пояснения о достоверности указанной информации и представить подтверждающие документы. При необходимости справка возвращается служащему для устранения недостатков.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По окончании установленного срока представления сведений проверяется, все ли служащие, обязанные представлять сведения о доходах, расходах, об имуществе и обязательствах имущественного характера представили соответствующие сведения.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Сведения подаются всеми служащими, замещающими должности, утвержденные Указом Губернатора Оренбургской области от 02.09.2009 № 194-ук «Об утверждении должностей государственной гражданской службы Оренбургской области, при назначении на которые и при замещении которых гражданские служащие Оренбургской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также должности гражданской (муниципальной) службы Оренбургской области, отнесенные правовыми актами органов исполнительной власти (органов местного самоуправления) Оренбургской области к коррупционно опасным должностям или должностям, замещение которых связано с коррупционными рисками.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Таким образом сведения подаются служащими включенными в соответствующие перечни должностей, в том числе находящимися в отпуске по беременности и родам, по уходу за ребенком, без сохранения заработной платы и т.п.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 случае непредставления сведений гражданин не может быть назначен на должность гражданской (муниципальной) службы, а служащий освобождается от должности гражданской (муниципальной) службы или подвергается иным видам ответственности в соответствии с законодательством Российской Федерации. Данный факт является основанием для проведения проверки соблюдения служащим требований к служебному поведению.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На втором этапе кадровой службой с учетом имеющейся информации, содержащейся в личном деле служащего, осуществляется проверка путем анализа логических связей внутри справки, т.е. сверки информации, содержащейся в справке с информацией, которая содержится в справках, представленных в предыдущие отчетные периоды, установления наличия соответствующих документов в личном деле.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>По информации, содержащейся в личном деле, устанавливается состав семьи служащего и количество лиц, сведения, об имуществе которых обязан представить служащий. Полученная информация сверяется с представленными сведениями.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Раздел 1 справки.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При анализе раздела 1 справки устанавливается наличие доходов, полученных служащим за отчетный период. При указании дохода от преподавательской, научной, иной творческой деятельности, дохода по другому месту работы проверяется наличие в личном деле служащего надлежащим образом оформленного уведомления представителя нанимателя о намерении заниматься иной оплачиваемой работой.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При отсутствии уведомления данная информация направляется представителю нанимателя для принятия решения о проведении проверки соблюдения служащим требований к служебному поведению.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Раздел 3 справки.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В разделе 3 справки указывается только имущество, принадлежащее служащему на праве индивидуальной или общей (долевой или совместной) собственности. Данные раздела 3 сверяются с данными соответствующего раздела предыдущих годов. В случае если в сведениях за отчетный период не указано имущество, имевшееся у служащего в предыдущем периоде, необходимо проверить, указан ли в разделе 1 справки (подраздел 7 «Иные доходы») доход от продажи данного имущества.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Если доход от продажи имущества не указан – это является основанием для инициирования проверки достоверности и полноты представленных сведений.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В случае появления в отчетном периоде у служащего нового имущества проверяется, заполнен ли раздел 2 справки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Данный  раздел справки заполняется только  в случае, если  в отчетном  периоде служащим,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  средства, ценных бумаг, акций (долей  участия, паев в уставных складочных) капиталах организаций), и сумма такой  сделки  или общая сумма совершенных сделок  превышает общий доход данного  лица  и его супруги (супруга) за три  последних года, предшествующих отчетному  периоду.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Например, при представлении сведений в 2015 году сообщаются сведения о сделках, совершенных  в 2014 году.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расчете общего дохода служащего и его супруги (супруга) суммируются доходы, полученные ими за три календарных года, предшествовавших году совершения сделки.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Например, при представлении сведений о сделках, совершенных  в 2014 году, суммируются доходы  служащего и его супруги (супруга), полученные в 2011 году, 2012 году и 2013 году.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Общий доход служащего и его супруги  (супруга) рассчитывается вне зависимости  от замещаемой  им должности  в течение трех  указанных  лет, а также  вне зависимости  от  места прохождения гражданской (муниципальной) службы, осуществления трудовой  деятельности.          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Если правовые основания для представления указанных сведений отсутствуют, данный раздел справки не заполняется.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Данный раздел не заполняется  в следующих случаях: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гражданин представляет сведения в связи с  назначением на должность;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  правовых оснований для  представления сведений о  расходах  (например, приобретено имущество или имущественные права, не предусмотренные Федеральным законом  от 03.12.2012 № 230-ФЗ);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земельный участок, другой объект недвижимости, транспортное  средство, ценные бумаги, акции (доля  участия, пай в уставном (складочном) капитале организации) приобретено в результате совершения безвозмездной сделки (наследование, дарение). При этом такое  имущество отражается  в соответствующих  подразделах и разделах справки.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Раздел 4 справки.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Данные раздела 4 сверяются с данными предыдущих годов. В случае если сумма денежных средств, поступивших на счет служащего, превышает общий доход лица и его супруги (супруга) за отчетный период и два предшествующих ему года, необходимо инициировать проведение проверки достоверности и полноты представленных сведений.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Раздел 5 справки.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При анализе раздела 5 устанавливается: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соответствие сведений о ценных бумагах за отчетный период сведениям за предыдущий период;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результаты рассмотрения данных о владении служащим ценными бумагами комиссией по соблюдению требований к служебному поведению служащих и урегулированию конфликтов интересов;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>отражение дохода от ценных бумаг в разделе 1 сведений (в случае выбытия у служащего ценных бумаг отражение дохода от их реализации в разделе 1 сведений).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 ходе проверки устанавливается соблюдение при приобретении (владении) служащим ценных бумаг требований подпункта 4 пункта 1 статьи 17 Федерального закона от 27.07.2004 № 79-ФЗ «О государственной гражданской службе Российской Федерации».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При установлении факта несоблюдения требований законодательства Российской Федерации информация направляется представителю нанимателя для принятия решения о проведении проверки соблюдения служащим требований об урегулировании конфликта интересов.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 разделе 6.1 указывается имущество, находящееся в пользовании служащего и не принадлежащее ему на праве собственности: по договору аренды, социального найма, иного найма, на праве безвозмездного пользования (например, в случае принадлежности квартиры на праве собственности супругу служащего) и т.п.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По пункту 6.2 сравнивается величина кредитных обязательств на начало отчетного периода (по данным предыдущего отчетного периода) с их величиной на конец отчетного периода.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Сведения о доходах супруга служащего и его несовершеннолетних детей анализируются аналогичным образом.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3. Порядок проверки достоверности и полноты сведений о доходах,  об имуществе и обязательствах имущественного характера, проверки соблюдения требований к служебному поведению, требований об урегулировании конфликта интересов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Проверка при наличии оснований назначается решением представителя нанимателя. Решение принимается отдельно в отношении каждого гражданина или служащего и оформляется в письменной форме в виде распорядительного акта. Примерный образец распорядительного акта приведен в приложении № 1 к настоящим методическим рекомендациям.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Срок проведения проверки – 60 дней. При наличии оснований лицом, принявшим решение о проведении проверки, срок проверки может быть продлен до 90 дней.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 течение двух рабочих дней со дня получения акта о проведении проверки кадровая служба направляет служащему уведомление в письменной форме о начале в отношении него проверки.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 xml:space="preserve">Одним из вариантов ознакомления является вручение служащему копии распорядительного акта о проведении проверки и разъяснение ему его прав. При </w:t>
      </w: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>этом служащий делает запись на подлиннике распорядительного акта: «С приказом ознакомлен. Копию приказа получил. Права разъяснены» и ставит личную подпись и дату.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 случае обращения служащего в течение семи рабочих дней со дня обращения, а при наличии уважительной причины – в срок, согласованный со служащим сотрудник кадровой службы осуществляет проведение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При осуществлении проверки должностные лица кадровой службы вправе: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проводить беседу с гражданином или служащим;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изучать представленные гражданином или служащим сведения о доходах, расходах, об имуществе и обязательствах имущественного характера и дополнительные материалы;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получать от гражданина или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гражданина или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служащим требований к служебному поведению;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осуществлять анализ сведений, представленных гражданином или служащим в соответствии с законодательством Российской Федерации о противодействии коррупции.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Запросы о представлении соответствующей информации могут быть направлены в: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Управление Федеральной налоговой службы по Оренбургской области – по вопросам представления размера годового дохода с разбивкой по источникам дохода, по вопросам наличия в собственности долей участия в уставных капиталах коммерческих организаций;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>ГУ «Отделение Пенсионного фонда Российской Федерации по Оренбургской области» – по вопросам представления размера социальных выплат;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Оренбургской области, государственное унитарное предприятие Оренбургской области «Областной центр инвентаризации и оценки недвижимости» – по вопросам наличия в собственности недвижимого имущества;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Управление ГИБДД УМВД России, инспекции по государственному надзору за техническим состоянием самоходных машин и других видов техники, инспекции по маломерным судам – по вопросам наличия в собственности автотранспортных средств и самоходных машин, маломерных судов;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кредитные организации – по вопросам наличия, номерах, датах открытия и видах счетов, открытых в кредитном учреждении, размере дохода, полученного от вкладов за отчетный период, об остатке средств на счетах на отчетную дату, о наличии обязательств между кредитной организацией (кредит, поручительство, заложенное имущество в обеспечение обязательства и т.п.) и т.д.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а) Губернатором Оренбургской области о проведении оперативно-розыскных мероприятий в соответствии с Федеральным законом «Об оперативно-розыскной деятельности»;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б) начальником управления государственной гражданской службы и кадровой работы, руководителем государственного органа в государственные органы и организации.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перечень которых утвержден Президентом Российской Федерации, наделенными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 запросе о проведении оперативно-розыскных мероприятий, помимо сведений, перечисленных ниже,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В запросе указываются: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>фамилия, имя, отчество руководителя государственного органа или организации, в которые направляется запрос;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нормативный правовой акт, на основании которого направляется запрос;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служащего, в отношении которого имеются сведения о несоблюдении им требований к служебному поведению;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содержание и объем сведений, подлежащих проверке;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срок представления запрашиваемых сведений;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фамилия, инициалы и номер телефона служащего, подготовившего запрос;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другие необходимые сведения.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Образец запроса в государственные органы представлен в приложении № 2 к настоящим рекомендациям.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представителю нанимателя представляется доклад. При этом в докладе должно содержаться одно из следующих предложений: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 назначении гражданина на должность гражданской (муниципальной) службы;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об отказе гражданину в назначении на должность гражданской (муниципальной) службы;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об отсутствии оснований для применения к служащему мер юридической ответственности;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 применении к служащему мер юридической ответственности;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 представлении материалов проверки в соответствующую комиссию по соблюдению требований к служебному поведению служащих и урегулированию конфликта интересов.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представляются в государственные органы в соответствии с их компетенцией.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lastRenderedPageBreak/>
        <w:t>Представитель нанимателя, рассмотрев доклад и соответствующее предложение, принимает одно из следующих решений: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назначить гражданина на должность гражданской (муниципальной) службы;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отказать гражданину в назначении на должность гражданской (муниципальной) службы;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применить к служащему меры юридической ответственности;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представить материалы проверки в соответствующую комиссию по соблюдению требований к служебному поведению служащих и урегулированию конфликта интересов.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Материалы проверки хранятся в подразделении, уполномоченном на проведение проверки, в течение трех лет со дня ее окончания, после чего передаются в архив.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По завершении всех мероприятий к материалам личного дела служащего приобщаются копии: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распорядительного акта о проведении проверки;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доклада представителю нанимателя по результатам проверки;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1EE6">
        <w:rPr>
          <w:rFonts w:ascii="Times New Roman" w:eastAsia="Times New Roman" w:hAnsi="Times New Roman" w:cs="Times New Roman"/>
          <w:sz w:val="26"/>
          <w:szCs w:val="26"/>
        </w:rPr>
        <w:t>распорядительный акт о применении взыскания.</w:t>
      </w:r>
    </w:p>
    <w:p w:rsidR="00751EE6" w:rsidRPr="00751EE6" w:rsidRDefault="00751EE6" w:rsidP="0075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E6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материалов проверки в соответствующую комиссию по соблюдению требований к служебному поведению служащих и урегулированию конфликта интересов, к личному делу приобщается копия протокола (выписки из протокола) заседания комиссии. </w:t>
      </w:r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4" w:history="1">
        <w:r w:rsidRPr="00751EE6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Просмотреть приложение № 1 к рекомендациям по проведению анализа представляемых государственными гражданскими (муниципальными) служащими Оренбургской области сведений о доходах, расходах, об имуществе и обязательствах имущественного характера</w:t>
        </w:r>
      </w:hyperlink>
    </w:p>
    <w:p w:rsidR="00751EE6" w:rsidRPr="00751EE6" w:rsidRDefault="00751EE6" w:rsidP="0075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Pr="00751EE6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 xml:space="preserve">Просмотреть приложение №2 к рекомендациям по проведению анализа представляемых государственными гражданскими (муниципальными) служащими Оренбургской области сведений о доходах, расходах, об имуществе и обязательствах имущественного характера </w:t>
        </w:r>
      </w:hyperlink>
    </w:p>
    <w:p w:rsidR="0097635E" w:rsidRDefault="0097635E"/>
    <w:sectPr w:rsidR="0097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1EE6"/>
    <w:rsid w:val="00751EE6"/>
    <w:rsid w:val="0097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1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ea-sar.ru/images/stories/korrup/pril_2.docx" TargetMode="External"/><Relationship Id="rId4" Type="http://schemas.openxmlformats.org/officeDocument/2006/relationships/hyperlink" Target="http://www.area-sar.ru/images/stories/korrup/pril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3680</Words>
  <Characters>20976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2016-06-02T09:40:00Z</dcterms:created>
  <dcterms:modified xsi:type="dcterms:W3CDTF">2016-06-02T09:40:00Z</dcterms:modified>
</cp:coreProperties>
</file>