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8527ED" w:rsidRPr="00830AC8" w:rsidRDefault="001F2DD7"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sidR="00FE4061">
        <w:rPr>
          <w:rFonts w:ascii="Times New Roman" w:hAnsi="Times New Roman"/>
          <w:sz w:val="28"/>
          <w:szCs w:val="28"/>
        </w:rPr>
        <w:t xml:space="preserve"> </w:t>
      </w:r>
      <w:r w:rsidR="0067047B">
        <w:rPr>
          <w:rFonts w:ascii="Times New Roman" w:hAnsi="Times New Roman"/>
          <w:sz w:val="28"/>
          <w:szCs w:val="28"/>
        </w:rPr>
        <w:t>09</w:t>
      </w:r>
      <w:r>
        <w:rPr>
          <w:rFonts w:ascii="Times New Roman" w:hAnsi="Times New Roman"/>
          <w:sz w:val="28"/>
          <w:szCs w:val="28"/>
        </w:rPr>
        <w:t>.0</w:t>
      </w:r>
      <w:r w:rsidR="00C83BAE">
        <w:rPr>
          <w:rFonts w:ascii="Times New Roman" w:hAnsi="Times New Roman"/>
          <w:sz w:val="28"/>
          <w:szCs w:val="28"/>
        </w:rPr>
        <w:t>2</w:t>
      </w:r>
      <w:r>
        <w:rPr>
          <w:rFonts w:ascii="Times New Roman" w:hAnsi="Times New Roman"/>
          <w:sz w:val="28"/>
          <w:szCs w:val="28"/>
        </w:rPr>
        <w:t>.202</w:t>
      </w:r>
      <w:r w:rsidR="00C83BAE">
        <w:rPr>
          <w:rFonts w:ascii="Times New Roman" w:hAnsi="Times New Roman"/>
          <w:sz w:val="28"/>
          <w:szCs w:val="28"/>
        </w:rPr>
        <w:t>3</w:t>
      </w:r>
      <w:r>
        <w:rPr>
          <w:rFonts w:ascii="Times New Roman" w:hAnsi="Times New Roman"/>
          <w:sz w:val="28"/>
          <w:szCs w:val="28"/>
        </w:rPr>
        <w:t>г.</w:t>
      </w:r>
      <w:r w:rsidR="008527ED" w:rsidRPr="00E70DBE">
        <w:rPr>
          <w:rFonts w:ascii="Times New Roman" w:hAnsi="Times New Roman"/>
          <w:sz w:val="28"/>
          <w:szCs w:val="28"/>
        </w:rPr>
        <w:t xml:space="preserve"> №</w:t>
      </w:r>
      <w:r w:rsidR="0067047B">
        <w:rPr>
          <w:rFonts w:ascii="Times New Roman" w:hAnsi="Times New Roman"/>
          <w:sz w:val="28"/>
          <w:szCs w:val="28"/>
        </w:rPr>
        <w:t xml:space="preserve"> 46</w:t>
      </w:r>
      <w:r w:rsidR="008527ED" w:rsidRPr="00E70DBE">
        <w:rPr>
          <w:rFonts w:ascii="Times New Roman" w:hAnsi="Times New Roman"/>
          <w:sz w:val="28"/>
          <w:szCs w:val="28"/>
        </w:rPr>
        <w:t xml:space="preserve"> -п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Саракташский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налогу на имущество физических лиц для налогоплательщиков, установленные решениями Совета депутатов муниципального образования Саракташский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w:t>
            </w:r>
          </w:p>
          <w:p w:rsidR="00965DA8" w:rsidRDefault="008527ED" w:rsidP="00B07D3E">
            <w:pPr>
              <w:pStyle w:val="a6"/>
              <w:rPr>
                <w:rFonts w:ascii="Times New Roman" w:hAnsi="Times New Roman"/>
                <w:sz w:val="24"/>
                <w:szCs w:val="24"/>
              </w:rPr>
            </w:pPr>
            <w:r w:rsidRPr="00931599">
              <w:rPr>
                <w:rFonts w:ascii="Times New Roman" w:hAnsi="Times New Roman"/>
                <w:sz w:val="24"/>
                <w:szCs w:val="24"/>
              </w:rPr>
              <w:t xml:space="preserve">- создание условий для организации досуга и </w:t>
            </w:r>
            <w:r w:rsidRPr="00931599">
              <w:rPr>
                <w:rFonts w:ascii="Times New Roman" w:hAnsi="Times New Roman"/>
                <w:sz w:val="24"/>
                <w:szCs w:val="24"/>
              </w:rPr>
              <w:lastRenderedPageBreak/>
              <w:t>обеспечения жителей поссове</w:t>
            </w:r>
            <w:r w:rsidR="00BC5D2A">
              <w:rPr>
                <w:rFonts w:ascii="Times New Roman" w:hAnsi="Times New Roman"/>
                <w:sz w:val="24"/>
                <w:szCs w:val="24"/>
              </w:rPr>
              <w:t>та услугами учреждений культуры;</w:t>
            </w:r>
          </w:p>
          <w:p w:rsidR="00BC5D2A" w:rsidRPr="00931599" w:rsidRDefault="00BC5D2A" w:rsidP="00BC5D2A">
            <w:pPr>
              <w:keepNext/>
              <w:spacing w:line="240" w:lineRule="auto"/>
              <w:jc w:val="both"/>
              <w:rPr>
                <w:rFonts w:ascii="Times New Roman" w:hAnsi="Times New Roman"/>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BA6BC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p>
          <w:p w:rsidR="008527ED" w:rsidRPr="00931599" w:rsidRDefault="008527ED" w:rsidP="004F50E9">
            <w:pPr>
              <w:pStyle w:val="a6"/>
              <w:rPr>
                <w:rFonts w:ascii="Times New Roman" w:hAnsi="Times New Roman"/>
                <w:sz w:val="24"/>
                <w:szCs w:val="24"/>
              </w:rPr>
            </w:pPr>
            <w:r>
              <w:rPr>
                <w:rFonts w:ascii="Times New Roman" w:hAnsi="Times New Roman"/>
                <w:sz w:val="24"/>
                <w:szCs w:val="24"/>
              </w:rPr>
              <w:t xml:space="preserve"> </w:t>
            </w:r>
            <w:r w:rsidR="008459D1">
              <w:rPr>
                <w:rFonts w:ascii="Times New Roman" w:hAnsi="Times New Roman"/>
                <w:sz w:val="24"/>
                <w:szCs w:val="24"/>
              </w:rPr>
              <w:t>719 614,2</w:t>
            </w:r>
            <w:r w:rsidR="007C3B0C">
              <w:rPr>
                <w:rFonts w:ascii="Times New Roman" w:hAnsi="Times New Roman"/>
                <w:sz w:val="28"/>
                <w:szCs w:val="28"/>
              </w:rPr>
              <w:t xml:space="preserve"> </w:t>
            </w:r>
            <w:r w:rsidRPr="00931599">
              <w:rPr>
                <w:rFonts w:ascii="Times New Roman" w:hAnsi="Times New Roman"/>
                <w:sz w:val="24"/>
                <w:szCs w:val="24"/>
              </w:rPr>
              <w:t>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7C3B0C" w:rsidRPr="007C3B0C" w:rsidRDefault="007C3B0C" w:rsidP="007C3B0C">
            <w:pPr>
              <w:pStyle w:val="a6"/>
              <w:jc w:val="both"/>
              <w:rPr>
                <w:rFonts w:ascii="Times New Roman" w:hAnsi="Times New Roman"/>
                <w:bCs/>
                <w:sz w:val="24"/>
                <w:szCs w:val="24"/>
              </w:rPr>
            </w:pPr>
            <w:r>
              <w:rPr>
                <w:rFonts w:ascii="Times New Roman" w:hAnsi="Times New Roman"/>
                <w:bCs/>
                <w:sz w:val="28"/>
                <w:szCs w:val="28"/>
              </w:rPr>
              <w:t xml:space="preserve">        </w:t>
            </w:r>
            <w:r w:rsidRPr="007C3B0C">
              <w:rPr>
                <w:rFonts w:ascii="Times New Roman" w:hAnsi="Times New Roman"/>
                <w:bCs/>
                <w:sz w:val="24"/>
                <w:szCs w:val="24"/>
              </w:rPr>
              <w:t>2017 год – 1030,1 тыс. руб.;</w:t>
            </w:r>
          </w:p>
          <w:p w:rsidR="007C3B0C" w:rsidRPr="007C3B0C" w:rsidRDefault="007C3B0C" w:rsidP="007C3B0C">
            <w:pPr>
              <w:pStyle w:val="a6"/>
              <w:jc w:val="both"/>
              <w:rPr>
                <w:rFonts w:ascii="Times New Roman" w:hAnsi="Times New Roman"/>
                <w:sz w:val="24"/>
                <w:szCs w:val="24"/>
              </w:rPr>
            </w:pPr>
            <w:r w:rsidRPr="007C3B0C">
              <w:rPr>
                <w:rFonts w:ascii="Times New Roman" w:hAnsi="Times New Roman"/>
                <w:bCs/>
                <w:sz w:val="24"/>
                <w:szCs w:val="24"/>
              </w:rPr>
              <w:t xml:space="preserve">        2018 год – 78 878,2тыс. руб.;</w:t>
            </w:r>
            <w:r w:rsidRPr="007C3B0C">
              <w:rPr>
                <w:rFonts w:ascii="Times New Roman" w:hAnsi="Times New Roman"/>
                <w:sz w:val="24"/>
                <w:szCs w:val="24"/>
              </w:rPr>
              <w:t xml:space="preserve"> </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2019 год – 93 574,6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2020 год – 104 381,0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2021 год – </w:t>
            </w:r>
            <w:r w:rsidR="008326D4">
              <w:rPr>
                <w:rFonts w:ascii="Times New Roman" w:hAnsi="Times New Roman"/>
                <w:bCs/>
                <w:sz w:val="24"/>
                <w:szCs w:val="24"/>
              </w:rPr>
              <w:t>123 202,0</w:t>
            </w:r>
            <w:r w:rsidRPr="007C3B0C">
              <w:rPr>
                <w:rFonts w:ascii="Times New Roman" w:hAnsi="Times New Roman"/>
                <w:bCs/>
                <w:sz w:val="24"/>
                <w:szCs w:val="24"/>
              </w:rPr>
              <w:t xml:space="preserve">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2022 год – </w:t>
            </w:r>
            <w:r w:rsidR="008459D1">
              <w:rPr>
                <w:rFonts w:ascii="Times New Roman" w:hAnsi="Times New Roman"/>
                <w:bCs/>
                <w:sz w:val="24"/>
                <w:szCs w:val="24"/>
              </w:rPr>
              <w:t>139 449,0</w:t>
            </w:r>
            <w:r w:rsidRPr="007C3B0C">
              <w:rPr>
                <w:rFonts w:ascii="Times New Roman" w:hAnsi="Times New Roman"/>
                <w:bCs/>
                <w:sz w:val="24"/>
                <w:szCs w:val="24"/>
              </w:rPr>
              <w:t xml:space="preserve">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2023 год – </w:t>
            </w:r>
            <w:r w:rsidR="008F4025">
              <w:rPr>
                <w:rFonts w:ascii="Times New Roman" w:hAnsi="Times New Roman"/>
                <w:bCs/>
                <w:sz w:val="24"/>
                <w:szCs w:val="24"/>
              </w:rPr>
              <w:t>92 933,7</w:t>
            </w:r>
            <w:r w:rsidRPr="007C3B0C">
              <w:rPr>
                <w:rFonts w:ascii="Times New Roman" w:hAnsi="Times New Roman"/>
                <w:bCs/>
                <w:sz w:val="24"/>
                <w:szCs w:val="24"/>
              </w:rPr>
              <w:t xml:space="preserve"> тыс. руб.;</w:t>
            </w:r>
          </w:p>
          <w:p w:rsidR="007E1B95" w:rsidRPr="007C3B0C" w:rsidRDefault="007C3B0C" w:rsidP="008326D4">
            <w:pPr>
              <w:pStyle w:val="a6"/>
              <w:jc w:val="both"/>
              <w:rPr>
                <w:rFonts w:ascii="Times New Roman" w:hAnsi="Times New Roman"/>
                <w:bCs/>
                <w:sz w:val="28"/>
                <w:szCs w:val="28"/>
              </w:rPr>
            </w:pPr>
            <w:r w:rsidRPr="007C3B0C">
              <w:rPr>
                <w:rFonts w:ascii="Times New Roman" w:hAnsi="Times New Roman"/>
                <w:bCs/>
                <w:sz w:val="24"/>
                <w:szCs w:val="24"/>
              </w:rPr>
              <w:t xml:space="preserve">        2024 год – </w:t>
            </w:r>
            <w:r w:rsidR="008326D4">
              <w:rPr>
                <w:rFonts w:ascii="Times New Roman" w:hAnsi="Times New Roman"/>
                <w:bCs/>
                <w:sz w:val="24"/>
                <w:szCs w:val="24"/>
              </w:rPr>
              <w:t>86 165,6</w:t>
            </w:r>
            <w:r w:rsidRPr="007C3B0C">
              <w:rPr>
                <w:rFonts w:ascii="Times New Roman" w:hAnsi="Times New Roman"/>
                <w:bCs/>
                <w:sz w:val="24"/>
                <w:szCs w:val="24"/>
              </w:rPr>
              <w:t xml:space="preserve"> 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p w:rsidR="00BC5D2A" w:rsidRPr="00931599" w:rsidRDefault="00BC5D2A" w:rsidP="00E622D0">
            <w:pPr>
              <w:spacing w:after="0" w:line="240" w:lineRule="auto"/>
              <w:contextualSpacing/>
              <w:rPr>
                <w:rFonts w:ascii="Times New Roman" w:hAnsi="Times New Roman"/>
                <w:sz w:val="24"/>
                <w:szCs w:val="24"/>
              </w:rPr>
            </w:pP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8F4025">
      <w:pPr>
        <w:widowControl w:val="0"/>
        <w:autoSpaceDE w:val="0"/>
        <w:autoSpaceDN w:val="0"/>
        <w:adjustRightInd w:val="0"/>
        <w:spacing w:after="0" w:line="240" w:lineRule="auto"/>
        <w:ind w:left="1080"/>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значение в политической системе </w:t>
      </w:r>
      <w:r w:rsidRPr="00830AC8">
        <w:rPr>
          <w:rFonts w:ascii="Times New Roman" w:hAnsi="Times New Roman"/>
          <w:sz w:val="28"/>
          <w:szCs w:val="28"/>
        </w:rPr>
        <w:lastRenderedPageBreak/>
        <w:t>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 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8459D1">
        <w:rPr>
          <w:rFonts w:ascii="Times New Roman" w:hAnsi="Times New Roman"/>
          <w:sz w:val="24"/>
          <w:szCs w:val="24"/>
        </w:rPr>
        <w:t>719 614,2</w:t>
      </w:r>
      <w:r w:rsidR="008F4025">
        <w:rPr>
          <w:rFonts w:ascii="Times New Roman" w:hAnsi="Times New Roman"/>
          <w:sz w:val="28"/>
          <w:szCs w:val="28"/>
        </w:rPr>
        <w:t xml:space="preserve"> </w:t>
      </w:r>
      <w:r w:rsidRPr="00830AC8">
        <w:rPr>
          <w:rFonts w:ascii="Times New Roman" w:hAnsi="Times New Roman"/>
          <w:bCs/>
          <w:sz w:val="28"/>
          <w:szCs w:val="28"/>
        </w:rPr>
        <w:t>тыс. руб., в том числе по годам:</w:t>
      </w:r>
    </w:p>
    <w:p w:rsidR="008F4025" w:rsidRPr="008F4025" w:rsidRDefault="008F4025" w:rsidP="008F4025">
      <w:pPr>
        <w:pStyle w:val="a6"/>
        <w:jc w:val="both"/>
        <w:rPr>
          <w:rFonts w:ascii="Times New Roman" w:hAnsi="Times New Roman"/>
          <w:bCs/>
          <w:sz w:val="28"/>
          <w:szCs w:val="28"/>
        </w:rPr>
      </w:pPr>
      <w:r>
        <w:rPr>
          <w:rFonts w:ascii="Times New Roman" w:hAnsi="Times New Roman"/>
          <w:bCs/>
          <w:sz w:val="24"/>
          <w:szCs w:val="24"/>
        </w:rPr>
        <w:t xml:space="preserve">        </w:t>
      </w:r>
      <w:r w:rsidRPr="008F4025">
        <w:rPr>
          <w:rFonts w:ascii="Times New Roman" w:hAnsi="Times New Roman"/>
          <w:bCs/>
          <w:sz w:val="28"/>
          <w:szCs w:val="28"/>
        </w:rPr>
        <w:t>2017 год – 1030,1 тыс. руб.;</w:t>
      </w:r>
    </w:p>
    <w:p w:rsidR="008F4025" w:rsidRPr="008F4025" w:rsidRDefault="008F4025" w:rsidP="008F4025">
      <w:pPr>
        <w:pStyle w:val="a6"/>
        <w:jc w:val="both"/>
        <w:rPr>
          <w:rFonts w:ascii="Times New Roman" w:hAnsi="Times New Roman"/>
          <w:sz w:val="28"/>
          <w:szCs w:val="28"/>
        </w:rPr>
      </w:pPr>
      <w:r w:rsidRPr="008F4025">
        <w:rPr>
          <w:rFonts w:ascii="Times New Roman" w:hAnsi="Times New Roman"/>
          <w:bCs/>
          <w:sz w:val="28"/>
          <w:szCs w:val="28"/>
        </w:rPr>
        <w:t xml:space="preserve">        2018 год – 78 878,2тыс. руб.;</w:t>
      </w:r>
      <w:r w:rsidRPr="008F4025">
        <w:rPr>
          <w:rFonts w:ascii="Times New Roman" w:hAnsi="Times New Roman"/>
          <w:sz w:val="28"/>
          <w:szCs w:val="28"/>
        </w:rPr>
        <w:t xml:space="preserve"> </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2019 год – 93 574,6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2020 год – 104 381,0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2021 год – 123 202,0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2022 год – </w:t>
      </w:r>
      <w:r w:rsidR="008459D1">
        <w:rPr>
          <w:rFonts w:ascii="Times New Roman" w:hAnsi="Times New Roman"/>
          <w:bCs/>
          <w:sz w:val="28"/>
          <w:szCs w:val="28"/>
        </w:rPr>
        <w:t>139 449,0</w:t>
      </w:r>
      <w:r w:rsidRPr="008F4025">
        <w:rPr>
          <w:rFonts w:ascii="Times New Roman" w:hAnsi="Times New Roman"/>
          <w:bCs/>
          <w:sz w:val="28"/>
          <w:szCs w:val="28"/>
        </w:rPr>
        <w:t xml:space="preserve">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2023 год – 92 933,7 тыс. руб.;</w:t>
      </w:r>
    </w:p>
    <w:p w:rsidR="00596CA3" w:rsidRPr="008F4025" w:rsidRDefault="008F4025" w:rsidP="008F4025">
      <w:pPr>
        <w:pStyle w:val="a6"/>
        <w:rPr>
          <w:rFonts w:ascii="Times New Roman" w:hAnsi="Times New Roman"/>
          <w:bCs/>
          <w:sz w:val="28"/>
          <w:szCs w:val="28"/>
        </w:rPr>
      </w:pPr>
      <w:r w:rsidRPr="008F4025">
        <w:rPr>
          <w:rFonts w:ascii="Times New Roman" w:hAnsi="Times New Roman"/>
          <w:bCs/>
          <w:sz w:val="28"/>
          <w:szCs w:val="28"/>
        </w:rPr>
        <w:t xml:space="preserve">        2024 год – 86 165,6 тыс. руб.;</w:t>
      </w:r>
    </w:p>
    <w:p w:rsidR="008527ED" w:rsidRDefault="008527ED" w:rsidP="00596CA3">
      <w:pPr>
        <w:pStyle w:val="a6"/>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Pr="00830AC8" w:rsidRDefault="00062478" w:rsidP="00062478">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062478" w:rsidRPr="00830AC8" w:rsidRDefault="00062478" w:rsidP="00062478">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62478" w:rsidRPr="00830AC8" w:rsidRDefault="00062478" w:rsidP="00062478">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062478" w:rsidRPr="00830AC8" w:rsidRDefault="00062478" w:rsidP="00062478">
      <w:pPr>
        <w:pStyle w:val="a6"/>
        <w:ind w:left="5670"/>
        <w:rPr>
          <w:rFonts w:ascii="Times New Roman" w:hAnsi="Times New Roman"/>
          <w:sz w:val="28"/>
          <w:szCs w:val="28"/>
        </w:rPr>
      </w:pPr>
    </w:p>
    <w:p w:rsidR="00062478" w:rsidRPr="00830AC8" w:rsidRDefault="00062478" w:rsidP="0006247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62478" w:rsidRPr="004A3714" w:rsidRDefault="00062478" w:rsidP="00062478">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062478" w:rsidRPr="004A3714" w:rsidRDefault="00062478" w:rsidP="00062478">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62478" w:rsidRPr="00830AC8" w:rsidRDefault="00062478" w:rsidP="00062478">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62478" w:rsidRPr="00830AC8" w:rsidRDefault="00062478" w:rsidP="00062478">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062478" w:rsidRPr="00EF0A50" w:rsidRDefault="00062478" w:rsidP="000B1557">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МОСаракташский поссовет</w:t>
            </w: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062478" w:rsidRPr="00830AC8" w:rsidTr="000B1557">
        <w:tc>
          <w:tcPr>
            <w:tcW w:w="4077" w:type="dxa"/>
          </w:tcPr>
          <w:p w:rsidR="00062478" w:rsidRDefault="00062478" w:rsidP="000B1557">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62478" w:rsidRDefault="00062478" w:rsidP="000B1557">
            <w:pPr>
              <w:spacing w:after="0" w:line="240" w:lineRule="auto"/>
              <w:contextualSpacing/>
              <w:rPr>
                <w:rFonts w:ascii="Times New Roman" w:hAnsi="Times New Roman"/>
                <w:sz w:val="24"/>
                <w:szCs w:val="24"/>
              </w:rPr>
            </w:pPr>
          </w:p>
          <w:p w:rsidR="00062478" w:rsidRPr="00EF0A50" w:rsidRDefault="00062478" w:rsidP="000B1557">
            <w:pPr>
              <w:spacing w:after="0" w:line="240" w:lineRule="auto"/>
              <w:contextualSpacing/>
              <w:rPr>
                <w:rFonts w:ascii="Times New Roman" w:hAnsi="Times New Roman"/>
                <w:sz w:val="24"/>
                <w:szCs w:val="24"/>
              </w:rPr>
            </w:pPr>
          </w:p>
        </w:tc>
        <w:tc>
          <w:tcPr>
            <w:tcW w:w="5812" w:type="dxa"/>
          </w:tcPr>
          <w:p w:rsidR="00062478" w:rsidRPr="00EF0A50" w:rsidRDefault="00062478" w:rsidP="000B1557">
            <w:pPr>
              <w:spacing w:after="0" w:line="240" w:lineRule="auto"/>
              <w:rPr>
                <w:rFonts w:ascii="Times New Roman" w:hAnsi="Times New Roman"/>
                <w:sz w:val="24"/>
                <w:szCs w:val="24"/>
              </w:rPr>
            </w:pPr>
            <w:r>
              <w:rPr>
                <w:rFonts w:ascii="Times New Roman" w:hAnsi="Times New Roman"/>
                <w:sz w:val="24"/>
                <w:szCs w:val="24"/>
              </w:rPr>
              <w:t>Отсутствуют</w:t>
            </w: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062478" w:rsidRPr="00EF0A50" w:rsidRDefault="00062478" w:rsidP="000B1557">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062478" w:rsidRPr="00EF0A50" w:rsidRDefault="00062478" w:rsidP="000B1557">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062478" w:rsidRPr="00EF0A50" w:rsidRDefault="00062478" w:rsidP="000B1557">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062478" w:rsidRPr="00EF0A50" w:rsidRDefault="00062478" w:rsidP="000B1557">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062478" w:rsidRPr="00EF0A50" w:rsidRDefault="00062478" w:rsidP="000B1557">
            <w:pPr>
              <w:pStyle w:val="ac"/>
              <w:rPr>
                <w:rFonts w:ascii="Times New Roman" w:hAnsi="Times New Roman" w:cs="Times New Roman"/>
              </w:rPr>
            </w:pPr>
            <w:r>
              <w:rPr>
                <w:rFonts w:ascii="Times New Roman" w:hAnsi="Times New Roman" w:cs="Times New Roman"/>
              </w:rPr>
              <w:t>72 922,4</w:t>
            </w:r>
            <w:r w:rsidRPr="00EF0A50">
              <w:rPr>
                <w:rFonts w:ascii="Times New Roman" w:hAnsi="Times New Roman" w:cs="Times New Roman"/>
              </w:rPr>
              <w:t xml:space="preserve"> тыс. руб., в том числе по годам: </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 xml:space="preserve">1 030,1 </w:t>
            </w:r>
            <w:r w:rsidRPr="00EF0A50">
              <w:rPr>
                <w:rFonts w:ascii="Times New Roman" w:hAnsi="Times New Roman"/>
                <w:sz w:val="24"/>
                <w:szCs w:val="24"/>
              </w:rPr>
              <w:t>тыс. рублей;</w:t>
            </w:r>
          </w:p>
          <w:p w:rsidR="00062478" w:rsidRPr="00EF0A50" w:rsidRDefault="00062478" w:rsidP="000B1557">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 xml:space="preserve">7 720,4 </w:t>
            </w:r>
            <w:r w:rsidRPr="00EF0A50">
              <w:rPr>
                <w:rFonts w:ascii="Times New Roman" w:hAnsi="Times New Roman"/>
                <w:sz w:val="24"/>
                <w:szCs w:val="24"/>
              </w:rPr>
              <w:t>тыс. рублей;</w:t>
            </w:r>
          </w:p>
          <w:bookmarkEnd w:id="1"/>
          <w:bookmarkEnd w:id="2"/>
          <w:bookmarkEnd w:id="3"/>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 xml:space="preserve">8 935,0 </w:t>
            </w:r>
            <w:r w:rsidRPr="00EF0A50">
              <w:rPr>
                <w:rFonts w:ascii="Times New Roman" w:hAnsi="Times New Roman"/>
                <w:sz w:val="24"/>
                <w:szCs w:val="24"/>
              </w:rPr>
              <w:t>тыс. рублей;</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2020 год –</w:t>
            </w:r>
            <w:r>
              <w:rPr>
                <w:rFonts w:ascii="Times New Roman" w:hAnsi="Times New Roman"/>
                <w:sz w:val="24"/>
                <w:szCs w:val="24"/>
              </w:rPr>
              <w:t>10 582,0</w:t>
            </w:r>
            <w:r w:rsidRPr="00EF0A50">
              <w:rPr>
                <w:rFonts w:ascii="Times New Roman" w:hAnsi="Times New Roman"/>
                <w:sz w:val="24"/>
                <w:szCs w:val="24"/>
              </w:rPr>
              <w:t xml:space="preserve"> тыс. рублей;</w:t>
            </w:r>
          </w:p>
          <w:p w:rsidR="00062478"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Pr>
                <w:rFonts w:ascii="Times New Roman" w:hAnsi="Times New Roman"/>
                <w:sz w:val="24"/>
                <w:szCs w:val="24"/>
              </w:rPr>
              <w:t xml:space="preserve">10 956,2 </w:t>
            </w:r>
            <w:r w:rsidRPr="00EF0A50">
              <w:rPr>
                <w:rFonts w:ascii="Times New Roman" w:hAnsi="Times New Roman"/>
                <w:sz w:val="24"/>
                <w:szCs w:val="24"/>
              </w:rPr>
              <w:t>тыс. рублей</w:t>
            </w:r>
            <w:r>
              <w:rPr>
                <w:rFonts w:ascii="Times New Roman" w:hAnsi="Times New Roman"/>
                <w:sz w:val="24"/>
                <w:szCs w:val="24"/>
              </w:rPr>
              <w:t>;</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Pr>
                <w:rFonts w:ascii="Times New Roman" w:hAnsi="Times New Roman"/>
                <w:sz w:val="24"/>
                <w:szCs w:val="24"/>
              </w:rPr>
              <w:t>11 306,7</w:t>
            </w:r>
            <w:r w:rsidRPr="00EF0A50">
              <w:rPr>
                <w:rFonts w:ascii="Times New Roman" w:hAnsi="Times New Roman"/>
                <w:sz w:val="24"/>
                <w:szCs w:val="24"/>
              </w:rPr>
              <w:t xml:space="preserve"> тыс. рублей;</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Pr>
                <w:rFonts w:ascii="Times New Roman" w:hAnsi="Times New Roman"/>
                <w:sz w:val="24"/>
                <w:szCs w:val="24"/>
              </w:rPr>
              <w:t>11 196,0</w:t>
            </w:r>
            <w:r w:rsidRPr="00EF0A50">
              <w:rPr>
                <w:rFonts w:ascii="Times New Roman" w:hAnsi="Times New Roman"/>
                <w:sz w:val="24"/>
                <w:szCs w:val="24"/>
              </w:rPr>
              <w:t xml:space="preserve"> тыс. рублей;</w:t>
            </w:r>
          </w:p>
          <w:p w:rsidR="00062478" w:rsidRPr="00EF0A50" w:rsidRDefault="00062478" w:rsidP="000B1557">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Pr>
                <w:rFonts w:ascii="Times New Roman" w:hAnsi="Times New Roman"/>
                <w:sz w:val="24"/>
                <w:szCs w:val="24"/>
              </w:rPr>
              <w:t>11 196,0 тыс. рублей.</w:t>
            </w:r>
          </w:p>
          <w:p w:rsidR="00062478" w:rsidRPr="00EF0A50" w:rsidRDefault="00062478" w:rsidP="000B1557">
            <w:pPr>
              <w:spacing w:after="0" w:line="240" w:lineRule="auto"/>
              <w:contextualSpacing/>
              <w:rPr>
                <w:rFonts w:ascii="Times New Roman" w:hAnsi="Times New Roman"/>
                <w:sz w:val="24"/>
                <w:szCs w:val="24"/>
              </w:rPr>
            </w:pPr>
          </w:p>
        </w:tc>
      </w:tr>
      <w:tr w:rsidR="00062478" w:rsidRPr="00830AC8" w:rsidTr="000B1557">
        <w:tc>
          <w:tcPr>
            <w:tcW w:w="4077"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062478" w:rsidRPr="00EF0A50" w:rsidRDefault="00062478" w:rsidP="000B1557">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062478" w:rsidRDefault="00062478" w:rsidP="00062478">
      <w:pPr>
        <w:pStyle w:val="a6"/>
        <w:ind w:left="720"/>
        <w:rPr>
          <w:rFonts w:ascii="Times New Roman" w:hAnsi="Times New Roman"/>
          <w:b/>
          <w:sz w:val="28"/>
          <w:szCs w:val="28"/>
        </w:rPr>
      </w:pPr>
    </w:p>
    <w:p w:rsidR="00062478" w:rsidRPr="00830AC8" w:rsidRDefault="00062478" w:rsidP="00062478">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62478" w:rsidRPr="00830AC8" w:rsidRDefault="00062478" w:rsidP="00062478">
      <w:pPr>
        <w:pStyle w:val="a6"/>
        <w:rPr>
          <w:rFonts w:ascii="Times New Roman" w:hAnsi="Times New Roman"/>
          <w:sz w:val="28"/>
          <w:szCs w:val="28"/>
        </w:rPr>
      </w:pP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062478" w:rsidRPr="00830AC8" w:rsidRDefault="00062478" w:rsidP="00062478">
      <w:pPr>
        <w:pStyle w:val="a6"/>
        <w:rPr>
          <w:rFonts w:ascii="Times New Roman" w:hAnsi="Times New Roman"/>
          <w:b/>
          <w:sz w:val="28"/>
          <w:szCs w:val="28"/>
        </w:rPr>
      </w:pPr>
    </w:p>
    <w:p w:rsidR="00062478" w:rsidRPr="00830AC8" w:rsidRDefault="00062478" w:rsidP="00062478">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062478" w:rsidRPr="00830AC8" w:rsidRDefault="00062478" w:rsidP="00062478">
      <w:pPr>
        <w:pStyle w:val="a6"/>
        <w:rPr>
          <w:rFonts w:ascii="Times New Roman" w:hAnsi="Times New Roman"/>
          <w:sz w:val="28"/>
          <w:szCs w:val="28"/>
        </w:rPr>
      </w:pP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МОСаракташский поссовет</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062478" w:rsidRPr="00830AC8" w:rsidRDefault="00062478" w:rsidP="00062478">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6247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062478" w:rsidRPr="00830AC8" w:rsidRDefault="00062478" w:rsidP="00062478">
      <w:pPr>
        <w:pStyle w:val="a6"/>
        <w:ind w:firstLine="851"/>
        <w:jc w:val="both"/>
        <w:rPr>
          <w:rFonts w:ascii="Times New Roman" w:hAnsi="Times New Roman"/>
          <w:sz w:val="28"/>
          <w:szCs w:val="28"/>
        </w:rPr>
      </w:pPr>
    </w:p>
    <w:p w:rsidR="00062478" w:rsidRPr="00830AC8" w:rsidRDefault="00062478" w:rsidP="00062478">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62478" w:rsidRPr="00830AC8" w:rsidRDefault="00062478" w:rsidP="00062478">
      <w:pPr>
        <w:pStyle w:val="a6"/>
        <w:rPr>
          <w:rFonts w:ascii="Times New Roman" w:hAnsi="Times New Roman"/>
          <w:sz w:val="28"/>
          <w:szCs w:val="28"/>
        </w:rPr>
      </w:pPr>
    </w:p>
    <w:p w:rsidR="0006247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62478" w:rsidRDefault="00062478" w:rsidP="00062478">
      <w:pPr>
        <w:pStyle w:val="a6"/>
        <w:ind w:firstLine="851"/>
        <w:jc w:val="both"/>
        <w:rPr>
          <w:rFonts w:ascii="Times New Roman" w:hAnsi="Times New Roman"/>
          <w:sz w:val="28"/>
          <w:szCs w:val="28"/>
        </w:rPr>
      </w:pPr>
    </w:p>
    <w:p w:rsidR="00062478" w:rsidRPr="00B5045C" w:rsidRDefault="00062478" w:rsidP="00062478">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62478" w:rsidRDefault="00062478" w:rsidP="00062478">
      <w:pPr>
        <w:pStyle w:val="a6"/>
        <w:ind w:firstLine="851"/>
        <w:jc w:val="both"/>
        <w:rPr>
          <w:rFonts w:ascii="Times New Roman" w:hAnsi="Times New Roman"/>
          <w:sz w:val="28"/>
          <w:szCs w:val="28"/>
        </w:rPr>
      </w:pPr>
    </w:p>
    <w:p w:rsidR="00062478" w:rsidRPr="00830AC8" w:rsidRDefault="00062478" w:rsidP="00062478">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62478" w:rsidRDefault="00062478"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483F06">
      <w:pPr>
        <w:pStyle w:val="a6"/>
        <w:ind w:left="5670"/>
        <w:rPr>
          <w:rFonts w:ascii="Times New Roman" w:hAnsi="Times New Roman"/>
          <w:sz w:val="28"/>
          <w:szCs w:val="28"/>
        </w:rPr>
      </w:pPr>
      <w:r>
        <w:rPr>
          <w:rFonts w:ascii="Times New Roman" w:hAnsi="Times New Roman"/>
          <w:sz w:val="28"/>
          <w:szCs w:val="28"/>
        </w:rPr>
        <w:t>Приложение № 5</w:t>
      </w:r>
    </w:p>
    <w:p w:rsidR="00483F06" w:rsidRDefault="00483F06" w:rsidP="00483F06">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483F06" w:rsidRDefault="00483F06" w:rsidP="00483F06">
      <w:pPr>
        <w:pStyle w:val="a6"/>
        <w:ind w:left="5670"/>
        <w:rPr>
          <w:rFonts w:ascii="Times New Roman" w:hAnsi="Times New Roman"/>
          <w:bCs/>
          <w:sz w:val="28"/>
          <w:szCs w:val="28"/>
        </w:rPr>
      </w:pPr>
      <w:r>
        <w:rPr>
          <w:rFonts w:ascii="Times New Roman" w:hAnsi="Times New Roman"/>
          <w:bCs/>
          <w:sz w:val="28"/>
          <w:szCs w:val="28"/>
        </w:rPr>
        <w:t>«Реализация муниципальной политики на территории муниципального образования Саракташский поссовет Саракташского района Оренбургской области на 2017 – 2024годы»</w:t>
      </w:r>
    </w:p>
    <w:p w:rsidR="00483F06" w:rsidRDefault="00483F06" w:rsidP="00483F06">
      <w:pPr>
        <w:pStyle w:val="a6"/>
        <w:ind w:left="5670"/>
        <w:rPr>
          <w:rFonts w:ascii="Times New Roman" w:hAnsi="Times New Roman"/>
          <w:sz w:val="28"/>
          <w:szCs w:val="28"/>
        </w:rPr>
      </w:pPr>
    </w:p>
    <w:p w:rsidR="00483F06" w:rsidRDefault="00483F06" w:rsidP="00483F06">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483F06" w:rsidRDefault="00483F06" w:rsidP="00483F06">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муниципального образования Саракташский поссовет______________</w:t>
      </w:r>
    </w:p>
    <w:p w:rsidR="00483F06" w:rsidRDefault="00483F06" w:rsidP="00483F06">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483F06" w:rsidRDefault="00483F06" w:rsidP="00483F06">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jc w:val="center"/>
              <w:rPr>
                <w:rFonts w:ascii="Times New Roman" w:hAnsi="Times New Roman"/>
                <w:sz w:val="24"/>
                <w:szCs w:val="24"/>
              </w:rPr>
            </w:pPr>
            <w:r>
              <w:rPr>
                <w:rFonts w:ascii="Times New Roman" w:hAnsi="Times New Roman"/>
                <w:sz w:val="24"/>
                <w:szCs w:val="24"/>
              </w:rPr>
              <w:t>Укрепление пожарной безопасности на территории МО Саракташский поссовет</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483F06" w:rsidRDefault="00483F06" w:rsidP="000B1557">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483F06" w:rsidRDefault="00483F06" w:rsidP="000B1557">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483F06" w:rsidRDefault="00483F06" w:rsidP="000B1557">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483F06" w:rsidRDefault="00483F06" w:rsidP="000B1557">
            <w:pPr>
              <w:spacing w:after="0" w:line="240" w:lineRule="auto"/>
              <w:contextualSpacing/>
              <w:rPr>
                <w:rFonts w:ascii="Times New Roman" w:hAnsi="Times New Roman"/>
                <w:sz w:val="24"/>
                <w:szCs w:val="24"/>
              </w:rPr>
            </w:pPr>
          </w:p>
          <w:p w:rsidR="00483F06" w:rsidRDefault="00483F06" w:rsidP="000B1557">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pStyle w:val="a6"/>
              <w:jc w:val="both"/>
              <w:rPr>
                <w:rFonts w:ascii="Times New Roman" w:hAnsi="Times New Roman"/>
                <w:bCs/>
                <w:sz w:val="24"/>
                <w:szCs w:val="24"/>
              </w:rPr>
            </w:pPr>
            <w:r>
              <w:rPr>
                <w:rFonts w:ascii="Times New Roman" w:hAnsi="Times New Roman"/>
                <w:bCs/>
                <w:sz w:val="24"/>
                <w:szCs w:val="24"/>
              </w:rPr>
              <w:t>Отсутствуют</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483F06" w:rsidRDefault="00483F06" w:rsidP="000B1557">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483F06" w:rsidRDefault="00483F06" w:rsidP="000B1557">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483F06" w:rsidRDefault="00483F06" w:rsidP="000B1557">
            <w:pPr>
              <w:pStyle w:val="a6"/>
              <w:rPr>
                <w:rFonts w:ascii="Times New Roman" w:hAnsi="Times New Roman"/>
                <w:sz w:val="24"/>
                <w:szCs w:val="24"/>
              </w:rPr>
            </w:pPr>
            <w:r>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pStyle w:val="ac"/>
              <w:rPr>
                <w:rFonts w:ascii="Times New Roman" w:hAnsi="Times New Roman" w:cs="Times New Roman"/>
              </w:rPr>
            </w:pPr>
            <w:r>
              <w:rPr>
                <w:rFonts w:ascii="Times New Roman" w:hAnsi="Times New Roman" w:cs="Times New Roman"/>
              </w:rPr>
              <w:t xml:space="preserve">10 200,9 тыс. руб., в том числе по годам: </w:t>
            </w:r>
          </w:p>
          <w:p w:rsidR="00483F06" w:rsidRDefault="00483F06" w:rsidP="000B1557">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483F06" w:rsidRDefault="00483F06" w:rsidP="000B1557">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483F06" w:rsidRDefault="00483F06" w:rsidP="000B1557">
            <w:pPr>
              <w:spacing w:after="0" w:line="240" w:lineRule="auto"/>
              <w:rPr>
                <w:rFonts w:ascii="Times New Roman" w:hAnsi="Times New Roman"/>
                <w:sz w:val="24"/>
                <w:szCs w:val="24"/>
              </w:rPr>
            </w:pPr>
            <w:r>
              <w:rPr>
                <w:rFonts w:ascii="Times New Roman" w:hAnsi="Times New Roman"/>
                <w:sz w:val="24"/>
                <w:szCs w:val="24"/>
              </w:rPr>
              <w:t>2020 год –1 197,2 тыс. рублей;</w:t>
            </w:r>
          </w:p>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2021 год –1 585,9 тыс. рублей;</w:t>
            </w:r>
          </w:p>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2022 год –2 078,9 тыс. рублей;</w:t>
            </w:r>
          </w:p>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2026 год –1 600,0 тыс. рублей;</w:t>
            </w:r>
          </w:p>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2024 год –1 600,0 тыс. рублей.</w:t>
            </w:r>
          </w:p>
          <w:p w:rsidR="00483F06" w:rsidRDefault="00483F06" w:rsidP="000B1557">
            <w:pPr>
              <w:spacing w:after="0" w:line="240" w:lineRule="auto"/>
              <w:contextualSpacing/>
              <w:rPr>
                <w:rFonts w:ascii="Times New Roman" w:hAnsi="Times New Roman"/>
                <w:sz w:val="24"/>
                <w:szCs w:val="24"/>
              </w:rPr>
            </w:pPr>
          </w:p>
        </w:tc>
      </w:tr>
      <w:tr w:rsidR="00483F06" w:rsidTr="000B1557">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0B1557">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483F06" w:rsidRDefault="00483F06" w:rsidP="00483F06">
      <w:pPr>
        <w:pStyle w:val="a6"/>
        <w:ind w:left="720"/>
        <w:rPr>
          <w:rFonts w:ascii="Times New Roman" w:hAnsi="Times New Roman"/>
          <w:b/>
          <w:sz w:val="28"/>
          <w:szCs w:val="28"/>
        </w:rPr>
      </w:pPr>
    </w:p>
    <w:p w:rsidR="00483F06" w:rsidRDefault="00483F06" w:rsidP="00483F06">
      <w:pPr>
        <w:pStyle w:val="a6"/>
        <w:ind w:left="720"/>
        <w:rPr>
          <w:rFonts w:ascii="Times New Roman" w:hAnsi="Times New Roman"/>
          <w:b/>
          <w:sz w:val="28"/>
          <w:szCs w:val="28"/>
        </w:rPr>
      </w:pPr>
    </w:p>
    <w:p w:rsidR="00483F06" w:rsidRDefault="00483F06" w:rsidP="00483F06">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483F06" w:rsidRDefault="00483F06" w:rsidP="00483F06">
      <w:pPr>
        <w:pStyle w:val="a6"/>
        <w:ind w:left="720"/>
        <w:rPr>
          <w:rFonts w:ascii="Times New Roman" w:hAnsi="Times New Roman"/>
          <w:b/>
          <w:sz w:val="28"/>
          <w:szCs w:val="28"/>
        </w:rPr>
      </w:pP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Саракташский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483F06" w:rsidRDefault="00483F06" w:rsidP="00483F06">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483F06" w:rsidRDefault="00483F06" w:rsidP="00483F06">
      <w:pPr>
        <w:pStyle w:val="a6"/>
        <w:ind w:firstLine="851"/>
        <w:jc w:val="both"/>
        <w:rPr>
          <w:rFonts w:ascii="Times New Roman" w:hAnsi="Times New Roman"/>
          <w:bCs/>
          <w:sz w:val="28"/>
          <w:szCs w:val="28"/>
        </w:rPr>
      </w:pP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Основной целью подпрограммы является у</w:t>
      </w:r>
      <w:r>
        <w:rPr>
          <w:rFonts w:ascii="Times New Roman" w:hAnsi="Times New Roman"/>
          <w:sz w:val="28"/>
          <w:szCs w:val="28"/>
        </w:rPr>
        <w:t>крепление пожарной безопасности на территории МО Саракташский поссовет</w:t>
      </w:r>
      <w:r>
        <w:rPr>
          <w:rFonts w:ascii="Times New Roman" w:hAnsi="Times New Roman"/>
          <w:bCs/>
          <w:sz w:val="28"/>
          <w:szCs w:val="28"/>
        </w:rPr>
        <w:t>. Для ее достижения необходимо решение следующих основных задач:</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483F06" w:rsidRPr="00596CA3" w:rsidRDefault="00483F06" w:rsidP="00596CA3">
      <w:pPr>
        <w:pStyle w:val="a6"/>
        <w:rPr>
          <w:rFonts w:ascii="Times New Roman" w:hAnsi="Times New Roman"/>
          <w:bCs/>
          <w:sz w:val="28"/>
          <w:szCs w:val="28"/>
        </w:rPr>
      </w:pP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Pr="00830AC8" w:rsidRDefault="00EE2C59" w:rsidP="005C3931">
      <w:pPr>
        <w:pStyle w:val="a6"/>
        <w:rPr>
          <w:rFonts w:ascii="Times New Roman" w:hAnsi="Times New Roman"/>
          <w:sz w:val="28"/>
          <w:szCs w:val="28"/>
        </w:rPr>
      </w:pPr>
      <w:r>
        <w:rPr>
          <w:rFonts w:ascii="Times New Roman" w:hAnsi="Times New Roman"/>
          <w:sz w:val="28"/>
          <w:szCs w:val="28"/>
        </w:rPr>
        <w:br w:type="page"/>
      </w:r>
    </w:p>
    <w:p w:rsidR="00EE2C59" w:rsidRDefault="00EE2C59" w:rsidP="00EE2C59">
      <w:pPr>
        <w:pStyle w:val="a6"/>
        <w:ind w:left="5670"/>
        <w:rPr>
          <w:rFonts w:ascii="Times New Roman" w:hAnsi="Times New Roman"/>
          <w:sz w:val="28"/>
          <w:szCs w:val="28"/>
        </w:rPr>
      </w:pPr>
    </w:p>
    <w:p w:rsidR="00EE2C59" w:rsidRPr="00830AC8" w:rsidRDefault="00EE2C59" w:rsidP="00EE2C59">
      <w:pPr>
        <w:pStyle w:val="a6"/>
        <w:ind w:left="5670"/>
        <w:rPr>
          <w:rFonts w:ascii="Times New Roman" w:hAnsi="Times New Roman"/>
          <w:sz w:val="28"/>
          <w:szCs w:val="28"/>
        </w:rPr>
      </w:pPr>
      <w:r>
        <w:rPr>
          <w:rFonts w:ascii="Times New Roman" w:hAnsi="Times New Roman"/>
          <w:sz w:val="28"/>
          <w:szCs w:val="28"/>
        </w:rPr>
        <w:t>Приложение № 6</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531FBE" w:rsidRDefault="00EE2C59" w:rsidP="00EE2C59">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r w:rsidRPr="00F44E3C">
              <w:rPr>
                <w:rFonts w:ascii="Times New Roman" w:hAnsi="Times New Roman"/>
                <w:sz w:val="24"/>
                <w:szCs w:val="24"/>
              </w:rPr>
              <w:t>Саракташский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EE2C59" w:rsidRPr="00830AC8" w:rsidTr="00EE2C59">
        <w:tc>
          <w:tcPr>
            <w:tcW w:w="4219" w:type="dxa"/>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EE2C59" w:rsidRPr="00F44E3C" w:rsidRDefault="00EE2C59" w:rsidP="00EE2C59">
            <w:pPr>
              <w:spacing w:after="0" w:line="240" w:lineRule="auto"/>
              <w:contextualSpacing/>
              <w:rPr>
                <w:rFonts w:ascii="Times New Roman" w:hAnsi="Times New Roman"/>
                <w:sz w:val="24"/>
                <w:szCs w:val="24"/>
              </w:rPr>
            </w:pP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EE2C59" w:rsidRPr="00F44E3C" w:rsidRDefault="00CA3613" w:rsidP="00EE2C59">
            <w:pPr>
              <w:pStyle w:val="ac"/>
              <w:rPr>
                <w:rFonts w:ascii="Times New Roman" w:hAnsi="Times New Roman" w:cs="Times New Roman"/>
              </w:rPr>
            </w:pPr>
            <w:r>
              <w:rPr>
                <w:rFonts w:ascii="Times New Roman" w:hAnsi="Times New Roman" w:cs="Times New Roman"/>
              </w:rPr>
              <w:t>235 </w:t>
            </w:r>
            <w:r w:rsidR="0008206B">
              <w:rPr>
                <w:rFonts w:ascii="Times New Roman" w:hAnsi="Times New Roman" w:cs="Times New Roman"/>
              </w:rPr>
              <w:t>3</w:t>
            </w:r>
            <w:r>
              <w:rPr>
                <w:rFonts w:ascii="Times New Roman" w:hAnsi="Times New Roman" w:cs="Times New Roman"/>
              </w:rPr>
              <w:t>28,4</w:t>
            </w:r>
            <w:r w:rsidR="00EE2C59" w:rsidRPr="00F44E3C">
              <w:rPr>
                <w:rFonts w:ascii="Times New Roman" w:hAnsi="Times New Roman" w:cs="Times New Roman"/>
              </w:rPr>
              <w:t xml:space="preserve"> тыс. руб., в том числе по годам: </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Pr>
                <w:rFonts w:ascii="Times New Roman" w:hAnsi="Times New Roman"/>
                <w:sz w:val="24"/>
                <w:szCs w:val="24"/>
              </w:rPr>
              <w:t xml:space="preserve">29 908,3 </w:t>
            </w:r>
            <w:r w:rsidRPr="00F44E3C">
              <w:rPr>
                <w:rFonts w:ascii="Times New Roman" w:hAnsi="Times New Roman"/>
                <w:sz w:val="24"/>
                <w:szCs w:val="24"/>
              </w:rPr>
              <w:t>тыс. рублей;</w:t>
            </w:r>
          </w:p>
          <w:p w:rsidR="00EE2C59"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008326D4">
              <w:rPr>
                <w:rFonts w:ascii="Times New Roman" w:hAnsi="Times New Roman"/>
                <w:sz w:val="24"/>
                <w:szCs w:val="24"/>
              </w:rPr>
              <w:t>39 372,8</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w:t>
            </w:r>
            <w:r w:rsidR="00CA3613">
              <w:rPr>
                <w:rFonts w:ascii="Times New Roman" w:hAnsi="Times New Roman"/>
                <w:sz w:val="24"/>
                <w:szCs w:val="24"/>
              </w:rPr>
              <w:t>35 </w:t>
            </w:r>
            <w:r w:rsidR="0008206B">
              <w:rPr>
                <w:rFonts w:ascii="Times New Roman" w:hAnsi="Times New Roman"/>
                <w:sz w:val="24"/>
                <w:szCs w:val="24"/>
              </w:rPr>
              <w:t>4</w:t>
            </w:r>
            <w:r w:rsidR="00CA3613">
              <w:rPr>
                <w:rFonts w:ascii="Times New Roman" w:hAnsi="Times New Roman"/>
                <w:sz w:val="24"/>
                <w:szCs w:val="24"/>
              </w:rPr>
              <w:t>21,4</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w:t>
            </w:r>
            <w:r w:rsidR="008326D4">
              <w:rPr>
                <w:rFonts w:ascii="Times New Roman" w:hAnsi="Times New Roman"/>
                <w:sz w:val="24"/>
                <w:szCs w:val="24"/>
              </w:rPr>
              <w:t>29 625,8</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w:t>
            </w:r>
            <w:r w:rsidR="008326D4">
              <w:rPr>
                <w:rFonts w:ascii="Times New Roman" w:hAnsi="Times New Roman"/>
                <w:sz w:val="24"/>
                <w:szCs w:val="24"/>
              </w:rPr>
              <w:t>29 885,4</w:t>
            </w:r>
            <w:r>
              <w:rPr>
                <w:rFonts w:ascii="Times New Roman" w:hAnsi="Times New Roman"/>
                <w:sz w:val="24"/>
                <w:szCs w:val="24"/>
              </w:rPr>
              <w:t xml:space="preserve"> тыс. рублей.</w:t>
            </w:r>
          </w:p>
          <w:p w:rsidR="00EE2C59" w:rsidRPr="00F44E3C" w:rsidRDefault="00EE2C59" w:rsidP="00EE2C59">
            <w:pPr>
              <w:spacing w:after="0" w:line="240" w:lineRule="auto"/>
              <w:contextualSpacing/>
              <w:rPr>
                <w:rFonts w:ascii="Times New Roman" w:hAnsi="Times New Roman"/>
                <w:sz w:val="24"/>
                <w:szCs w:val="24"/>
              </w:rPr>
            </w:pP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EE2C59" w:rsidRPr="00830AC8" w:rsidRDefault="00EE2C59" w:rsidP="00EE2C59">
      <w:pPr>
        <w:pStyle w:val="a6"/>
        <w:ind w:left="720"/>
        <w:rPr>
          <w:rFonts w:ascii="Times New Roman" w:hAnsi="Times New Roman"/>
          <w:b/>
          <w:sz w:val="28"/>
          <w:szCs w:val="28"/>
        </w:rPr>
      </w:pPr>
    </w:p>
    <w:p w:rsidR="00EE2C59" w:rsidRDefault="00EE2C59" w:rsidP="00EE2C59">
      <w:pPr>
        <w:pStyle w:val="a6"/>
        <w:ind w:left="720"/>
        <w:rPr>
          <w:rFonts w:ascii="Times New Roman" w:hAnsi="Times New Roman"/>
          <w:b/>
          <w:sz w:val="28"/>
          <w:szCs w:val="28"/>
        </w:rPr>
      </w:pPr>
    </w:p>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Pr="00830AC8" w:rsidRDefault="00EE2C59" w:rsidP="00EE2C59">
      <w:pPr>
        <w:pStyle w:val="a6"/>
        <w:ind w:firstLine="851"/>
        <w:jc w:val="both"/>
        <w:rPr>
          <w:rFonts w:ascii="Times New Roman" w:hAnsi="Times New Roman"/>
          <w:sz w:val="28"/>
          <w:szCs w:val="28"/>
        </w:rPr>
      </w:pPr>
    </w:p>
    <w:p w:rsidR="004C3EDE" w:rsidRPr="00201E8A" w:rsidRDefault="00EE2C59" w:rsidP="00201E8A">
      <w:pPr>
        <w:pStyle w:val="a6"/>
        <w:ind w:left="5670"/>
        <w:rPr>
          <w:rFonts w:ascii="Times New Roman" w:hAnsi="Times New Roman"/>
          <w:sz w:val="28"/>
          <w:szCs w:val="28"/>
        </w:rPr>
      </w:pPr>
      <w:r w:rsidRPr="00830AC8">
        <w:rPr>
          <w:rFonts w:ascii="Times New Roman" w:hAnsi="Times New Roman"/>
          <w:sz w:val="28"/>
          <w:szCs w:val="28"/>
        </w:rPr>
        <w:br w:type="page"/>
      </w:r>
      <w:r w:rsidR="008F4025">
        <w:rPr>
          <w:rFonts w:ascii="Times New Roman" w:hAnsi="Times New Roman"/>
          <w:sz w:val="28"/>
          <w:szCs w:val="28"/>
        </w:rPr>
        <w:t xml:space="preserve"> </w:t>
      </w:r>
    </w:p>
    <w:p w:rsidR="00CA3613" w:rsidRPr="00830AC8" w:rsidRDefault="00CA3613" w:rsidP="00CA3613">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7</w:t>
      </w:r>
    </w:p>
    <w:p w:rsidR="00CA3613" w:rsidRPr="00830AC8" w:rsidRDefault="00CA3613" w:rsidP="00CA361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CA3613" w:rsidRPr="00830AC8" w:rsidRDefault="00CA3613" w:rsidP="00CA361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CA3613" w:rsidRPr="00830AC8" w:rsidRDefault="00CA3613" w:rsidP="00CA3613">
      <w:pPr>
        <w:pStyle w:val="a6"/>
        <w:ind w:left="5670"/>
        <w:rPr>
          <w:rFonts w:ascii="Times New Roman" w:hAnsi="Times New Roman"/>
          <w:sz w:val="28"/>
          <w:szCs w:val="28"/>
        </w:rPr>
      </w:pPr>
    </w:p>
    <w:p w:rsidR="00CA3613" w:rsidRPr="00830AC8" w:rsidRDefault="00CA3613" w:rsidP="00CA361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CA3613" w:rsidRPr="00830AC8" w:rsidRDefault="00CA3613" w:rsidP="00CA3613">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CA3613" w:rsidRPr="004A3714" w:rsidRDefault="00CA3613" w:rsidP="00CA361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CA3613" w:rsidRPr="00830AC8" w:rsidRDefault="00CA3613" w:rsidP="00CA361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CA3613" w:rsidRPr="00830AC8" w:rsidRDefault="00CA3613" w:rsidP="00CA361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CA3613" w:rsidRPr="004149F0" w:rsidRDefault="00CA3613" w:rsidP="00421B85">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r w:rsidRPr="004149F0">
              <w:rPr>
                <w:rFonts w:ascii="Times New Roman" w:hAnsi="Times New Roman"/>
                <w:bCs/>
                <w:sz w:val="24"/>
                <w:szCs w:val="24"/>
              </w:rPr>
              <w:t>Саракташский поссовет</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CA3613" w:rsidRPr="004149F0" w:rsidRDefault="00CA3613" w:rsidP="00421B85">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670" w:type="dxa"/>
          </w:tcPr>
          <w:p w:rsidR="00CA3613" w:rsidRPr="004149F0" w:rsidRDefault="00CA3613" w:rsidP="00421B85">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CA3613" w:rsidRPr="004149F0" w:rsidRDefault="00CA3613" w:rsidP="00421B85">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CA3613" w:rsidRPr="004149F0" w:rsidRDefault="00093CE4" w:rsidP="00421B85">
            <w:pPr>
              <w:pStyle w:val="ac"/>
              <w:rPr>
                <w:rFonts w:ascii="Times New Roman" w:hAnsi="Times New Roman" w:cs="Times New Roman"/>
              </w:rPr>
            </w:pPr>
            <w:r>
              <w:rPr>
                <w:rFonts w:ascii="Times New Roman" w:hAnsi="Times New Roman" w:cs="Times New Roman"/>
              </w:rPr>
              <w:t>73 503,0</w:t>
            </w:r>
            <w:r w:rsidR="00CA3613" w:rsidRPr="004149F0">
              <w:rPr>
                <w:rFonts w:ascii="Times New Roman" w:hAnsi="Times New Roman" w:cs="Times New Roman"/>
              </w:rPr>
              <w:t xml:space="preserve"> тыс. руб., в том числе по годам: </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Pr>
                <w:rFonts w:ascii="Times New Roman" w:hAnsi="Times New Roman"/>
                <w:sz w:val="24"/>
                <w:szCs w:val="24"/>
              </w:rPr>
              <w:t>7 180,8</w:t>
            </w:r>
            <w:r w:rsidRPr="004149F0">
              <w:rPr>
                <w:rFonts w:ascii="Times New Roman" w:hAnsi="Times New Roman"/>
                <w:sz w:val="24"/>
                <w:szCs w:val="24"/>
              </w:rPr>
              <w:t xml:space="preserve"> тыс. рублей;</w:t>
            </w:r>
          </w:p>
          <w:p w:rsidR="00CA3613"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9 729,2</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CA3613"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w:t>
            </w:r>
            <w:r w:rsidR="00093CE4">
              <w:rPr>
                <w:rFonts w:ascii="Times New Roman" w:hAnsi="Times New Roman"/>
                <w:sz w:val="24"/>
                <w:szCs w:val="24"/>
              </w:rPr>
              <w:t>13 528,9 т</w:t>
            </w:r>
            <w:r w:rsidRPr="004149F0">
              <w:rPr>
                <w:rFonts w:ascii="Times New Roman" w:hAnsi="Times New Roman"/>
                <w:sz w:val="24"/>
                <w:szCs w:val="24"/>
              </w:rPr>
              <w:t>ыс. рублей;</w:t>
            </w:r>
          </w:p>
          <w:p w:rsidR="00CA3613"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11 550,0</w:t>
            </w:r>
            <w:r w:rsidRPr="004149F0">
              <w:rPr>
                <w:rFonts w:ascii="Times New Roman" w:hAnsi="Times New Roman"/>
                <w:sz w:val="24"/>
                <w:szCs w:val="24"/>
              </w:rPr>
              <w:t xml:space="preserve"> тыс. рублей;</w:t>
            </w:r>
          </w:p>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10 400,</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CA3613" w:rsidRPr="00830AC8" w:rsidRDefault="00CA3613" w:rsidP="00CA36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CA3613" w:rsidRPr="00830AC8" w:rsidRDefault="00CA3613" w:rsidP="00CA3613">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CA3613" w:rsidRPr="00830AC8" w:rsidRDefault="00CA3613" w:rsidP="00CA3613">
      <w:pPr>
        <w:pStyle w:val="a6"/>
        <w:ind w:firstLine="851"/>
        <w:jc w:val="both"/>
        <w:rPr>
          <w:rFonts w:ascii="Times New Roman" w:hAnsi="Times New Roman"/>
          <w:sz w:val="28"/>
          <w:szCs w:val="28"/>
        </w:rPr>
      </w:pPr>
    </w:p>
    <w:p w:rsidR="00CA3613" w:rsidRPr="00830AC8" w:rsidRDefault="00CA3613" w:rsidP="00CA36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CA3613" w:rsidRDefault="00CA3613" w:rsidP="00CA3613">
      <w:pPr>
        <w:pStyle w:val="a6"/>
        <w:ind w:firstLine="851"/>
        <w:jc w:val="both"/>
        <w:rPr>
          <w:rFonts w:ascii="Times New Roman" w:hAnsi="Times New Roman"/>
          <w:sz w:val="28"/>
          <w:szCs w:val="28"/>
        </w:rPr>
      </w:pP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CA3613" w:rsidRPr="00A00A26"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CA3613" w:rsidRPr="00830AC8" w:rsidRDefault="00CA3613" w:rsidP="00CA3613">
      <w:pPr>
        <w:pStyle w:val="a6"/>
        <w:ind w:firstLine="851"/>
        <w:jc w:val="both"/>
        <w:rPr>
          <w:rFonts w:ascii="Times New Roman" w:hAnsi="Times New Roman"/>
          <w:sz w:val="28"/>
          <w:szCs w:val="28"/>
        </w:rPr>
      </w:pPr>
    </w:p>
    <w:p w:rsidR="00CA3613" w:rsidRPr="00830AC8" w:rsidRDefault="00CA3613" w:rsidP="00CA36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A3613" w:rsidRDefault="00CA3613" w:rsidP="00CA3613">
      <w:pPr>
        <w:pStyle w:val="a6"/>
        <w:ind w:firstLine="851"/>
        <w:jc w:val="both"/>
        <w:rPr>
          <w:rFonts w:ascii="Times New Roman" w:hAnsi="Times New Roman"/>
          <w:sz w:val="28"/>
          <w:szCs w:val="28"/>
        </w:rPr>
      </w:pPr>
    </w:p>
    <w:p w:rsidR="00CA3613"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3613" w:rsidRDefault="00CA3613" w:rsidP="00CA3613">
      <w:pPr>
        <w:pStyle w:val="a6"/>
        <w:ind w:firstLine="851"/>
        <w:jc w:val="both"/>
        <w:rPr>
          <w:rFonts w:ascii="Times New Roman" w:hAnsi="Times New Roman"/>
          <w:sz w:val="28"/>
          <w:szCs w:val="28"/>
        </w:rPr>
      </w:pPr>
    </w:p>
    <w:p w:rsidR="00CA3613" w:rsidRPr="00B5045C" w:rsidRDefault="00CA3613" w:rsidP="00CA361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CA3613" w:rsidRPr="00830AC8" w:rsidRDefault="00CA3613" w:rsidP="00CA361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74D68" w:rsidRPr="00830AC8" w:rsidRDefault="00421B85" w:rsidP="00A74D68">
      <w:pPr>
        <w:pStyle w:val="a6"/>
        <w:jc w:val="center"/>
        <w:rPr>
          <w:rFonts w:ascii="Times New Roman" w:hAnsi="Times New Roman"/>
          <w:sz w:val="28"/>
          <w:szCs w:val="28"/>
        </w:rPr>
      </w:pPr>
      <w:r>
        <w:rPr>
          <w:rFonts w:ascii="Times New Roman" w:hAnsi="Times New Roman"/>
          <w:sz w:val="28"/>
          <w:szCs w:val="28"/>
        </w:rPr>
        <w:t xml:space="preserve">                                                     </w:t>
      </w:r>
      <w:r w:rsidR="00A74D68" w:rsidRPr="00830AC8">
        <w:rPr>
          <w:rFonts w:ascii="Times New Roman" w:hAnsi="Times New Roman"/>
          <w:sz w:val="28"/>
          <w:szCs w:val="28"/>
        </w:rPr>
        <w:t xml:space="preserve">Приложение № </w:t>
      </w:r>
      <w:r w:rsidR="00A74D68">
        <w:rPr>
          <w:rFonts w:ascii="Times New Roman" w:hAnsi="Times New Roman"/>
          <w:sz w:val="28"/>
          <w:szCs w:val="28"/>
        </w:rPr>
        <w:t>8</w:t>
      </w:r>
    </w:p>
    <w:p w:rsidR="00A74D68" w:rsidRPr="00830AC8" w:rsidRDefault="00A74D68" w:rsidP="00A74D68">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74D68" w:rsidRPr="00830AC8" w:rsidRDefault="00A74D68" w:rsidP="00A74D68">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A74D68" w:rsidRPr="00830AC8" w:rsidRDefault="00A74D68" w:rsidP="00A74D68">
      <w:pPr>
        <w:pStyle w:val="a6"/>
        <w:ind w:left="5670"/>
        <w:rPr>
          <w:rFonts w:ascii="Times New Roman" w:hAnsi="Times New Roman"/>
          <w:sz w:val="28"/>
          <w:szCs w:val="28"/>
        </w:rPr>
      </w:pPr>
    </w:p>
    <w:p w:rsidR="00A74D68" w:rsidRPr="00830AC8" w:rsidRDefault="00A74D68" w:rsidP="00A74D6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A74D68" w:rsidRPr="00E37E9E" w:rsidRDefault="00A74D68" w:rsidP="00A74D68">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A74D68" w:rsidRPr="004A3714" w:rsidRDefault="00A74D68" w:rsidP="00A74D68">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A74D68" w:rsidRPr="00830AC8" w:rsidRDefault="00A74D68" w:rsidP="00A74D68">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A74D68" w:rsidRPr="00830AC8" w:rsidRDefault="00A74D68" w:rsidP="00A74D68">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A74D68" w:rsidRPr="009A085A" w:rsidRDefault="00A74D68" w:rsidP="00421B85">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МОСаракташский поссовет</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A74D68" w:rsidRPr="009A085A" w:rsidRDefault="00A74D68" w:rsidP="00421B85">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благоприятных условий для развития культуры , искусства и спорта на территории поссовета;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A74D68" w:rsidRPr="009A085A" w:rsidRDefault="00A74D68" w:rsidP="00421B85">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A74D68" w:rsidRPr="009A085A" w:rsidRDefault="00A74D68" w:rsidP="00421B85">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A74D68" w:rsidRDefault="00A74D68" w:rsidP="00421B85">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A74D68" w:rsidRPr="009A085A" w:rsidRDefault="00A74D68" w:rsidP="00421B85">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A74D68" w:rsidRPr="009A085A" w:rsidRDefault="00A74D68" w:rsidP="00421B85">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A74D68" w:rsidRPr="009A085A" w:rsidRDefault="009B2417" w:rsidP="00421B85">
            <w:pPr>
              <w:pStyle w:val="ac"/>
              <w:rPr>
                <w:rFonts w:ascii="Times New Roman" w:hAnsi="Times New Roman" w:cs="Times New Roman"/>
              </w:rPr>
            </w:pPr>
            <w:r>
              <w:rPr>
                <w:rFonts w:ascii="Times New Roman" w:hAnsi="Times New Roman" w:cs="Times New Roman"/>
              </w:rPr>
              <w:t>210 941,20</w:t>
            </w:r>
            <w:r w:rsidR="00A74D68" w:rsidRPr="009A085A">
              <w:rPr>
                <w:rFonts w:ascii="Times New Roman" w:hAnsi="Times New Roman" w:cs="Times New Roman"/>
              </w:rPr>
              <w:t xml:space="preserve"> тыс. руб., в том числе по годам: </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28 690,8</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32 625,8</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w:t>
            </w:r>
            <w:r w:rsidR="009B2417">
              <w:rPr>
                <w:rFonts w:ascii="Times New Roman" w:hAnsi="Times New Roman"/>
                <w:sz w:val="24"/>
                <w:szCs w:val="24"/>
              </w:rPr>
              <w:t>31 361,4</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33 084,2</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33 084,2  тыс. рублей.</w:t>
            </w:r>
          </w:p>
          <w:p w:rsidR="00A74D68" w:rsidRPr="009A085A" w:rsidRDefault="00A74D68" w:rsidP="00421B85">
            <w:pPr>
              <w:spacing w:after="0" w:line="240" w:lineRule="auto"/>
              <w:contextualSpacing/>
              <w:rPr>
                <w:rFonts w:ascii="Times New Roman" w:hAnsi="Times New Roman"/>
                <w:sz w:val="24"/>
                <w:szCs w:val="24"/>
              </w:rPr>
            </w:pP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культурно-просветительских,спортивных,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A74D68" w:rsidRPr="00830AC8" w:rsidRDefault="00A74D68" w:rsidP="00A74D68">
      <w:pPr>
        <w:pStyle w:val="a6"/>
        <w:ind w:left="720"/>
        <w:rPr>
          <w:rFonts w:ascii="Times New Roman" w:hAnsi="Times New Roman"/>
          <w:b/>
          <w:sz w:val="28"/>
          <w:szCs w:val="28"/>
        </w:rPr>
      </w:pPr>
    </w:p>
    <w:p w:rsidR="00A74D68" w:rsidRPr="00830AC8" w:rsidRDefault="00A74D68" w:rsidP="00A74D68">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A74D68" w:rsidRDefault="00A74D68" w:rsidP="00A74D68">
      <w:pPr>
        <w:pStyle w:val="a6"/>
        <w:ind w:firstLine="851"/>
        <w:jc w:val="both"/>
        <w:rPr>
          <w:rFonts w:ascii="Times New Roman" w:hAnsi="Times New Roman"/>
          <w:sz w:val="28"/>
          <w:szCs w:val="28"/>
        </w:rPr>
      </w:pP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A74D68" w:rsidRPr="00830AC8" w:rsidRDefault="00A74D68" w:rsidP="00A74D68">
      <w:pPr>
        <w:pStyle w:val="a6"/>
        <w:ind w:firstLine="851"/>
        <w:jc w:val="both"/>
        <w:rPr>
          <w:rFonts w:ascii="Times New Roman" w:hAnsi="Times New Roman"/>
          <w:sz w:val="28"/>
          <w:szCs w:val="28"/>
        </w:rPr>
      </w:pPr>
      <w:r>
        <w:rPr>
          <w:rFonts w:ascii="Times New Roman" w:hAnsi="Times New Roman"/>
          <w:sz w:val="28"/>
          <w:szCs w:val="28"/>
        </w:rPr>
        <w:t>МО 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74D68" w:rsidRPr="00830AC8" w:rsidRDefault="00A74D68" w:rsidP="00A74D68">
      <w:pPr>
        <w:pStyle w:val="a6"/>
        <w:ind w:firstLine="851"/>
        <w:jc w:val="both"/>
        <w:rPr>
          <w:rFonts w:ascii="Times New Roman" w:hAnsi="Times New Roman"/>
          <w:sz w:val="28"/>
          <w:szCs w:val="28"/>
        </w:rPr>
      </w:pPr>
    </w:p>
    <w:p w:rsidR="00A74D68" w:rsidRPr="00830AC8" w:rsidRDefault="00A74D68" w:rsidP="00A74D68">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A74D68" w:rsidRDefault="00A74D68" w:rsidP="00A74D68">
      <w:pPr>
        <w:pStyle w:val="a6"/>
        <w:ind w:firstLine="851"/>
        <w:jc w:val="both"/>
        <w:rPr>
          <w:rFonts w:ascii="Times New Roman" w:hAnsi="Times New Roman"/>
          <w:bCs/>
          <w:sz w:val="28"/>
          <w:szCs w:val="28"/>
        </w:rPr>
      </w:pP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Саракташского 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A74D68" w:rsidRDefault="00A74D68" w:rsidP="00A74D6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A74D68" w:rsidRDefault="00A74D68" w:rsidP="00A74D68">
      <w:pPr>
        <w:pStyle w:val="a6"/>
        <w:ind w:firstLine="709"/>
        <w:jc w:val="both"/>
        <w:rPr>
          <w:rFonts w:ascii="Times New Roman" w:hAnsi="Times New Roman"/>
          <w:sz w:val="28"/>
          <w:szCs w:val="28"/>
          <w:lang w:val="en-US"/>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4C2608" w:rsidRDefault="004C2608" w:rsidP="00A74D68">
      <w:pPr>
        <w:pStyle w:val="a6"/>
        <w:ind w:firstLine="709"/>
        <w:jc w:val="both"/>
        <w:rPr>
          <w:rFonts w:ascii="Times New Roman" w:hAnsi="Times New Roman"/>
          <w:sz w:val="28"/>
          <w:szCs w:val="28"/>
          <w:lang w:val="en-US"/>
        </w:rPr>
      </w:pPr>
    </w:p>
    <w:p w:rsidR="004C2608" w:rsidRDefault="004C2608" w:rsidP="00A74D68">
      <w:pPr>
        <w:pStyle w:val="a6"/>
        <w:ind w:firstLine="709"/>
        <w:jc w:val="both"/>
        <w:rPr>
          <w:rFonts w:ascii="Times New Roman" w:hAnsi="Times New Roman"/>
          <w:sz w:val="28"/>
          <w:szCs w:val="28"/>
          <w:lang w:val="en-US"/>
        </w:rPr>
      </w:pPr>
    </w:p>
    <w:p w:rsidR="004C2608" w:rsidRDefault="004C2608" w:rsidP="004C2608">
      <w:pPr>
        <w:pStyle w:val="a6"/>
        <w:jc w:val="right"/>
        <w:rPr>
          <w:rFonts w:ascii="Times New Roman" w:hAnsi="Times New Roman"/>
          <w:sz w:val="28"/>
          <w:szCs w:val="28"/>
        </w:rPr>
      </w:pPr>
      <w:r>
        <w:rPr>
          <w:rFonts w:ascii="Times New Roman" w:hAnsi="Times New Roman"/>
          <w:sz w:val="28"/>
          <w:szCs w:val="28"/>
        </w:rPr>
        <w:t>Приложение № 9 к муниципальной программе</w:t>
      </w:r>
    </w:p>
    <w:p w:rsidR="004C2608" w:rsidRDefault="004C2608" w:rsidP="004C2608">
      <w:pPr>
        <w:pStyle w:val="a6"/>
        <w:jc w:val="right"/>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w:t>
      </w:r>
    </w:p>
    <w:p w:rsidR="004C2608" w:rsidRDefault="004C2608" w:rsidP="004C2608">
      <w:pPr>
        <w:pStyle w:val="a6"/>
        <w:jc w:val="right"/>
        <w:rPr>
          <w:rFonts w:ascii="Times New Roman" w:hAnsi="Times New Roman"/>
          <w:bCs/>
          <w:sz w:val="28"/>
          <w:szCs w:val="28"/>
        </w:rPr>
      </w:pPr>
      <w:r>
        <w:rPr>
          <w:rFonts w:ascii="Times New Roman" w:hAnsi="Times New Roman"/>
          <w:bCs/>
          <w:sz w:val="28"/>
          <w:szCs w:val="28"/>
        </w:rPr>
        <w:t xml:space="preserve">территории муниципального образования </w:t>
      </w:r>
    </w:p>
    <w:p w:rsidR="004C2608" w:rsidRDefault="004C2608" w:rsidP="004C2608">
      <w:pPr>
        <w:pStyle w:val="a6"/>
        <w:jc w:val="right"/>
        <w:rPr>
          <w:rFonts w:ascii="Times New Roman" w:hAnsi="Times New Roman"/>
          <w:bCs/>
          <w:sz w:val="28"/>
          <w:szCs w:val="28"/>
        </w:rPr>
      </w:pPr>
      <w:r>
        <w:rPr>
          <w:rFonts w:ascii="Times New Roman" w:hAnsi="Times New Roman"/>
          <w:bCs/>
          <w:sz w:val="28"/>
          <w:szCs w:val="28"/>
        </w:rPr>
        <w:t xml:space="preserve">Саракташский поссовет Саракташского района </w:t>
      </w:r>
    </w:p>
    <w:p w:rsidR="004C2608" w:rsidRDefault="004C2608" w:rsidP="004C2608">
      <w:pPr>
        <w:pStyle w:val="a6"/>
        <w:jc w:val="right"/>
        <w:rPr>
          <w:rFonts w:ascii="Times New Roman" w:hAnsi="Times New Roman"/>
          <w:bCs/>
          <w:sz w:val="28"/>
          <w:szCs w:val="28"/>
        </w:rPr>
      </w:pPr>
      <w:r>
        <w:rPr>
          <w:rFonts w:ascii="Times New Roman" w:hAnsi="Times New Roman"/>
          <w:bCs/>
          <w:sz w:val="28"/>
          <w:szCs w:val="28"/>
        </w:rPr>
        <w:t>Оренбургской области на 2017 – 2024годы»</w:t>
      </w:r>
    </w:p>
    <w:p w:rsidR="004C2608" w:rsidRDefault="004C2608" w:rsidP="004C2608">
      <w:pPr>
        <w:pStyle w:val="a6"/>
        <w:ind w:left="5670"/>
        <w:rPr>
          <w:rFonts w:ascii="Times New Roman" w:hAnsi="Times New Roman"/>
          <w:sz w:val="28"/>
          <w:szCs w:val="28"/>
        </w:rPr>
      </w:pPr>
    </w:p>
    <w:p w:rsidR="004C2608" w:rsidRDefault="004C2608" w:rsidP="004C2608">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4C2608" w:rsidRDefault="004C2608" w:rsidP="004C2608">
      <w:pPr>
        <w:spacing w:line="240" w:lineRule="auto"/>
        <w:jc w:val="both"/>
        <w:rPr>
          <w:rFonts w:ascii="Times New Roman" w:hAnsi="Times New Roman"/>
          <w:sz w:val="20"/>
          <w:szCs w:val="20"/>
        </w:rPr>
      </w:pPr>
      <w:r>
        <w:rPr>
          <w:rFonts w:ascii="Times New Roman" w:hAnsi="Times New Roman"/>
          <w:sz w:val="28"/>
          <w:szCs w:val="28"/>
        </w:rPr>
        <w:t>подпрограммы №7</w:t>
      </w:r>
      <w:r>
        <w:rPr>
          <w:rFonts w:ascii="Times New Roman" w:hAnsi="Times New Roman"/>
          <w:b/>
          <w:i/>
          <w:sz w:val="28"/>
          <w:szCs w:val="28"/>
          <w:u w:val="single"/>
        </w:rPr>
        <w:t>Жилищное хозяйство</w:t>
      </w:r>
    </w:p>
    <w:p w:rsidR="004C2608" w:rsidRDefault="004C2608" w:rsidP="004C2608">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4C2608" w:rsidRDefault="004C2608" w:rsidP="004C2608">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p w:rsidR="004C2608" w:rsidRDefault="004C2608" w:rsidP="004C2608">
      <w:pPr>
        <w:spacing w:line="240" w:lineRule="auto"/>
        <w:ind w:firstLine="709"/>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МОСаракташский поссовет</w:t>
            </w:r>
          </w:p>
        </w:tc>
      </w:tr>
      <w:tr w:rsidR="004C2608" w:rsidTr="000B1557">
        <w:trPr>
          <w:trHeight w:val="1883"/>
        </w:trPr>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keepNext/>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-обеспечение устойчивого сокращения непригодного для проживания жилищного фонда;</w:t>
            </w:r>
          </w:p>
          <w:p w:rsidR="004C2608" w:rsidRDefault="004C2608" w:rsidP="000B1557">
            <w:pPr>
              <w:keepNext/>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-переселение граждан из многоквартирных домов, признанных до 1 января 2017 года в установленном порядке аварийными и подлежащими сносу или к реконструкции;</w:t>
            </w:r>
          </w:p>
        </w:tc>
      </w:tr>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keepNext/>
              <w:spacing w:line="240" w:lineRule="auto"/>
              <w:jc w:val="both"/>
              <w:rPr>
                <w:rFonts w:ascii="Times New Roman" w:hAnsi="Times New Roman"/>
                <w:color w:val="000000"/>
                <w:sz w:val="24"/>
                <w:szCs w:val="24"/>
              </w:rPr>
            </w:pPr>
            <w:r>
              <w:rPr>
                <w:rFonts w:ascii="Times New Roman" w:hAnsi="Times New Roman"/>
                <w:color w:val="000000"/>
                <w:sz w:val="24"/>
                <w:szCs w:val="24"/>
              </w:rPr>
              <w:t>-создание безопасных и благоприятных условий  проживания граждан;</w:t>
            </w:r>
          </w:p>
          <w:p w:rsidR="004C2608" w:rsidRDefault="004C2608" w:rsidP="000B1557">
            <w:pPr>
              <w:keepNext/>
              <w:spacing w:line="240" w:lineRule="auto"/>
              <w:jc w:val="both"/>
              <w:rPr>
                <w:rFonts w:ascii="Times New Roman" w:hAnsi="Times New Roman"/>
                <w:sz w:val="24"/>
                <w:szCs w:val="24"/>
              </w:rPr>
            </w:pPr>
            <w:r>
              <w:rPr>
                <w:rFonts w:ascii="Times New Roman" w:hAnsi="Times New Roman"/>
                <w:color w:val="000000"/>
                <w:sz w:val="24"/>
                <w:szCs w:val="24"/>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к реконструкции;</w:t>
            </w:r>
          </w:p>
        </w:tc>
      </w:tr>
      <w:tr w:rsidR="004C2608" w:rsidTr="000B1557">
        <w:trPr>
          <w:trHeight w:val="1155"/>
        </w:trPr>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pStyle w:val="a6"/>
              <w:rPr>
                <w:rFonts w:ascii="Times New Roman" w:hAnsi="Times New Roman"/>
                <w:color w:val="000000"/>
                <w:sz w:val="24"/>
                <w:szCs w:val="24"/>
              </w:rPr>
            </w:pPr>
            <w:r>
              <w:rPr>
                <w:rFonts w:ascii="Times New Roman" w:hAnsi="Times New Roman"/>
                <w:color w:val="000000"/>
                <w:sz w:val="24"/>
                <w:szCs w:val="24"/>
              </w:rPr>
              <w:t>Обеспечение устойчивого сокращения непригодного для проживания жилищного фонда(расселяемая площадь)</w:t>
            </w:r>
          </w:p>
          <w:p w:rsidR="004C2608" w:rsidRDefault="004C2608" w:rsidP="000B1557">
            <w:pPr>
              <w:pStyle w:val="a6"/>
              <w:rPr>
                <w:rFonts w:ascii="Times New Roman" w:hAnsi="Times New Roman"/>
                <w:sz w:val="24"/>
                <w:szCs w:val="24"/>
              </w:rPr>
            </w:pPr>
            <w:r>
              <w:rPr>
                <w:rFonts w:ascii="Times New Roman" w:hAnsi="Times New Roman"/>
                <w:color w:val="000000"/>
                <w:sz w:val="24"/>
                <w:szCs w:val="24"/>
              </w:rPr>
              <w:t>Доля переселенных граждан из многоквартирных домов</w:t>
            </w:r>
          </w:p>
        </w:tc>
      </w:tr>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jc w:val="center"/>
              <w:rPr>
                <w:rFonts w:ascii="Times New Roman" w:hAnsi="Times New Roman"/>
                <w:sz w:val="24"/>
                <w:szCs w:val="24"/>
              </w:rPr>
            </w:pPr>
            <w:r>
              <w:rPr>
                <w:rFonts w:ascii="Times New Roman" w:hAnsi="Times New Roman"/>
                <w:sz w:val="24"/>
                <w:szCs w:val="24"/>
              </w:rPr>
              <w:t>2020 – 2024годы</w:t>
            </w:r>
          </w:p>
        </w:tc>
      </w:tr>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pStyle w:val="ac"/>
              <w:rPr>
                <w:rFonts w:ascii="Times New Roman" w:hAnsi="Times New Roman" w:cs="Times New Roman"/>
              </w:rPr>
            </w:pPr>
            <w:r>
              <w:rPr>
                <w:rFonts w:ascii="Times New Roman" w:hAnsi="Times New Roman" w:cs="Times New Roman"/>
              </w:rPr>
              <w:t xml:space="preserve">102 472,6 тыс. руб., в том числе по годам: </w:t>
            </w:r>
          </w:p>
          <w:p w:rsidR="004C2608" w:rsidRDefault="004C2608" w:rsidP="000B1557">
            <w:pPr>
              <w:spacing w:after="0" w:line="240" w:lineRule="auto"/>
              <w:rPr>
                <w:rFonts w:ascii="Times New Roman" w:hAnsi="Times New Roman"/>
                <w:sz w:val="24"/>
                <w:szCs w:val="24"/>
              </w:rPr>
            </w:pPr>
            <w:r>
              <w:rPr>
                <w:rFonts w:ascii="Times New Roman" w:hAnsi="Times New Roman"/>
                <w:sz w:val="24"/>
                <w:szCs w:val="24"/>
              </w:rPr>
              <w:t>2020 год – 26 822,0 тыс. рублей;</w:t>
            </w:r>
          </w:p>
          <w:p w:rsidR="004C2608" w:rsidRDefault="004C2608" w:rsidP="000B1557">
            <w:pPr>
              <w:spacing w:after="0" w:line="240" w:lineRule="auto"/>
              <w:rPr>
                <w:rFonts w:ascii="Times New Roman" w:hAnsi="Times New Roman"/>
                <w:sz w:val="24"/>
                <w:szCs w:val="24"/>
              </w:rPr>
            </w:pPr>
            <w:r>
              <w:rPr>
                <w:rFonts w:ascii="Times New Roman" w:hAnsi="Times New Roman"/>
                <w:sz w:val="24"/>
                <w:szCs w:val="24"/>
              </w:rPr>
              <w:t>2021 год – 26 939,4  тыс. рублей;</w:t>
            </w:r>
          </w:p>
          <w:p w:rsidR="004C2608" w:rsidRDefault="004C2608" w:rsidP="000B1557">
            <w:pPr>
              <w:spacing w:after="0" w:line="240" w:lineRule="auto"/>
              <w:rPr>
                <w:rFonts w:ascii="Times New Roman" w:hAnsi="Times New Roman"/>
                <w:sz w:val="24"/>
                <w:szCs w:val="24"/>
              </w:rPr>
            </w:pPr>
            <w:r>
              <w:rPr>
                <w:rFonts w:ascii="Times New Roman" w:hAnsi="Times New Roman"/>
                <w:sz w:val="24"/>
                <w:szCs w:val="24"/>
              </w:rPr>
              <w:t xml:space="preserve">2022 год – </w:t>
            </w:r>
            <w:r w:rsidRPr="004C2608">
              <w:rPr>
                <w:rFonts w:ascii="Times New Roman" w:hAnsi="Times New Roman"/>
                <w:sz w:val="24"/>
                <w:szCs w:val="24"/>
              </w:rPr>
              <w:t>43</w:t>
            </w:r>
            <w:r>
              <w:rPr>
                <w:rFonts w:ascii="Times New Roman" w:hAnsi="Times New Roman"/>
                <w:sz w:val="24"/>
                <w:szCs w:val="24"/>
                <w:lang w:val="en-US"/>
              </w:rPr>
              <w:t> </w:t>
            </w:r>
            <w:r>
              <w:rPr>
                <w:rFonts w:ascii="Times New Roman" w:hAnsi="Times New Roman"/>
                <w:sz w:val="24"/>
                <w:szCs w:val="24"/>
              </w:rPr>
              <w:t>674,1 тыс. рублей;</w:t>
            </w:r>
          </w:p>
          <w:p w:rsidR="004C2608" w:rsidRDefault="004C2608" w:rsidP="000B1557">
            <w:pPr>
              <w:spacing w:after="0" w:line="240" w:lineRule="auto"/>
              <w:rPr>
                <w:rFonts w:ascii="Times New Roman" w:hAnsi="Times New Roman"/>
                <w:sz w:val="24"/>
                <w:szCs w:val="24"/>
              </w:rPr>
            </w:pPr>
            <w:r>
              <w:rPr>
                <w:rFonts w:ascii="Times New Roman" w:hAnsi="Times New Roman"/>
                <w:sz w:val="24"/>
                <w:szCs w:val="24"/>
              </w:rPr>
              <w:t>2023 год – 5 037,1  тыс. рублей;</w:t>
            </w:r>
          </w:p>
          <w:p w:rsidR="004C2608" w:rsidRDefault="004C2608" w:rsidP="000B1557">
            <w:pPr>
              <w:spacing w:after="0" w:line="240" w:lineRule="auto"/>
              <w:rPr>
                <w:rFonts w:ascii="Times New Roman" w:hAnsi="Times New Roman"/>
                <w:sz w:val="24"/>
                <w:szCs w:val="24"/>
              </w:rPr>
            </w:pPr>
            <w:r>
              <w:rPr>
                <w:rFonts w:ascii="Times New Roman" w:hAnsi="Times New Roman"/>
                <w:sz w:val="24"/>
                <w:szCs w:val="24"/>
              </w:rPr>
              <w:t>2024 год – 0  тыс. рублей.</w:t>
            </w:r>
          </w:p>
        </w:tc>
      </w:tr>
      <w:tr w:rsidR="004C2608" w:rsidTr="000B1557">
        <w:tc>
          <w:tcPr>
            <w:tcW w:w="4077" w:type="dxa"/>
            <w:tcBorders>
              <w:top w:val="single" w:sz="4" w:space="0" w:color="auto"/>
              <w:left w:val="single" w:sz="4" w:space="0" w:color="auto"/>
              <w:bottom w:val="single" w:sz="4" w:space="0" w:color="auto"/>
              <w:right w:val="single" w:sz="4" w:space="0" w:color="auto"/>
            </w:tcBorders>
            <w:hideMark/>
          </w:tcPr>
          <w:p w:rsidR="004C2608" w:rsidRDefault="004C2608" w:rsidP="000B1557">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C2608" w:rsidRDefault="004C2608" w:rsidP="000B1557">
            <w:pPr>
              <w:autoSpaceDE w:val="0"/>
              <w:autoSpaceDN w:val="0"/>
              <w:adjustRightInd w:val="0"/>
              <w:ind w:firstLine="16"/>
              <w:jc w:val="both"/>
              <w:rPr>
                <w:rFonts w:ascii="Times New Roman" w:hAnsi="Times New Roman"/>
                <w:sz w:val="24"/>
                <w:szCs w:val="24"/>
              </w:rPr>
            </w:pPr>
            <w:r>
              <w:rPr>
                <w:rFonts w:ascii="Times New Roman" w:hAnsi="Times New Roman"/>
                <w:noProof/>
                <w:color w:val="000000"/>
                <w:sz w:val="24"/>
                <w:szCs w:val="24"/>
              </w:rPr>
              <w:t xml:space="preserve">-приобретение у застройщиков, на вторичном рынке жилья, строительство и выкуп у собственников жилой площади; -переселение в 2020 году 48 гражданина из 2 многоквартирных аварийных жилых домов, признаных до 1 января 2017 года в установленном порядке аварийными и подлежащими сносу </w:t>
            </w:r>
            <w:r>
              <w:rPr>
                <w:rFonts w:ascii="Times New Roman" w:hAnsi="Times New Roman"/>
                <w:color w:val="000000"/>
                <w:sz w:val="24"/>
                <w:szCs w:val="24"/>
              </w:rPr>
              <w:t>или к реконструкции.</w:t>
            </w:r>
          </w:p>
        </w:tc>
      </w:tr>
    </w:tbl>
    <w:p w:rsidR="004C2608" w:rsidRDefault="004C2608" w:rsidP="004C2608">
      <w:pPr>
        <w:pStyle w:val="a6"/>
        <w:ind w:left="720"/>
        <w:rPr>
          <w:rFonts w:ascii="Times New Roman" w:hAnsi="Times New Roman"/>
          <w:b/>
          <w:sz w:val="28"/>
          <w:szCs w:val="28"/>
        </w:rPr>
      </w:pPr>
    </w:p>
    <w:p w:rsidR="004C2608" w:rsidRDefault="004C2608" w:rsidP="004C2608">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4C2608" w:rsidRDefault="004C2608" w:rsidP="004C2608">
      <w:pPr>
        <w:pStyle w:val="ConsPlusNormal"/>
        <w:ind w:right="-6"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Аварийное жилье является проблемой многих городов России. </w:t>
      </w:r>
      <w:r>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в п.Саракташ,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поселка. </w:t>
      </w:r>
    </w:p>
    <w:p w:rsidR="004C2608" w:rsidRDefault="004C2608" w:rsidP="004C2608">
      <w:pPr>
        <w:pStyle w:val="ConsPlusNormal"/>
        <w:ind w:right="-6"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начала работы Фонда (за период с 2008 по 2017 год) в п.Саракташ созданы безопасные условия проживания для 459 граждан, проживавших в       аварийном жилье общей площадью 7 тыс. кв. метров.</w:t>
      </w:r>
    </w:p>
    <w:p w:rsidR="004C2608" w:rsidRDefault="004C2608" w:rsidP="004C2608">
      <w:pPr>
        <w:pStyle w:val="ConsPlusNormal"/>
        <w:ind w:right="-6"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объем нерасселенного аварийного жилищного фонда остается еще значительным.</w:t>
      </w:r>
    </w:p>
    <w:p w:rsidR="004C2608" w:rsidRDefault="004C2608" w:rsidP="004C2608">
      <w:pPr>
        <w:pStyle w:val="ConsPlusNormal"/>
        <w:ind w:right="-6"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Федеральным законом от 28 ноября 2018 года № 436-ФЗ внесены изменения в Федеральный закон «О Фонде содействия реформированию жилищно-коммунального хозяйства», в том числе о продлении деятельности Фонда до 2026 года. </w:t>
      </w:r>
    </w:p>
    <w:p w:rsidR="004C2608" w:rsidRDefault="004C2608" w:rsidP="004C2608">
      <w:pPr>
        <w:pStyle w:val="ConsPlusNormal"/>
        <w:ind w:right="-6"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от 21 июля 2007 года № 185-ФЗ «О Фонде содействия реформированию жилищно-коммунального хозяйства», окажет положительное влияние на обеспечение социального благополучия в п.Саракташ, позволит предотвратить угрозу жизни и </w:t>
      </w:r>
      <w:r>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4C2608" w:rsidRDefault="004C2608" w:rsidP="004C2608">
      <w:pPr>
        <w:pStyle w:val="ConsPlusNormal"/>
        <w:ind w:right="-6"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п.Саракташ,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 </w:t>
      </w:r>
    </w:p>
    <w:p w:rsidR="004C2608" w:rsidRDefault="004C2608" w:rsidP="004C2608">
      <w:pPr>
        <w:pStyle w:val="a6"/>
        <w:jc w:val="center"/>
        <w:rPr>
          <w:rFonts w:ascii="Times New Roman" w:hAnsi="Times New Roman"/>
          <w:b/>
          <w:sz w:val="28"/>
          <w:szCs w:val="28"/>
        </w:rPr>
      </w:pPr>
    </w:p>
    <w:p w:rsidR="004C2608" w:rsidRDefault="004C2608" w:rsidP="004C2608">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4C2608" w:rsidRDefault="004C2608" w:rsidP="004C2608">
      <w:pPr>
        <w:pStyle w:val="a6"/>
        <w:ind w:firstLine="851"/>
        <w:jc w:val="center"/>
        <w:rPr>
          <w:rFonts w:ascii="Times New Roman" w:hAnsi="Times New Roman"/>
          <w:bCs/>
          <w:sz w:val="28"/>
          <w:szCs w:val="28"/>
        </w:rPr>
      </w:pP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Основными целями Программы являются:</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noProof/>
          <w:sz w:val="28"/>
          <w:szCs w:val="28"/>
        </w:rPr>
        <w:t>обеспечение устойчивого сокращения непригодного для проживания жилищного фонда</w:t>
      </w:r>
      <w:r>
        <w:rPr>
          <w:rFonts w:ascii="Times New Roman" w:hAnsi="Times New Roman"/>
          <w:sz w:val="28"/>
          <w:szCs w:val="28"/>
        </w:rPr>
        <w:t>;</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 xml:space="preserve">переселение граждан из </w:t>
      </w:r>
      <w:r>
        <w:rPr>
          <w:rFonts w:ascii="Times New Roman" w:hAnsi="Times New Roman"/>
          <w:noProof/>
          <w:sz w:val="28"/>
          <w:szCs w:val="28"/>
        </w:rPr>
        <w:t>многоквартирных домов,</w:t>
      </w:r>
      <w:r>
        <w:rPr>
          <w:rFonts w:ascii="Times New Roman" w:hAnsi="Times New Roman"/>
          <w:sz w:val="28"/>
          <w:szCs w:val="28"/>
        </w:rPr>
        <w:t xml:space="preserve">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4C2608" w:rsidRDefault="004C2608" w:rsidP="004C2608">
      <w:pPr>
        <w:widowControl w:val="0"/>
        <w:spacing w:line="240" w:lineRule="auto"/>
        <w:ind w:right="-6" w:firstLine="1417"/>
        <w:jc w:val="both"/>
        <w:rPr>
          <w:rFonts w:ascii="Times New Roman" w:hAnsi="Times New Roman"/>
          <w:sz w:val="28"/>
          <w:szCs w:val="28"/>
        </w:rPr>
      </w:pPr>
      <w:r>
        <w:rPr>
          <w:rFonts w:ascii="Times New Roman" w:hAnsi="Times New Roman"/>
          <w:sz w:val="28"/>
          <w:szCs w:val="28"/>
        </w:rPr>
        <w:t>создание безопасных и благоприятных условий  проживания граждан;</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эффективность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обеспечение реализации основных мероприятий подпрограммы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Для достижения основных целей подпрограммы необходимо решение следующих задач:</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привлечение финансовой поддержки за счет средств фонда;</w:t>
      </w:r>
    </w:p>
    <w:p w:rsidR="004C2608" w:rsidRDefault="004C2608" w:rsidP="004C2608">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регулирование отношений между Фондом, Правительством Оренбургской области и администрацией МО Саракташский поссовет.</w:t>
      </w:r>
    </w:p>
    <w:p w:rsidR="004C2608" w:rsidRDefault="004C2608" w:rsidP="004C2608">
      <w:pPr>
        <w:widowControl w:val="0"/>
        <w:spacing w:before="20" w:line="240" w:lineRule="auto"/>
        <w:ind w:right="-6" w:firstLine="1417"/>
        <w:jc w:val="both"/>
        <w:rPr>
          <w:rFonts w:ascii="Times New Roman" w:hAnsi="Times New Roman"/>
          <w:sz w:val="28"/>
          <w:szCs w:val="28"/>
        </w:rPr>
      </w:pPr>
      <w:r>
        <w:rPr>
          <w:rFonts w:ascii="Times New Roman" w:hAnsi="Times New Roman"/>
          <w:sz w:val="28"/>
          <w:szCs w:val="28"/>
        </w:rPr>
        <w:t>В случае если размер возмещения за изымаемое жилое помещение ниже стоимости планируемого к предоставлению жилого помещения, порядок уплаты гражданами части стоимости приобретаемых жилых помещений определяется органами местного самоуправления.</w:t>
      </w:r>
    </w:p>
    <w:p w:rsidR="004C2608" w:rsidRDefault="004C2608" w:rsidP="004C2608">
      <w:pPr>
        <w:pStyle w:val="a6"/>
        <w:ind w:firstLine="1417"/>
        <w:jc w:val="both"/>
        <w:rPr>
          <w:rFonts w:ascii="Times New Roman" w:hAnsi="Times New Roman"/>
          <w:bCs/>
          <w:sz w:val="28"/>
          <w:szCs w:val="28"/>
        </w:rPr>
      </w:pPr>
    </w:p>
    <w:p w:rsidR="004C2608" w:rsidRDefault="004C2608" w:rsidP="004C2608">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4C2608" w:rsidRDefault="004C2608" w:rsidP="004C2608">
      <w:pPr>
        <w:spacing w:after="0" w:line="240" w:lineRule="auto"/>
        <w:ind w:firstLine="709"/>
        <w:jc w:val="both"/>
        <w:rPr>
          <w:rFonts w:ascii="Times New Roman" w:hAnsi="Times New Roman"/>
          <w:sz w:val="28"/>
          <w:szCs w:val="28"/>
        </w:rPr>
      </w:pPr>
    </w:p>
    <w:p w:rsidR="004C2608" w:rsidRDefault="004C2608" w:rsidP="004C2608">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4C2608" w:rsidRDefault="004C2608" w:rsidP="004C2608">
      <w:pPr>
        <w:pStyle w:val="a6"/>
        <w:rPr>
          <w:rFonts w:ascii="Times New Roman" w:hAnsi="Times New Roman"/>
          <w:sz w:val="28"/>
          <w:szCs w:val="28"/>
        </w:rPr>
      </w:pPr>
    </w:p>
    <w:p w:rsidR="004C2608" w:rsidRDefault="004C2608" w:rsidP="004C2608">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4C2608" w:rsidRDefault="004C2608" w:rsidP="004C2608">
      <w:pPr>
        <w:pStyle w:val="a6"/>
        <w:ind w:firstLine="851"/>
        <w:jc w:val="both"/>
        <w:rPr>
          <w:rFonts w:ascii="Times New Roman" w:hAnsi="Times New Roman"/>
          <w:sz w:val="28"/>
          <w:szCs w:val="28"/>
        </w:rPr>
      </w:pPr>
    </w:p>
    <w:p w:rsidR="004C2608" w:rsidRDefault="004C2608" w:rsidP="004C2608">
      <w:pPr>
        <w:pStyle w:val="a6"/>
        <w:jc w:val="right"/>
        <w:rPr>
          <w:rFonts w:ascii="Times New Roman" w:hAnsi="Times New Roman"/>
          <w:bCs/>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4C2608" w:rsidRPr="004C2608" w:rsidRDefault="004C2608" w:rsidP="00A74D68">
      <w:pPr>
        <w:pStyle w:val="a6"/>
        <w:ind w:firstLine="709"/>
        <w:jc w:val="both"/>
        <w:rPr>
          <w:rFonts w:ascii="Times New Roman" w:hAnsi="Times New Roman"/>
          <w:sz w:val="28"/>
          <w:szCs w:val="28"/>
        </w:rPr>
      </w:pPr>
    </w:p>
    <w:p w:rsidR="00421B85" w:rsidRDefault="00421B85" w:rsidP="00A74D68">
      <w:pPr>
        <w:pStyle w:val="a6"/>
        <w:ind w:firstLine="709"/>
        <w:jc w:val="both"/>
        <w:rPr>
          <w:rFonts w:ascii="Times New Roman" w:hAnsi="Times New Roman"/>
          <w:sz w:val="28"/>
          <w:szCs w:val="28"/>
        </w:rPr>
      </w:pPr>
    </w:p>
    <w:p w:rsidR="00421B85" w:rsidRPr="00830AC8" w:rsidRDefault="00421B85" w:rsidP="00A74D68">
      <w:pPr>
        <w:pStyle w:val="a6"/>
        <w:ind w:firstLine="709"/>
        <w:jc w:val="both"/>
        <w:rPr>
          <w:rFonts w:ascii="Times New Roman" w:hAnsi="Times New Roman"/>
          <w:sz w:val="28"/>
          <w:szCs w:val="28"/>
        </w:rPr>
      </w:pPr>
    </w:p>
    <w:p w:rsidR="00D81CF2" w:rsidRDefault="00D81CF2" w:rsidP="00421B85">
      <w:pPr>
        <w:pStyle w:val="a6"/>
        <w:jc w:val="right"/>
        <w:rPr>
          <w:rFonts w:ascii="Times New Roman" w:hAnsi="Times New Roman"/>
          <w:sz w:val="28"/>
          <w:szCs w:val="28"/>
        </w:rPr>
      </w:pPr>
    </w:p>
    <w:p w:rsidR="00D81CF2" w:rsidRDefault="00D81CF2" w:rsidP="00421B85">
      <w:pPr>
        <w:pStyle w:val="a6"/>
        <w:jc w:val="right"/>
        <w:rPr>
          <w:rFonts w:ascii="Times New Roman" w:hAnsi="Times New Roman"/>
          <w:sz w:val="28"/>
          <w:szCs w:val="28"/>
        </w:rPr>
      </w:pPr>
    </w:p>
    <w:p w:rsidR="00421B85" w:rsidRDefault="00421B85" w:rsidP="00421B85">
      <w:pPr>
        <w:pStyle w:val="a6"/>
        <w:jc w:val="right"/>
        <w:rPr>
          <w:rFonts w:ascii="Times New Roman" w:hAnsi="Times New Roman"/>
          <w:sz w:val="28"/>
          <w:szCs w:val="28"/>
        </w:rPr>
      </w:pPr>
      <w:r>
        <w:rPr>
          <w:rFonts w:ascii="Times New Roman" w:hAnsi="Times New Roman"/>
          <w:sz w:val="28"/>
          <w:szCs w:val="28"/>
        </w:rPr>
        <w:t>Приложение № 1</w:t>
      </w:r>
      <w:r w:rsidR="00A74DB8">
        <w:rPr>
          <w:rFonts w:ascii="Times New Roman" w:hAnsi="Times New Roman"/>
          <w:sz w:val="28"/>
          <w:szCs w:val="28"/>
        </w:rPr>
        <w:t>1</w:t>
      </w:r>
      <w:r>
        <w:rPr>
          <w:rFonts w:ascii="Times New Roman" w:hAnsi="Times New Roman"/>
          <w:sz w:val="28"/>
          <w:szCs w:val="28"/>
        </w:rPr>
        <w:t xml:space="preserve"> к муниципальной программе</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территории муниципального образования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Саракташский поссовет Саракташского района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Оренбургской области на 2017 – 2024годы»</w:t>
      </w:r>
    </w:p>
    <w:p w:rsidR="00421B85" w:rsidRDefault="00421B85" w:rsidP="00421B85">
      <w:pPr>
        <w:pStyle w:val="a6"/>
        <w:ind w:left="5670"/>
        <w:rPr>
          <w:rFonts w:ascii="Times New Roman" w:hAnsi="Times New Roman"/>
          <w:sz w:val="28"/>
          <w:szCs w:val="28"/>
        </w:rPr>
      </w:pPr>
    </w:p>
    <w:p w:rsidR="00421B85" w:rsidRDefault="00421B85" w:rsidP="00421B85">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421B85" w:rsidRDefault="00421B85" w:rsidP="00421B85">
      <w:pPr>
        <w:spacing w:line="240" w:lineRule="auto"/>
        <w:jc w:val="both"/>
        <w:rPr>
          <w:rFonts w:ascii="Times New Roman" w:hAnsi="Times New Roman"/>
          <w:sz w:val="20"/>
          <w:szCs w:val="20"/>
        </w:rPr>
      </w:pPr>
      <w:r>
        <w:rPr>
          <w:rFonts w:ascii="Times New Roman" w:hAnsi="Times New Roman"/>
          <w:sz w:val="28"/>
          <w:szCs w:val="28"/>
        </w:rPr>
        <w:t xml:space="preserve">подпрограммы №8 </w:t>
      </w:r>
      <w:r w:rsidRPr="00421B85">
        <w:rPr>
          <w:rFonts w:ascii="Times New Roman" w:hAnsi="Times New Roman"/>
          <w:b/>
          <w:i/>
          <w:sz w:val="28"/>
          <w:szCs w:val="28"/>
          <w:u w:val="single"/>
        </w:rPr>
        <w:t>Коммунальное</w:t>
      </w:r>
      <w:r>
        <w:rPr>
          <w:rFonts w:ascii="Times New Roman" w:hAnsi="Times New Roman"/>
          <w:b/>
          <w:i/>
          <w:sz w:val="28"/>
          <w:szCs w:val="28"/>
          <w:u w:val="single"/>
        </w:rPr>
        <w:t xml:space="preserve"> хозяйство</w:t>
      </w:r>
    </w:p>
    <w:p w:rsidR="00421B85" w:rsidRDefault="00421B85" w:rsidP="00421B85">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421B85" w:rsidRDefault="00421B85" w:rsidP="00421B85">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p w:rsidR="00421B85" w:rsidRDefault="00421B85" w:rsidP="00421B85">
      <w:pPr>
        <w:spacing w:line="240" w:lineRule="auto"/>
        <w:ind w:firstLine="709"/>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421B85" w:rsidTr="00276CCD">
        <w:trPr>
          <w:trHeight w:val="890"/>
        </w:trPr>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276CCD" w:rsidP="00276CCD">
            <w:pPr>
              <w:keepNext/>
              <w:autoSpaceDE w:val="0"/>
              <w:autoSpaceDN w:val="0"/>
              <w:adjustRightInd w:val="0"/>
              <w:spacing w:line="240" w:lineRule="auto"/>
              <w:jc w:val="both"/>
              <w:rPr>
                <w:rFonts w:ascii="Times New Roman" w:hAnsi="Times New Roman"/>
                <w:sz w:val="24"/>
                <w:szCs w:val="24"/>
              </w:rPr>
            </w:pPr>
            <w:r>
              <w:t>Создание на территории муниципального образования условий для безопасного и комфортного проживания населения</w:t>
            </w:r>
          </w:p>
        </w:tc>
      </w:tr>
      <w:tr w:rsidR="00421B85" w:rsidTr="00276CCD">
        <w:trPr>
          <w:trHeight w:val="1713"/>
        </w:trPr>
        <w:tc>
          <w:tcPr>
            <w:tcW w:w="4077" w:type="dxa"/>
            <w:tcBorders>
              <w:top w:val="single" w:sz="4" w:space="0" w:color="auto"/>
              <w:left w:val="single" w:sz="4" w:space="0" w:color="auto"/>
              <w:bottom w:val="single" w:sz="4" w:space="0" w:color="auto"/>
              <w:right w:val="single" w:sz="4" w:space="0" w:color="auto"/>
            </w:tcBorders>
            <w:hideMark/>
          </w:tcPr>
          <w:p w:rsidR="00421B85" w:rsidRPr="00276CCD" w:rsidRDefault="00421B85" w:rsidP="00421B85">
            <w:pPr>
              <w:spacing w:after="0" w:line="240" w:lineRule="auto"/>
              <w:contextualSpacing/>
              <w:rPr>
                <w:rFonts w:ascii="Times New Roman" w:hAnsi="Times New Roman"/>
                <w:sz w:val="24"/>
                <w:szCs w:val="24"/>
              </w:rPr>
            </w:pPr>
            <w:r w:rsidRPr="00276CCD">
              <w:rPr>
                <w:rFonts w:ascii="Times New Roman" w:hAnsi="Times New Roman"/>
                <w:sz w:val="24"/>
                <w:szCs w:val="24"/>
              </w:rPr>
              <w:t>Задачи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6CCD" w:rsidRPr="00276CCD" w:rsidRDefault="00276CCD" w:rsidP="00276CCD">
            <w:pPr>
              <w:pStyle w:val="s16"/>
            </w:pPr>
            <w:r w:rsidRPr="00276CCD">
              <w:t xml:space="preserve">1. Развитие </w:t>
            </w:r>
            <w:r w:rsidRPr="00276CCD">
              <w:rPr>
                <w:rStyle w:val="af1"/>
                <w:i w:val="0"/>
              </w:rPr>
              <w:t>коммунального</w:t>
            </w:r>
            <w:r w:rsidRPr="00276CCD">
              <w:rPr>
                <w:i/>
              </w:rPr>
              <w:t xml:space="preserve"> </w:t>
            </w:r>
            <w:r w:rsidRPr="00276CCD">
              <w:rPr>
                <w:rStyle w:val="af1"/>
                <w:i w:val="0"/>
              </w:rPr>
              <w:t>хозяйства</w:t>
            </w:r>
            <w:r w:rsidRPr="00276CCD">
              <w:t xml:space="preserve"> и повышение качества предоставления коммунальных услуг.</w:t>
            </w:r>
          </w:p>
          <w:p w:rsidR="00421B85" w:rsidRPr="00276CCD" w:rsidRDefault="00276CCD" w:rsidP="00276CCD">
            <w:pPr>
              <w:pStyle w:val="s16"/>
            </w:pPr>
            <w:r w:rsidRPr="00276CCD">
              <w:t xml:space="preserve">2. Отдельные мероприятия в области </w:t>
            </w:r>
            <w:r w:rsidRPr="00276CCD">
              <w:rPr>
                <w:rStyle w:val="af1"/>
                <w:i w:val="0"/>
              </w:rPr>
              <w:t>коммунального</w:t>
            </w:r>
            <w:r w:rsidRPr="00276CCD">
              <w:t xml:space="preserve"> </w:t>
            </w:r>
            <w:r w:rsidRPr="00276CCD">
              <w:rPr>
                <w:rStyle w:val="af1"/>
                <w:i w:val="0"/>
              </w:rPr>
              <w:t>хозяйства</w:t>
            </w:r>
            <w:r w:rsidRPr="00276CCD">
              <w:t>.</w:t>
            </w:r>
          </w:p>
        </w:tc>
      </w:tr>
      <w:tr w:rsidR="00421B85" w:rsidTr="00421B85">
        <w:trPr>
          <w:trHeight w:val="1155"/>
        </w:trPr>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6CCD" w:rsidRDefault="00421B85" w:rsidP="00276CCD">
            <w:pPr>
              <w:pStyle w:val="a6"/>
              <w:rPr>
                <w:rFonts w:ascii="Times New Roman" w:hAnsi="Times New Roman"/>
                <w:color w:val="000000"/>
                <w:sz w:val="24"/>
                <w:szCs w:val="24"/>
              </w:rPr>
            </w:pPr>
            <w:r>
              <w:rPr>
                <w:rFonts w:ascii="Times New Roman" w:hAnsi="Times New Roman"/>
                <w:color w:val="000000"/>
                <w:sz w:val="24"/>
                <w:szCs w:val="24"/>
              </w:rPr>
              <w:t xml:space="preserve">Обеспечение устойчивого сокращения непригодного для </w:t>
            </w:r>
            <w:r w:rsidR="00276CCD">
              <w:rPr>
                <w:rFonts w:ascii="Times New Roman" w:hAnsi="Times New Roman"/>
                <w:color w:val="000000"/>
                <w:sz w:val="24"/>
                <w:szCs w:val="24"/>
              </w:rPr>
              <w:t xml:space="preserve">использования коммунальных сетей. </w:t>
            </w:r>
          </w:p>
          <w:p w:rsidR="00276CCD" w:rsidRDefault="00276CCD" w:rsidP="00276CCD">
            <w:pPr>
              <w:pStyle w:val="a6"/>
              <w:rPr>
                <w:rFonts w:ascii="Times New Roman" w:hAnsi="Times New Roman"/>
                <w:color w:val="000000"/>
                <w:sz w:val="24"/>
                <w:szCs w:val="24"/>
              </w:rPr>
            </w:pPr>
          </w:p>
          <w:p w:rsidR="00276CCD" w:rsidRPr="00276CCD" w:rsidRDefault="00276CCD" w:rsidP="00276CCD">
            <w:pPr>
              <w:pStyle w:val="a6"/>
              <w:rPr>
                <w:rFonts w:ascii="Times New Roman" w:hAnsi="Times New Roman"/>
                <w:color w:val="000000"/>
                <w:sz w:val="24"/>
                <w:szCs w:val="24"/>
              </w:rPr>
            </w:pPr>
            <w:r w:rsidRPr="00276CCD">
              <w:rPr>
                <w:rFonts w:ascii="Times New Roman" w:hAnsi="Times New Roman"/>
                <w:color w:val="000000"/>
                <w:sz w:val="24"/>
                <w:szCs w:val="24"/>
              </w:rPr>
              <w:t>С</w:t>
            </w:r>
            <w:r w:rsidRPr="00276CCD">
              <w:rPr>
                <w:rFonts w:ascii="Times New Roman" w:hAnsi="Times New Roman"/>
              </w:rPr>
              <w:t>нижение уровня износа сетей коммунальной инфраструктуры (доля нуждающихся в замене сетей в общем количестве сетей) до нуля;</w:t>
            </w:r>
          </w:p>
          <w:p w:rsidR="00276CCD" w:rsidRDefault="00276CCD" w:rsidP="00276CCD">
            <w:pPr>
              <w:pStyle w:val="s16"/>
            </w:pPr>
            <w:r>
              <w:t>- снижение числа аварий на внутридомовых и наружных сетях тепло- и водоснабжения до нуля.</w:t>
            </w:r>
          </w:p>
          <w:p w:rsidR="00421B85" w:rsidRDefault="00276CCD" w:rsidP="00276CCD">
            <w:pPr>
              <w:pStyle w:val="s16"/>
            </w:pPr>
            <w:r w:rsidRPr="00276CCD">
              <w:t>Организация надежного теплоснабжения потребителей на территории поселения</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276CCD">
            <w:pPr>
              <w:spacing w:after="0" w:line="240" w:lineRule="auto"/>
              <w:contextualSpacing/>
              <w:jc w:val="center"/>
              <w:rPr>
                <w:rFonts w:ascii="Times New Roman" w:hAnsi="Times New Roman"/>
                <w:sz w:val="24"/>
                <w:szCs w:val="24"/>
              </w:rPr>
            </w:pPr>
            <w:r>
              <w:rPr>
                <w:rFonts w:ascii="Times New Roman" w:hAnsi="Times New Roman"/>
                <w:sz w:val="24"/>
                <w:szCs w:val="24"/>
              </w:rPr>
              <w:t>202</w:t>
            </w:r>
            <w:r w:rsidR="00276CCD">
              <w:rPr>
                <w:rFonts w:ascii="Times New Roman" w:hAnsi="Times New Roman"/>
                <w:sz w:val="24"/>
                <w:szCs w:val="24"/>
              </w:rPr>
              <w:t>1</w:t>
            </w:r>
            <w:r>
              <w:rPr>
                <w:rFonts w:ascii="Times New Roman" w:hAnsi="Times New Roman"/>
                <w:sz w:val="24"/>
                <w:szCs w:val="24"/>
              </w:rPr>
              <w:t xml:space="preserve"> – 2024годы</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421B85">
            <w:pPr>
              <w:pStyle w:val="ac"/>
              <w:rPr>
                <w:rFonts w:ascii="Times New Roman" w:hAnsi="Times New Roman" w:cs="Times New Roman"/>
              </w:rPr>
            </w:pPr>
            <w:r>
              <w:rPr>
                <w:rFonts w:ascii="Times New Roman" w:hAnsi="Times New Roman" w:cs="Times New Roman"/>
              </w:rPr>
              <w:t>108 </w:t>
            </w:r>
            <w:r w:rsidR="00D81CF2">
              <w:rPr>
                <w:rFonts w:ascii="Times New Roman" w:hAnsi="Times New Roman" w:cs="Times New Roman"/>
              </w:rPr>
              <w:t>6</w:t>
            </w:r>
            <w:r>
              <w:rPr>
                <w:rFonts w:ascii="Times New Roman" w:hAnsi="Times New Roman" w:cs="Times New Roman"/>
              </w:rPr>
              <w:t xml:space="preserve">91,6 тыс. руб., в том числе по годам: </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2021 год – </w:t>
            </w:r>
            <w:r w:rsidR="00276CCD">
              <w:rPr>
                <w:rFonts w:ascii="Times New Roman" w:hAnsi="Times New Roman"/>
                <w:sz w:val="24"/>
                <w:szCs w:val="24"/>
              </w:rPr>
              <w:t>1 861,1</w:t>
            </w:r>
            <w:r>
              <w:rPr>
                <w:rFonts w:ascii="Times New Roman" w:hAnsi="Times New Roman"/>
                <w:sz w:val="24"/>
                <w:szCs w:val="24"/>
              </w:rPr>
              <w:t xml:space="preserve">  тыс. рублей;</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2022 год – </w:t>
            </w:r>
            <w:r w:rsidR="00276CCD">
              <w:rPr>
                <w:rFonts w:ascii="Times New Roman" w:hAnsi="Times New Roman"/>
                <w:sz w:val="24"/>
                <w:szCs w:val="24"/>
              </w:rPr>
              <w:t>1 </w:t>
            </w:r>
            <w:r w:rsidR="00D81CF2">
              <w:rPr>
                <w:rFonts w:ascii="Times New Roman" w:hAnsi="Times New Roman"/>
                <w:sz w:val="24"/>
                <w:szCs w:val="24"/>
              </w:rPr>
              <w:t>4</w:t>
            </w:r>
            <w:r w:rsidR="00276CCD">
              <w:rPr>
                <w:rFonts w:ascii="Times New Roman" w:hAnsi="Times New Roman"/>
                <w:sz w:val="24"/>
                <w:szCs w:val="24"/>
              </w:rPr>
              <w:t>94,1</w:t>
            </w:r>
            <w:r>
              <w:rPr>
                <w:rFonts w:ascii="Times New Roman" w:hAnsi="Times New Roman"/>
                <w:sz w:val="24"/>
                <w:szCs w:val="24"/>
              </w:rPr>
              <w:t xml:space="preserve"> тыс. рублей;</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2023 год – </w:t>
            </w:r>
            <w:r w:rsidR="00276CCD">
              <w:rPr>
                <w:rFonts w:ascii="Times New Roman" w:hAnsi="Times New Roman"/>
                <w:sz w:val="24"/>
                <w:szCs w:val="24"/>
              </w:rPr>
              <w:t>0</w:t>
            </w:r>
            <w:r>
              <w:rPr>
                <w:rFonts w:ascii="Times New Roman" w:hAnsi="Times New Roman"/>
                <w:sz w:val="24"/>
                <w:szCs w:val="24"/>
              </w:rPr>
              <w:t xml:space="preserve">  тыс. рублей;</w:t>
            </w:r>
          </w:p>
          <w:p w:rsidR="00421B85" w:rsidRDefault="00421B85" w:rsidP="00276CCD">
            <w:pPr>
              <w:spacing w:after="0" w:line="240" w:lineRule="auto"/>
              <w:rPr>
                <w:rFonts w:ascii="Times New Roman" w:hAnsi="Times New Roman"/>
                <w:sz w:val="24"/>
                <w:szCs w:val="24"/>
              </w:rPr>
            </w:pPr>
            <w:r>
              <w:rPr>
                <w:rFonts w:ascii="Times New Roman" w:hAnsi="Times New Roman"/>
                <w:sz w:val="24"/>
                <w:szCs w:val="24"/>
              </w:rPr>
              <w:t xml:space="preserve">2024 год – </w:t>
            </w:r>
            <w:r w:rsidR="00276CCD">
              <w:rPr>
                <w:rFonts w:ascii="Times New Roman" w:hAnsi="Times New Roman"/>
                <w:sz w:val="24"/>
                <w:szCs w:val="24"/>
              </w:rPr>
              <w:t>3 155,2</w:t>
            </w:r>
            <w:r>
              <w:rPr>
                <w:rFonts w:ascii="Times New Roman" w:hAnsi="Times New Roman"/>
                <w:sz w:val="24"/>
                <w:szCs w:val="24"/>
              </w:rPr>
              <w:t>0  тыс. рублей.</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Pr="00276CCD" w:rsidRDefault="00276CCD" w:rsidP="00421B85">
            <w:pPr>
              <w:autoSpaceDE w:val="0"/>
              <w:autoSpaceDN w:val="0"/>
              <w:adjustRightInd w:val="0"/>
              <w:ind w:firstLine="16"/>
              <w:jc w:val="both"/>
              <w:rPr>
                <w:rFonts w:ascii="Times New Roman" w:hAnsi="Times New Roman"/>
                <w:sz w:val="24"/>
                <w:szCs w:val="24"/>
              </w:rPr>
            </w:pPr>
            <w:r w:rsidRPr="00276CCD">
              <w:rPr>
                <w:rFonts w:ascii="Times New Roman" w:hAnsi="Times New Roman"/>
              </w:rPr>
              <w:t xml:space="preserve">В результате реализации </w:t>
            </w:r>
            <w:r w:rsidRPr="00276CCD">
              <w:rPr>
                <w:rStyle w:val="af1"/>
                <w:rFonts w:ascii="Times New Roman" w:hAnsi="Times New Roman"/>
              </w:rPr>
              <w:t>подпрограммы</w:t>
            </w:r>
            <w:r w:rsidRPr="00276CCD">
              <w:rPr>
                <w:rFonts w:ascii="Times New Roman" w:hAnsi="Times New Roman"/>
              </w:rPr>
              <w:t xml:space="preserve"> будут созданы условия для безопасного и комфортного проживания населения, повысится качество коммунального обслуживания, снизится уровень износа объектов коммунальной инфраструктуры.</w:t>
            </w:r>
          </w:p>
        </w:tc>
      </w:tr>
    </w:tbl>
    <w:p w:rsidR="00421B85" w:rsidRDefault="00421B85" w:rsidP="00421B85">
      <w:pPr>
        <w:pStyle w:val="a6"/>
        <w:ind w:left="720"/>
        <w:rPr>
          <w:rFonts w:ascii="Times New Roman" w:hAnsi="Times New Roman"/>
          <w:b/>
          <w:sz w:val="28"/>
          <w:szCs w:val="28"/>
        </w:rPr>
      </w:pPr>
    </w:p>
    <w:p w:rsidR="00421B85" w:rsidRDefault="00421B85" w:rsidP="00421B85">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DB374F" w:rsidRPr="00830AC8" w:rsidRDefault="00DB374F" w:rsidP="00DB374F">
      <w:pPr>
        <w:pStyle w:val="a6"/>
        <w:ind w:firstLine="851"/>
        <w:jc w:val="both"/>
        <w:rPr>
          <w:rFonts w:ascii="Times New Roman" w:hAnsi="Times New Roman"/>
          <w:sz w:val="28"/>
          <w:szCs w:val="28"/>
        </w:rPr>
      </w:pPr>
      <w:r>
        <w:rPr>
          <w:rFonts w:ascii="Times New Roman" w:hAnsi="Times New Roman"/>
          <w:sz w:val="28"/>
          <w:szCs w:val="28"/>
        </w:rPr>
        <w:t>Коммунальное хозяйство</w:t>
      </w:r>
      <w:r w:rsidRPr="00830AC8">
        <w:rPr>
          <w:rFonts w:ascii="Times New Roman" w:hAnsi="Times New Roman"/>
          <w:sz w:val="28"/>
          <w:szCs w:val="28"/>
        </w:rPr>
        <w:t xml:space="preserve">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DB374F"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DB374F">
        <w:rPr>
          <w:rFonts w:ascii="Times New Roman" w:hAnsi="Times New Roman"/>
          <w:sz w:val="28"/>
          <w:szCs w:val="28"/>
        </w:rPr>
        <w:t>Создание на территории муниципального образования условий для безопасного и комфортного проживания населения</w:t>
      </w:r>
      <w:r w:rsidRPr="00830AC8">
        <w:rPr>
          <w:rFonts w:ascii="Times New Roman" w:hAnsi="Times New Roman"/>
          <w:sz w:val="28"/>
          <w:szCs w:val="28"/>
        </w:rPr>
        <w:t xml:space="preserve"> </w:t>
      </w:r>
    </w:p>
    <w:p w:rsidR="00DB374F" w:rsidRPr="00A00A26"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DB374F" w:rsidRPr="00DB374F" w:rsidRDefault="00DB374F" w:rsidP="00DB374F">
      <w:pPr>
        <w:pStyle w:val="s16"/>
        <w:rPr>
          <w:sz w:val="28"/>
          <w:szCs w:val="28"/>
        </w:rPr>
      </w:pPr>
      <w:r>
        <w:rPr>
          <w:sz w:val="28"/>
          <w:szCs w:val="28"/>
        </w:rPr>
        <w:t xml:space="preserve">              </w:t>
      </w:r>
      <w:r w:rsidRPr="00830AC8">
        <w:rPr>
          <w:sz w:val="28"/>
          <w:szCs w:val="28"/>
        </w:rPr>
        <w:t xml:space="preserve">- </w:t>
      </w:r>
      <w:r>
        <w:rPr>
          <w:sz w:val="28"/>
          <w:szCs w:val="28"/>
        </w:rPr>
        <w:t xml:space="preserve">  </w:t>
      </w:r>
      <w:r w:rsidRPr="00DB374F">
        <w:rPr>
          <w:sz w:val="28"/>
          <w:szCs w:val="28"/>
        </w:rPr>
        <w:t xml:space="preserve">Развитие </w:t>
      </w:r>
      <w:r w:rsidRPr="00DB374F">
        <w:rPr>
          <w:rStyle w:val="af1"/>
          <w:i w:val="0"/>
          <w:sz w:val="28"/>
          <w:szCs w:val="28"/>
        </w:rPr>
        <w:t>коммунального</w:t>
      </w:r>
      <w:r w:rsidRPr="00DB374F">
        <w:rPr>
          <w:i/>
          <w:sz w:val="28"/>
          <w:szCs w:val="28"/>
        </w:rPr>
        <w:t xml:space="preserve"> </w:t>
      </w:r>
      <w:r w:rsidRPr="00DB374F">
        <w:rPr>
          <w:rStyle w:val="af1"/>
          <w:i w:val="0"/>
          <w:sz w:val="28"/>
          <w:szCs w:val="28"/>
        </w:rPr>
        <w:t>хозяйства</w:t>
      </w:r>
      <w:r w:rsidRPr="00DB374F">
        <w:rPr>
          <w:sz w:val="28"/>
          <w:szCs w:val="28"/>
        </w:rPr>
        <w:t xml:space="preserve"> и повышение качества предоставления коммунальных услуг.</w:t>
      </w:r>
    </w:p>
    <w:p w:rsidR="00DB374F" w:rsidRPr="00DB374F"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 xml:space="preserve">- </w:t>
      </w:r>
      <w:r w:rsidRPr="00DB374F">
        <w:rPr>
          <w:rFonts w:ascii="Times New Roman" w:hAnsi="Times New Roman"/>
          <w:sz w:val="28"/>
          <w:szCs w:val="28"/>
        </w:rPr>
        <w:t xml:space="preserve">Отдельные мероприятия в области </w:t>
      </w:r>
      <w:r w:rsidRPr="00DB374F">
        <w:rPr>
          <w:rStyle w:val="af1"/>
          <w:rFonts w:ascii="Times New Roman" w:hAnsi="Times New Roman"/>
          <w:i w:val="0"/>
          <w:sz w:val="28"/>
          <w:szCs w:val="28"/>
        </w:rPr>
        <w:t>коммунального</w:t>
      </w:r>
      <w:r w:rsidRPr="00DB374F">
        <w:rPr>
          <w:rFonts w:ascii="Times New Roman" w:hAnsi="Times New Roman"/>
          <w:sz w:val="28"/>
          <w:szCs w:val="28"/>
        </w:rPr>
        <w:t xml:space="preserve"> </w:t>
      </w:r>
      <w:r w:rsidRPr="00DB374F">
        <w:rPr>
          <w:rStyle w:val="af1"/>
          <w:rFonts w:ascii="Times New Roman" w:hAnsi="Times New Roman"/>
          <w:i w:val="0"/>
          <w:sz w:val="28"/>
          <w:szCs w:val="28"/>
        </w:rPr>
        <w:t>хозяйства</w:t>
      </w:r>
      <w:r w:rsidRPr="00DB374F">
        <w:rPr>
          <w:rFonts w:ascii="Times New Roman" w:hAnsi="Times New Roman"/>
          <w:sz w:val="28"/>
          <w:szCs w:val="28"/>
        </w:rPr>
        <w:t>.</w:t>
      </w:r>
    </w:p>
    <w:p w:rsidR="00DB374F" w:rsidRDefault="00DB374F" w:rsidP="00DB374F">
      <w:pPr>
        <w:pStyle w:val="a6"/>
        <w:ind w:firstLine="851"/>
        <w:jc w:val="both"/>
        <w:rPr>
          <w:rFonts w:ascii="Times New Roman" w:hAnsi="Times New Roman"/>
          <w:sz w:val="28"/>
          <w:szCs w:val="28"/>
        </w:rPr>
      </w:pPr>
    </w:p>
    <w:p w:rsidR="00DB374F" w:rsidRPr="00830AC8"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421B85" w:rsidRDefault="00421B85" w:rsidP="00421B85">
      <w:pPr>
        <w:pStyle w:val="a6"/>
        <w:jc w:val="center"/>
        <w:rPr>
          <w:rFonts w:ascii="Times New Roman" w:hAnsi="Times New Roman"/>
          <w:b/>
          <w:sz w:val="28"/>
          <w:szCs w:val="28"/>
        </w:rPr>
      </w:pPr>
    </w:p>
    <w:p w:rsidR="00421B85" w:rsidRDefault="00421B85" w:rsidP="00421B85">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421B85" w:rsidRDefault="00421B85" w:rsidP="00421B85">
      <w:pPr>
        <w:pStyle w:val="a6"/>
        <w:ind w:firstLine="851"/>
        <w:jc w:val="center"/>
        <w:rPr>
          <w:rFonts w:ascii="Times New Roman" w:hAnsi="Times New Roman"/>
          <w:bCs/>
          <w:sz w:val="28"/>
          <w:szCs w:val="28"/>
        </w:rPr>
      </w:pP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Основными целями Программы являются:</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noProof/>
          <w:sz w:val="28"/>
          <w:szCs w:val="28"/>
        </w:rPr>
        <w:t xml:space="preserve">обеспечение устойчивого сокращения непригодного для </w:t>
      </w:r>
      <w:r w:rsidR="00DB374F">
        <w:rPr>
          <w:rFonts w:ascii="Times New Roman" w:hAnsi="Times New Roman"/>
          <w:noProof/>
          <w:sz w:val="28"/>
          <w:szCs w:val="28"/>
        </w:rPr>
        <w:t>использования коммунальных сетей</w:t>
      </w:r>
      <w:r>
        <w:rPr>
          <w:rFonts w:ascii="Times New Roman" w:hAnsi="Times New Roman"/>
          <w:sz w:val="28"/>
          <w:szCs w:val="28"/>
        </w:rPr>
        <w:t>;</w:t>
      </w:r>
    </w:p>
    <w:p w:rsidR="00421B85" w:rsidRDefault="00421B85" w:rsidP="00421B85">
      <w:pPr>
        <w:widowControl w:val="0"/>
        <w:spacing w:line="240" w:lineRule="auto"/>
        <w:ind w:right="-6" w:firstLine="1417"/>
        <w:jc w:val="both"/>
        <w:rPr>
          <w:rFonts w:ascii="Times New Roman" w:hAnsi="Times New Roman"/>
          <w:sz w:val="28"/>
          <w:szCs w:val="28"/>
        </w:rPr>
      </w:pPr>
      <w:r>
        <w:rPr>
          <w:rFonts w:ascii="Times New Roman" w:hAnsi="Times New Roman"/>
          <w:sz w:val="28"/>
          <w:szCs w:val="28"/>
        </w:rPr>
        <w:t>создание безопасных и благоприятных условий  проживания граждан;</w:t>
      </w:r>
    </w:p>
    <w:p w:rsidR="00421B85" w:rsidRDefault="00DB374F" w:rsidP="00421B85">
      <w:pPr>
        <w:widowControl w:val="0"/>
        <w:autoSpaceDE w:val="0"/>
        <w:autoSpaceDN w:val="0"/>
        <w:adjustRightInd w:val="0"/>
        <w:spacing w:line="240" w:lineRule="auto"/>
        <w:ind w:right="-6" w:firstLine="1417"/>
        <w:jc w:val="both"/>
        <w:rPr>
          <w:rFonts w:ascii="Times New Roman" w:hAnsi="Times New Roman"/>
          <w:sz w:val="28"/>
          <w:szCs w:val="28"/>
        </w:rPr>
      </w:pPr>
      <w:r w:rsidRPr="00DB374F">
        <w:rPr>
          <w:rFonts w:ascii="Times New Roman" w:hAnsi="Times New Roman"/>
          <w:color w:val="000000"/>
          <w:sz w:val="28"/>
          <w:szCs w:val="28"/>
        </w:rPr>
        <w:t>С</w:t>
      </w:r>
      <w:r w:rsidRPr="00DB374F">
        <w:rPr>
          <w:rFonts w:ascii="Times New Roman" w:hAnsi="Times New Roman"/>
          <w:sz w:val="28"/>
          <w:szCs w:val="28"/>
        </w:rPr>
        <w:t>нижение уровня износа сетей коммунальной инфраструктуры (доля нуждающихся в замене сетей в общем количестве сетей) до нуля</w:t>
      </w:r>
      <w:r w:rsidR="00421B85">
        <w:rPr>
          <w:rFonts w:ascii="Times New Roman" w:hAnsi="Times New Roman"/>
          <w:sz w:val="28"/>
          <w:szCs w:val="28"/>
        </w:rPr>
        <w:t>;</w:t>
      </w:r>
    </w:p>
    <w:p w:rsidR="00DB374F" w:rsidRPr="00DB374F" w:rsidRDefault="00DB374F" w:rsidP="00DB374F">
      <w:pPr>
        <w:pStyle w:val="s16"/>
        <w:rPr>
          <w:sz w:val="28"/>
          <w:szCs w:val="28"/>
        </w:rPr>
      </w:pPr>
      <w:r>
        <w:rPr>
          <w:sz w:val="28"/>
          <w:szCs w:val="28"/>
        </w:rPr>
        <w:t xml:space="preserve">                    С</w:t>
      </w:r>
      <w:r w:rsidRPr="00DB374F">
        <w:rPr>
          <w:sz w:val="28"/>
          <w:szCs w:val="28"/>
        </w:rPr>
        <w:t>нижение числа аварий на внутридомовых и наружных сетях тепло- и водоснабжения до нуля.</w:t>
      </w:r>
    </w:p>
    <w:p w:rsidR="00DB374F" w:rsidRPr="00DB374F" w:rsidRDefault="00DB374F" w:rsidP="00DB374F">
      <w:pPr>
        <w:widowControl w:val="0"/>
        <w:autoSpaceDE w:val="0"/>
        <w:autoSpaceDN w:val="0"/>
        <w:adjustRightInd w:val="0"/>
        <w:spacing w:line="240" w:lineRule="auto"/>
        <w:ind w:right="-6" w:firstLine="1417"/>
        <w:jc w:val="both"/>
        <w:rPr>
          <w:rFonts w:ascii="Times New Roman" w:hAnsi="Times New Roman"/>
          <w:sz w:val="28"/>
          <w:szCs w:val="28"/>
        </w:rPr>
      </w:pPr>
      <w:r w:rsidRPr="00DB374F">
        <w:rPr>
          <w:rFonts w:ascii="Times New Roman" w:hAnsi="Times New Roman"/>
          <w:sz w:val="28"/>
          <w:szCs w:val="28"/>
        </w:rPr>
        <w:t>Организация надежного теплоснабжения потребителей на территории поселения</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эффективность использования бюджетных средств,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 xml:space="preserve">обеспечение реализации основных мероприятий подпрограммы в сжатые сроки в целях минимизации издержек по содержанию аварийных </w:t>
      </w:r>
      <w:r w:rsidR="00DB374F">
        <w:rPr>
          <w:rFonts w:ascii="Times New Roman" w:hAnsi="Times New Roman"/>
          <w:sz w:val="28"/>
          <w:szCs w:val="28"/>
        </w:rPr>
        <w:t>сетей</w:t>
      </w:r>
      <w:r>
        <w:rPr>
          <w:rFonts w:ascii="Times New Roman" w:hAnsi="Times New Roman"/>
          <w:sz w:val="28"/>
          <w:szCs w:val="28"/>
        </w:rPr>
        <w:t>;</w:t>
      </w:r>
    </w:p>
    <w:p w:rsidR="00421B85" w:rsidRDefault="00421B85" w:rsidP="00421B85">
      <w:pPr>
        <w:pStyle w:val="a6"/>
        <w:ind w:firstLine="1417"/>
        <w:jc w:val="both"/>
        <w:rPr>
          <w:rFonts w:ascii="Times New Roman" w:hAnsi="Times New Roman"/>
          <w:bCs/>
          <w:sz w:val="28"/>
          <w:szCs w:val="28"/>
        </w:rPr>
      </w:pPr>
    </w:p>
    <w:p w:rsidR="00421B85" w:rsidRDefault="00421B85" w:rsidP="00421B85">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421B85" w:rsidRDefault="00421B85" w:rsidP="00421B85">
      <w:pPr>
        <w:spacing w:after="0" w:line="240" w:lineRule="auto"/>
        <w:ind w:firstLine="709"/>
        <w:jc w:val="both"/>
        <w:rPr>
          <w:rFonts w:ascii="Times New Roman" w:hAnsi="Times New Roman"/>
          <w:sz w:val="28"/>
          <w:szCs w:val="28"/>
        </w:rPr>
      </w:pPr>
    </w:p>
    <w:p w:rsidR="00421B85" w:rsidRDefault="00421B85" w:rsidP="00421B85">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421B85" w:rsidRDefault="00421B85" w:rsidP="00421B85">
      <w:pPr>
        <w:pStyle w:val="a6"/>
        <w:rPr>
          <w:rFonts w:ascii="Times New Roman" w:hAnsi="Times New Roman"/>
          <w:sz w:val="28"/>
          <w:szCs w:val="28"/>
        </w:rPr>
      </w:pPr>
    </w:p>
    <w:p w:rsidR="00421B85" w:rsidRDefault="00421B85" w:rsidP="00421B85">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421B85" w:rsidRDefault="00421B85" w:rsidP="00421B85">
      <w:pPr>
        <w:pStyle w:val="a6"/>
        <w:ind w:firstLine="851"/>
        <w:jc w:val="both"/>
        <w:rPr>
          <w:rFonts w:ascii="Times New Roman" w:hAnsi="Times New Roman"/>
          <w:sz w:val="28"/>
          <w:szCs w:val="28"/>
        </w:rPr>
      </w:pPr>
    </w:p>
    <w:p w:rsidR="00421B85" w:rsidRDefault="00421B85" w:rsidP="00421B85">
      <w:pPr>
        <w:pStyle w:val="a6"/>
        <w:rPr>
          <w:rFonts w:ascii="Times New Roman" w:hAnsi="Times New Roman"/>
          <w:bCs/>
          <w:sz w:val="28"/>
          <w:szCs w:val="28"/>
        </w:rPr>
      </w:pPr>
      <w:r>
        <w:rPr>
          <w:rFonts w:ascii="Times New Roman" w:hAnsi="Times New Roman"/>
          <w:bCs/>
          <w:sz w:val="28"/>
          <w:szCs w:val="28"/>
        </w:rPr>
        <w:t xml:space="preserve">           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421B85" w:rsidRDefault="00421B85"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3C6108">
      <w:pPr>
        <w:pStyle w:val="a6"/>
        <w:jc w:val="right"/>
        <w:rPr>
          <w:rFonts w:ascii="Times New Roman" w:hAnsi="Times New Roman"/>
          <w:sz w:val="28"/>
          <w:szCs w:val="28"/>
        </w:rPr>
      </w:pPr>
      <w:r>
        <w:rPr>
          <w:rFonts w:ascii="Times New Roman" w:hAnsi="Times New Roman"/>
          <w:sz w:val="28"/>
          <w:szCs w:val="28"/>
        </w:rPr>
        <w:t>Приложение № 12 к муниципальной программе</w:t>
      </w:r>
    </w:p>
    <w:p w:rsidR="003C6108" w:rsidRDefault="003C6108" w:rsidP="003C6108">
      <w:pPr>
        <w:pStyle w:val="a6"/>
        <w:jc w:val="right"/>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w:t>
      </w:r>
    </w:p>
    <w:p w:rsidR="003C6108" w:rsidRDefault="003C6108" w:rsidP="003C6108">
      <w:pPr>
        <w:pStyle w:val="a6"/>
        <w:jc w:val="right"/>
        <w:rPr>
          <w:rFonts w:ascii="Times New Roman" w:hAnsi="Times New Roman"/>
          <w:bCs/>
          <w:sz w:val="28"/>
          <w:szCs w:val="28"/>
        </w:rPr>
      </w:pPr>
      <w:r>
        <w:rPr>
          <w:rFonts w:ascii="Times New Roman" w:hAnsi="Times New Roman"/>
          <w:bCs/>
          <w:sz w:val="28"/>
          <w:szCs w:val="28"/>
        </w:rPr>
        <w:t xml:space="preserve">территории муниципального образования </w:t>
      </w:r>
    </w:p>
    <w:p w:rsidR="003C6108" w:rsidRDefault="003C6108" w:rsidP="003C6108">
      <w:pPr>
        <w:pStyle w:val="a6"/>
        <w:jc w:val="right"/>
        <w:rPr>
          <w:rFonts w:ascii="Times New Roman" w:hAnsi="Times New Roman"/>
          <w:bCs/>
          <w:sz w:val="28"/>
          <w:szCs w:val="28"/>
        </w:rPr>
      </w:pPr>
      <w:r>
        <w:rPr>
          <w:rFonts w:ascii="Times New Roman" w:hAnsi="Times New Roman"/>
          <w:bCs/>
          <w:sz w:val="28"/>
          <w:szCs w:val="28"/>
        </w:rPr>
        <w:t xml:space="preserve">Саракташский поссовет Саракташского района </w:t>
      </w:r>
    </w:p>
    <w:p w:rsidR="003C6108" w:rsidRDefault="003C6108" w:rsidP="003C6108">
      <w:pPr>
        <w:pStyle w:val="a6"/>
        <w:jc w:val="right"/>
        <w:rPr>
          <w:rFonts w:ascii="Times New Roman" w:hAnsi="Times New Roman"/>
          <w:bCs/>
          <w:sz w:val="28"/>
          <w:szCs w:val="28"/>
        </w:rPr>
      </w:pPr>
      <w:r>
        <w:rPr>
          <w:rFonts w:ascii="Times New Roman" w:hAnsi="Times New Roman"/>
          <w:bCs/>
          <w:sz w:val="28"/>
          <w:szCs w:val="28"/>
        </w:rPr>
        <w:t>Оренбургской области на 2017 – 2024годы»</w:t>
      </w:r>
    </w:p>
    <w:p w:rsidR="003C6108" w:rsidRPr="008A0BE5" w:rsidRDefault="003C6108" w:rsidP="003C6108">
      <w:pPr>
        <w:shd w:val="clear" w:color="auto" w:fill="FFFFFF"/>
        <w:spacing w:after="0" w:line="240" w:lineRule="auto"/>
        <w:ind w:left="3544" w:firstLine="57"/>
        <w:jc w:val="right"/>
        <w:rPr>
          <w:rFonts w:ascii="Arial" w:hAnsi="Arial" w:cs="Arial"/>
          <w:b/>
          <w:spacing w:val="11"/>
          <w:sz w:val="24"/>
          <w:szCs w:val="24"/>
        </w:rPr>
      </w:pPr>
    </w:p>
    <w:p w:rsidR="003C6108" w:rsidRPr="003F17BB" w:rsidRDefault="003C6108" w:rsidP="003C6108">
      <w:pPr>
        <w:autoSpaceDE w:val="0"/>
        <w:autoSpaceDN w:val="0"/>
        <w:adjustRightInd w:val="0"/>
        <w:spacing w:after="0" w:line="240" w:lineRule="auto"/>
        <w:jc w:val="both"/>
        <w:rPr>
          <w:rFonts w:ascii="Times New Roman" w:hAnsi="Times New Roman"/>
          <w:sz w:val="24"/>
          <w:szCs w:val="24"/>
        </w:rPr>
      </w:pPr>
    </w:p>
    <w:p w:rsidR="003C6108" w:rsidRPr="003F17BB" w:rsidRDefault="003C6108" w:rsidP="003C6108">
      <w:pPr>
        <w:autoSpaceDE w:val="0"/>
        <w:autoSpaceDN w:val="0"/>
        <w:adjustRightInd w:val="0"/>
        <w:spacing w:after="0" w:line="240" w:lineRule="auto"/>
        <w:jc w:val="center"/>
        <w:rPr>
          <w:rFonts w:ascii="Times New Roman" w:hAnsi="Times New Roman"/>
          <w:b/>
          <w:bCs/>
          <w:sz w:val="24"/>
          <w:szCs w:val="24"/>
        </w:rPr>
      </w:pPr>
      <w:r w:rsidRPr="003F17BB">
        <w:rPr>
          <w:rFonts w:ascii="Times New Roman" w:hAnsi="Times New Roman"/>
          <w:b/>
          <w:bCs/>
          <w:sz w:val="24"/>
          <w:szCs w:val="24"/>
        </w:rPr>
        <w:t>ПАСПОРТ</w:t>
      </w:r>
    </w:p>
    <w:p w:rsidR="003C6108" w:rsidRPr="003F17BB" w:rsidRDefault="003C6108" w:rsidP="003C6108">
      <w:pPr>
        <w:spacing w:after="0" w:line="240" w:lineRule="auto"/>
        <w:jc w:val="center"/>
        <w:rPr>
          <w:rFonts w:ascii="Times New Roman" w:hAnsi="Times New Roman"/>
          <w:b/>
          <w:sz w:val="24"/>
          <w:szCs w:val="24"/>
        </w:rPr>
      </w:pPr>
      <w:r w:rsidRPr="003F17BB">
        <w:rPr>
          <w:rFonts w:ascii="Times New Roman" w:hAnsi="Times New Roman"/>
          <w:b/>
          <w:bCs/>
          <w:sz w:val="24"/>
          <w:szCs w:val="24"/>
        </w:rPr>
        <w:t xml:space="preserve">подпрограммы </w:t>
      </w:r>
      <w:r w:rsidRPr="003F17BB">
        <w:rPr>
          <w:rFonts w:ascii="Times New Roman" w:hAnsi="Times New Roman"/>
          <w:b/>
          <w:color w:val="000000"/>
          <w:sz w:val="24"/>
          <w:szCs w:val="24"/>
        </w:rPr>
        <w:t>«</w:t>
      </w:r>
      <w:r w:rsidRPr="003F17BB">
        <w:rPr>
          <w:rFonts w:ascii="Times New Roman" w:hAnsi="Times New Roman"/>
          <w:b/>
          <w:sz w:val="24"/>
          <w:szCs w:val="24"/>
        </w:rPr>
        <w:t xml:space="preserve">Развитие системы градорегулирования в </w:t>
      </w:r>
      <w:r>
        <w:rPr>
          <w:rFonts w:ascii="Times New Roman" w:hAnsi="Times New Roman"/>
          <w:b/>
          <w:sz w:val="24"/>
          <w:szCs w:val="24"/>
        </w:rPr>
        <w:t>Оренбургской области</w:t>
      </w:r>
      <w:r w:rsidRPr="003F17BB">
        <w:rPr>
          <w:rFonts w:ascii="Times New Roman" w:hAnsi="Times New Roman"/>
          <w:b/>
          <w:sz w:val="24"/>
          <w:szCs w:val="24"/>
        </w:rPr>
        <w:t>»</w:t>
      </w:r>
    </w:p>
    <w:p w:rsidR="003C6108" w:rsidRPr="003F17BB" w:rsidRDefault="003C6108" w:rsidP="003C6108">
      <w:pPr>
        <w:autoSpaceDE w:val="0"/>
        <w:autoSpaceDN w:val="0"/>
        <w:adjustRightInd w:val="0"/>
        <w:spacing w:after="0" w:line="240" w:lineRule="auto"/>
        <w:ind w:firstLine="540"/>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604"/>
        <w:gridCol w:w="5466"/>
      </w:tblGrid>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Ответственный исполнитель подпрограммы</w:t>
            </w:r>
          </w:p>
        </w:tc>
        <w:tc>
          <w:tcPr>
            <w:tcW w:w="5466" w:type="dxa"/>
          </w:tcPr>
          <w:p w:rsidR="003C6108" w:rsidRDefault="003C6108" w:rsidP="000B1557">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Цель подпрограммы</w:t>
            </w:r>
          </w:p>
        </w:tc>
        <w:tc>
          <w:tcPr>
            <w:tcW w:w="5466" w:type="dxa"/>
          </w:tcPr>
          <w:p w:rsidR="003C6108" w:rsidRPr="003F17BB" w:rsidRDefault="003C6108" w:rsidP="000B1557">
            <w:pPr>
              <w:autoSpaceDE w:val="0"/>
              <w:autoSpaceDN w:val="0"/>
              <w:adjustRightInd w:val="0"/>
              <w:spacing w:after="0" w:line="240" w:lineRule="auto"/>
              <w:ind w:left="61" w:right="79" w:firstLine="567"/>
              <w:jc w:val="both"/>
              <w:rPr>
                <w:rFonts w:ascii="Times New Roman" w:hAnsi="Times New Roman"/>
                <w:sz w:val="24"/>
                <w:szCs w:val="24"/>
              </w:rPr>
            </w:pPr>
            <w:r w:rsidRPr="003C6108">
              <w:rPr>
                <w:rFonts w:ascii="Times New Roman" w:hAnsi="Times New Roman"/>
                <w:sz w:val="24"/>
                <w:szCs w:val="24"/>
              </w:rPr>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r>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Задачи подпрограммы</w:t>
            </w:r>
          </w:p>
        </w:tc>
        <w:tc>
          <w:tcPr>
            <w:tcW w:w="5466" w:type="dxa"/>
          </w:tcPr>
          <w:p w:rsidR="003C6108" w:rsidRPr="003F17BB" w:rsidRDefault="003C6108" w:rsidP="000B1557">
            <w:pPr>
              <w:tabs>
                <w:tab w:val="left" w:pos="8460"/>
              </w:tabs>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 xml:space="preserve">Обеспечение администрации муниципального образования </w:t>
            </w:r>
            <w:r>
              <w:rPr>
                <w:rFonts w:ascii="Times New Roman" w:hAnsi="Times New Roman"/>
                <w:sz w:val="24"/>
                <w:szCs w:val="24"/>
              </w:rPr>
              <w:t>Саракташский поссовет</w:t>
            </w:r>
            <w:r w:rsidRPr="003F17BB">
              <w:rPr>
                <w:rFonts w:ascii="Times New Roman" w:hAnsi="Times New Roman"/>
                <w:sz w:val="24"/>
                <w:szCs w:val="24"/>
              </w:rPr>
              <w:t xml:space="preserve"> документами территориального планирования (схемой территориального планирования местной администрации);</w:t>
            </w:r>
          </w:p>
          <w:p w:rsidR="003C6108" w:rsidRPr="003F17BB" w:rsidRDefault="003C6108" w:rsidP="000B1557">
            <w:pPr>
              <w:tabs>
                <w:tab w:val="left" w:pos="8460"/>
              </w:tabs>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обеспечение документами территориального планирования и градостроительного зонирования (генеральными планами, правилами землепользования и застройки сельских поселений, планировке территорий в поселениях )</w:t>
            </w:r>
          </w:p>
          <w:p w:rsidR="003C6108" w:rsidRPr="003F17BB" w:rsidRDefault="003C6108" w:rsidP="003C6108">
            <w:pPr>
              <w:autoSpaceDE w:val="0"/>
              <w:autoSpaceDN w:val="0"/>
              <w:adjustRightInd w:val="0"/>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 xml:space="preserve">создание и ведение АИСОГД администрации муниципального образования </w:t>
            </w:r>
            <w:r>
              <w:rPr>
                <w:rFonts w:ascii="Times New Roman" w:hAnsi="Times New Roman"/>
                <w:sz w:val="24"/>
                <w:szCs w:val="24"/>
              </w:rPr>
              <w:t>Саракташский поссовет</w:t>
            </w:r>
          </w:p>
        </w:tc>
      </w:tr>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Целевые индикаторы и показатели подпрограммы</w:t>
            </w:r>
          </w:p>
        </w:tc>
        <w:tc>
          <w:tcPr>
            <w:tcW w:w="5466" w:type="dxa"/>
          </w:tcPr>
          <w:p w:rsidR="003C6108" w:rsidRPr="003F17BB" w:rsidRDefault="003C6108" w:rsidP="003C6108">
            <w:pPr>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 xml:space="preserve">Повышению качества жизни населения администрации муниципального образования </w:t>
            </w:r>
            <w:r>
              <w:rPr>
                <w:rFonts w:ascii="Times New Roman" w:hAnsi="Times New Roman"/>
                <w:sz w:val="24"/>
                <w:szCs w:val="24"/>
              </w:rPr>
              <w:t>Сарактасшкого поссовета</w:t>
            </w:r>
            <w:r w:rsidRPr="003F17BB">
              <w:rPr>
                <w:rFonts w:ascii="Times New Roman" w:hAnsi="Times New Roman"/>
                <w:sz w:val="24"/>
                <w:szCs w:val="24"/>
              </w:rPr>
              <w:t xml:space="preserve"> путем обеспечения устойчивого развития территории муниципального образования, развития инженерной, транспортной и социальной инфраструктур, учета интересов граждан и их объединений администрации муниципального образования </w:t>
            </w:r>
            <w:r>
              <w:rPr>
                <w:rFonts w:ascii="Times New Roman" w:hAnsi="Times New Roman"/>
                <w:sz w:val="24"/>
                <w:szCs w:val="24"/>
              </w:rPr>
              <w:t>Саракташский поссовет</w:t>
            </w:r>
          </w:p>
        </w:tc>
      </w:tr>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Сроки и этапы реализации подпрограммы</w:t>
            </w:r>
          </w:p>
        </w:tc>
        <w:tc>
          <w:tcPr>
            <w:tcW w:w="5466" w:type="dxa"/>
          </w:tcPr>
          <w:p w:rsidR="003C6108" w:rsidRPr="003F17BB" w:rsidRDefault="003C6108" w:rsidP="003C6108">
            <w:pPr>
              <w:autoSpaceDE w:val="0"/>
              <w:autoSpaceDN w:val="0"/>
              <w:adjustRightInd w:val="0"/>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2017-202</w:t>
            </w:r>
            <w:r>
              <w:rPr>
                <w:rFonts w:ascii="Times New Roman" w:hAnsi="Times New Roman"/>
                <w:sz w:val="24"/>
                <w:szCs w:val="24"/>
              </w:rPr>
              <w:t>4</w:t>
            </w:r>
            <w:r w:rsidRPr="003F17BB">
              <w:rPr>
                <w:rFonts w:ascii="Times New Roman" w:hAnsi="Times New Roman"/>
                <w:sz w:val="24"/>
                <w:szCs w:val="24"/>
              </w:rPr>
              <w:t xml:space="preserve"> годы</w:t>
            </w:r>
          </w:p>
        </w:tc>
      </w:tr>
      <w:tr w:rsidR="003C6108" w:rsidRPr="003F17BB" w:rsidTr="000B1557">
        <w:tc>
          <w:tcPr>
            <w:tcW w:w="3604" w:type="dxa"/>
            <w:tcMar>
              <w:top w:w="102" w:type="dxa"/>
              <w:left w:w="62" w:type="dxa"/>
              <w:bottom w:w="102" w:type="dxa"/>
              <w:right w:w="62" w:type="dxa"/>
            </w:tcMar>
          </w:tcPr>
          <w:p w:rsidR="003C6108" w:rsidRPr="003F17BB" w:rsidRDefault="003C6108" w:rsidP="000B1557">
            <w:pPr>
              <w:autoSpaceDE w:val="0"/>
              <w:autoSpaceDN w:val="0"/>
              <w:adjustRightInd w:val="0"/>
              <w:spacing w:after="0" w:line="240" w:lineRule="auto"/>
              <w:jc w:val="both"/>
              <w:rPr>
                <w:rFonts w:ascii="Times New Roman" w:hAnsi="Times New Roman"/>
                <w:sz w:val="24"/>
                <w:szCs w:val="24"/>
              </w:rPr>
            </w:pPr>
            <w:r w:rsidRPr="003F17BB">
              <w:rPr>
                <w:rFonts w:ascii="Times New Roman" w:hAnsi="Times New Roman"/>
                <w:sz w:val="24"/>
                <w:szCs w:val="24"/>
              </w:rPr>
              <w:t>Объемы бюджетных ассигнований подпрограммы</w:t>
            </w:r>
          </w:p>
        </w:tc>
        <w:tc>
          <w:tcPr>
            <w:tcW w:w="5466" w:type="dxa"/>
          </w:tcPr>
          <w:p w:rsidR="003C6108" w:rsidRPr="003F17BB" w:rsidRDefault="003C6108" w:rsidP="000B1557">
            <w:pPr>
              <w:pStyle w:val="af2"/>
              <w:ind w:left="61" w:right="79" w:firstLine="567"/>
              <w:jc w:val="both"/>
              <w:rPr>
                <w:rFonts w:ascii="Times New Roman" w:eastAsia="Times New Roman" w:hAnsi="Times New Roman"/>
                <w:sz w:val="24"/>
                <w:szCs w:val="24"/>
              </w:rPr>
            </w:pPr>
            <w:r w:rsidRPr="003F17BB">
              <w:rPr>
                <w:rFonts w:ascii="Times New Roman" w:eastAsia="Times New Roman" w:hAnsi="Times New Roman"/>
                <w:sz w:val="24"/>
                <w:szCs w:val="24"/>
              </w:rPr>
              <w:t xml:space="preserve">Общий объем финансирования подпрограммы составляет </w:t>
            </w:r>
            <w:r w:rsidR="00C83BAE">
              <w:rPr>
                <w:rFonts w:ascii="Times New Roman" w:eastAsia="Times New Roman" w:hAnsi="Times New Roman"/>
                <w:sz w:val="24"/>
                <w:szCs w:val="24"/>
              </w:rPr>
              <w:t>583,1</w:t>
            </w:r>
            <w:r>
              <w:rPr>
                <w:rFonts w:ascii="Times New Roman" w:eastAsia="Times New Roman" w:hAnsi="Times New Roman"/>
                <w:sz w:val="24"/>
                <w:szCs w:val="24"/>
              </w:rPr>
              <w:t xml:space="preserve"> </w:t>
            </w:r>
            <w:r w:rsidRPr="003F17BB">
              <w:rPr>
                <w:rFonts w:ascii="Times New Roman" w:eastAsia="Times New Roman" w:hAnsi="Times New Roman"/>
                <w:sz w:val="24"/>
                <w:szCs w:val="24"/>
              </w:rPr>
              <w:t>тыс.</w:t>
            </w:r>
            <w:r>
              <w:rPr>
                <w:rFonts w:ascii="Times New Roman" w:eastAsia="Times New Roman" w:hAnsi="Times New Roman"/>
                <w:sz w:val="24"/>
                <w:szCs w:val="24"/>
              </w:rPr>
              <w:t xml:space="preserve"> </w:t>
            </w:r>
            <w:r w:rsidRPr="003F17BB">
              <w:rPr>
                <w:rFonts w:ascii="Times New Roman" w:eastAsia="Times New Roman" w:hAnsi="Times New Roman"/>
                <w:sz w:val="24"/>
                <w:szCs w:val="24"/>
              </w:rPr>
              <w:t xml:space="preserve">рублей, в том числе: </w:t>
            </w:r>
          </w:p>
          <w:p w:rsidR="003C6108" w:rsidRPr="003F17BB" w:rsidRDefault="003C6108" w:rsidP="000B1557">
            <w:pPr>
              <w:tabs>
                <w:tab w:val="left" w:pos="8460"/>
              </w:tabs>
              <w:autoSpaceDE w:val="0"/>
              <w:autoSpaceDN w:val="0"/>
              <w:adjustRightInd w:val="0"/>
              <w:spacing w:after="0" w:line="240" w:lineRule="auto"/>
              <w:ind w:left="61" w:right="79" w:firstLine="567"/>
              <w:jc w:val="both"/>
              <w:rPr>
                <w:rFonts w:ascii="Times New Roman" w:hAnsi="Times New Roman"/>
                <w:sz w:val="24"/>
                <w:szCs w:val="24"/>
              </w:rPr>
            </w:pPr>
          </w:p>
          <w:p w:rsidR="003C6108" w:rsidRPr="003F17BB" w:rsidRDefault="003C6108" w:rsidP="000B1557">
            <w:pPr>
              <w:tabs>
                <w:tab w:val="left" w:pos="8460"/>
              </w:tabs>
              <w:autoSpaceDE w:val="0"/>
              <w:autoSpaceDN w:val="0"/>
              <w:adjustRightInd w:val="0"/>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 xml:space="preserve">2022 год – </w:t>
            </w:r>
            <w:r w:rsidR="00C83BAE">
              <w:rPr>
                <w:rFonts w:ascii="Times New Roman" w:hAnsi="Times New Roman"/>
                <w:sz w:val="24"/>
                <w:szCs w:val="24"/>
              </w:rPr>
              <w:t>583,1</w:t>
            </w:r>
            <w:r w:rsidRPr="003F17BB">
              <w:rPr>
                <w:rFonts w:ascii="Times New Roman" w:hAnsi="Times New Roman"/>
                <w:sz w:val="24"/>
                <w:szCs w:val="24"/>
              </w:rPr>
              <w:t xml:space="preserve"> тыс.</w:t>
            </w:r>
            <w:r>
              <w:rPr>
                <w:rFonts w:ascii="Times New Roman" w:hAnsi="Times New Roman"/>
                <w:sz w:val="24"/>
                <w:szCs w:val="24"/>
              </w:rPr>
              <w:t xml:space="preserve"> </w:t>
            </w:r>
            <w:r w:rsidRPr="003F17BB">
              <w:rPr>
                <w:rFonts w:ascii="Times New Roman" w:hAnsi="Times New Roman"/>
                <w:sz w:val="24"/>
                <w:szCs w:val="24"/>
              </w:rPr>
              <w:t>рублей;</w:t>
            </w:r>
          </w:p>
          <w:p w:rsidR="003C6108" w:rsidRPr="003F17BB" w:rsidRDefault="003C6108" w:rsidP="000B1557">
            <w:pPr>
              <w:autoSpaceDE w:val="0"/>
              <w:autoSpaceDN w:val="0"/>
              <w:adjustRightInd w:val="0"/>
              <w:spacing w:after="0" w:line="240" w:lineRule="auto"/>
              <w:ind w:left="61" w:right="79" w:firstLine="567"/>
              <w:jc w:val="both"/>
              <w:rPr>
                <w:rFonts w:ascii="Times New Roman" w:hAnsi="Times New Roman"/>
                <w:sz w:val="24"/>
                <w:szCs w:val="24"/>
              </w:rPr>
            </w:pPr>
          </w:p>
        </w:tc>
      </w:tr>
    </w:tbl>
    <w:p w:rsidR="003C6108" w:rsidRPr="003F17BB" w:rsidRDefault="003C6108" w:rsidP="003C6108">
      <w:pPr>
        <w:spacing w:after="0" w:line="240" w:lineRule="auto"/>
        <w:jc w:val="both"/>
        <w:rPr>
          <w:rFonts w:ascii="Times New Roman" w:hAnsi="Times New Roman"/>
          <w:sz w:val="24"/>
          <w:szCs w:val="24"/>
        </w:rPr>
      </w:pPr>
    </w:p>
    <w:p w:rsidR="003C6108" w:rsidRPr="003F17BB" w:rsidRDefault="003C6108" w:rsidP="003C6108">
      <w:pPr>
        <w:spacing w:after="0" w:line="240" w:lineRule="auto"/>
        <w:jc w:val="both"/>
        <w:rPr>
          <w:rFonts w:ascii="Times New Roman" w:hAnsi="Times New Roman"/>
          <w:sz w:val="24"/>
          <w:szCs w:val="24"/>
        </w:rPr>
      </w:pPr>
    </w:p>
    <w:p w:rsidR="003C6108" w:rsidRPr="003F17BB" w:rsidRDefault="003C6108" w:rsidP="003C6108">
      <w:pPr>
        <w:pStyle w:val="a4"/>
        <w:numPr>
          <w:ilvl w:val="0"/>
          <w:numId w:val="25"/>
        </w:numPr>
        <w:spacing w:after="0" w:line="240" w:lineRule="auto"/>
        <w:contextualSpacing w:val="0"/>
        <w:jc w:val="center"/>
        <w:rPr>
          <w:rFonts w:ascii="Times New Roman" w:hAnsi="Times New Roman"/>
          <w:b/>
          <w:bCs/>
          <w:sz w:val="24"/>
          <w:szCs w:val="24"/>
        </w:rPr>
      </w:pPr>
      <w:r w:rsidRPr="003F17BB">
        <w:rPr>
          <w:rFonts w:ascii="Times New Roman" w:hAnsi="Times New Roman"/>
          <w:b/>
          <w:bCs/>
          <w:sz w:val="24"/>
          <w:szCs w:val="24"/>
        </w:rPr>
        <w:t>Общая характеристика</w:t>
      </w: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 xml:space="preserve">Настоящая Подпрограмма направлена на развитие местной системы градорегулирования в соответствии с Градостроительным кодексом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w:t>
      </w:r>
      <w:r>
        <w:rPr>
          <w:rFonts w:ascii="Times New Roman" w:hAnsi="Times New Roman"/>
          <w:sz w:val="24"/>
          <w:szCs w:val="24"/>
        </w:rPr>
        <w:t>Саракташского поссовета.</w:t>
      </w: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Составной частью местной системы градорегулирования является совокупность муниципальных подсистем, основными задачами которых являются:</w:t>
      </w:r>
    </w:p>
    <w:p w:rsidR="003C6108" w:rsidRPr="003F17BB" w:rsidRDefault="003C6108" w:rsidP="003C6108">
      <w:pPr>
        <w:numPr>
          <w:ilvl w:val="0"/>
          <w:numId w:val="26"/>
        </w:numPr>
        <w:spacing w:after="0" w:line="240" w:lineRule="auto"/>
        <w:jc w:val="both"/>
        <w:rPr>
          <w:rFonts w:ascii="Times New Roman" w:hAnsi="Times New Roman"/>
          <w:sz w:val="24"/>
          <w:szCs w:val="24"/>
        </w:rPr>
      </w:pPr>
      <w:r w:rsidRPr="003F17BB">
        <w:rPr>
          <w:rFonts w:ascii="Times New Roman" w:hAnsi="Times New Roman"/>
          <w:sz w:val="24"/>
          <w:szCs w:val="24"/>
        </w:rPr>
        <w:t>подготовка и принятие муниципальных нормативных правовых актов в сфере градостроительной деятельности;</w:t>
      </w:r>
    </w:p>
    <w:p w:rsidR="003C6108" w:rsidRPr="003F17BB" w:rsidRDefault="003C6108" w:rsidP="003C6108">
      <w:pPr>
        <w:numPr>
          <w:ilvl w:val="0"/>
          <w:numId w:val="26"/>
        </w:numPr>
        <w:spacing w:after="0" w:line="240" w:lineRule="auto"/>
        <w:jc w:val="both"/>
        <w:rPr>
          <w:rFonts w:ascii="Times New Roman" w:hAnsi="Times New Roman"/>
          <w:sz w:val="24"/>
          <w:szCs w:val="24"/>
        </w:rPr>
      </w:pPr>
      <w:r w:rsidRPr="003F17BB">
        <w:rPr>
          <w:rFonts w:ascii="Times New Roman" w:hAnsi="Times New Roman"/>
          <w:sz w:val="24"/>
          <w:szCs w:val="24"/>
        </w:rPr>
        <w:t>подготовка и утверждение документов территориального планирования, планов реализации этих документов, правил землепользования и застройки, документации по планировке территорий;</w:t>
      </w:r>
    </w:p>
    <w:p w:rsidR="003C6108" w:rsidRPr="003F17BB" w:rsidRDefault="003C6108" w:rsidP="003C6108">
      <w:pPr>
        <w:numPr>
          <w:ilvl w:val="0"/>
          <w:numId w:val="26"/>
        </w:numPr>
        <w:spacing w:after="0" w:line="240" w:lineRule="auto"/>
        <w:jc w:val="both"/>
        <w:rPr>
          <w:rFonts w:ascii="Times New Roman" w:hAnsi="Times New Roman"/>
          <w:sz w:val="24"/>
          <w:szCs w:val="24"/>
        </w:rPr>
      </w:pPr>
      <w:r w:rsidRPr="003F17BB">
        <w:rPr>
          <w:rFonts w:ascii="Times New Roman" w:hAnsi="Times New Roman"/>
          <w:sz w:val="24"/>
          <w:szCs w:val="24"/>
        </w:rPr>
        <w:t>мониторинг процессов градостроительной деятельности и внесение необходимых изменений в нормативные правовые акты и документы градостроительного проектирования;</w:t>
      </w:r>
    </w:p>
    <w:p w:rsidR="003C6108" w:rsidRPr="003F17BB" w:rsidRDefault="003C6108" w:rsidP="003C6108">
      <w:pPr>
        <w:numPr>
          <w:ilvl w:val="0"/>
          <w:numId w:val="26"/>
        </w:numPr>
        <w:spacing w:after="0" w:line="240" w:lineRule="auto"/>
        <w:jc w:val="both"/>
        <w:rPr>
          <w:rFonts w:ascii="Times New Roman" w:hAnsi="Times New Roman"/>
          <w:sz w:val="24"/>
          <w:szCs w:val="24"/>
        </w:rPr>
      </w:pPr>
      <w:r w:rsidRPr="003F17BB">
        <w:rPr>
          <w:rFonts w:ascii="Times New Roman" w:hAnsi="Times New Roman"/>
          <w:sz w:val="24"/>
          <w:szCs w:val="24"/>
        </w:rPr>
        <w:t>обсуждение на публичных слушаниях проектов документов территориального планирования, градостроительного зонирования и планировки территорий;</w:t>
      </w:r>
    </w:p>
    <w:p w:rsidR="003C6108" w:rsidRPr="003F17BB" w:rsidRDefault="003C6108" w:rsidP="003C6108">
      <w:pPr>
        <w:numPr>
          <w:ilvl w:val="0"/>
          <w:numId w:val="26"/>
        </w:numPr>
        <w:spacing w:after="0" w:line="240" w:lineRule="auto"/>
        <w:jc w:val="both"/>
        <w:rPr>
          <w:rFonts w:ascii="Times New Roman" w:hAnsi="Times New Roman"/>
          <w:sz w:val="24"/>
          <w:szCs w:val="24"/>
        </w:rPr>
      </w:pPr>
      <w:r w:rsidRPr="003F17BB">
        <w:rPr>
          <w:rFonts w:ascii="Times New Roman" w:hAnsi="Times New Roman"/>
          <w:sz w:val="24"/>
          <w:szCs w:val="24"/>
        </w:rPr>
        <w:t>создание и ведение АИСОГД.</w:t>
      </w: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Эффективное функционирование систем градорегулирования предполагает наличие профессионально подготовленного кадрового состава местных органов архитектуры и градостроительства и соответствующего уровня технического и программного обеспечения их деятельности.</w:t>
      </w:r>
    </w:p>
    <w:p w:rsidR="003C6108" w:rsidRPr="003F17BB" w:rsidRDefault="003C6108" w:rsidP="003C6108">
      <w:pPr>
        <w:spacing w:after="0" w:line="240" w:lineRule="auto"/>
        <w:ind w:firstLine="708"/>
        <w:jc w:val="both"/>
        <w:rPr>
          <w:rFonts w:ascii="Times New Roman" w:hAnsi="Times New Roman"/>
          <w:sz w:val="24"/>
          <w:szCs w:val="24"/>
        </w:rPr>
      </w:pPr>
    </w:p>
    <w:p w:rsidR="003C6108" w:rsidRPr="003F17BB" w:rsidRDefault="003C6108" w:rsidP="003C6108">
      <w:pPr>
        <w:autoSpaceDE w:val="0"/>
        <w:autoSpaceDN w:val="0"/>
        <w:adjustRightInd w:val="0"/>
        <w:spacing w:after="0" w:line="240" w:lineRule="auto"/>
        <w:jc w:val="center"/>
        <w:outlineLvl w:val="1"/>
        <w:rPr>
          <w:rFonts w:ascii="Times New Roman" w:hAnsi="Times New Roman"/>
          <w:b/>
          <w:bCs/>
          <w:sz w:val="24"/>
          <w:szCs w:val="24"/>
        </w:rPr>
      </w:pPr>
      <w:r w:rsidRPr="003F17BB">
        <w:rPr>
          <w:rFonts w:ascii="Times New Roman" w:hAnsi="Times New Roman"/>
          <w:b/>
          <w:bCs/>
          <w:color w:val="000000"/>
          <w:kern w:val="1"/>
          <w:sz w:val="24"/>
          <w:szCs w:val="24"/>
          <w:lang w:eastAsia="ar-SA"/>
        </w:rPr>
        <w:t xml:space="preserve">2. Приоритеты политики администрации </w:t>
      </w:r>
      <w:r w:rsidRPr="003F17BB">
        <w:rPr>
          <w:rFonts w:ascii="Times New Roman" w:hAnsi="Times New Roman"/>
          <w:b/>
          <w:sz w:val="24"/>
          <w:szCs w:val="24"/>
        </w:rPr>
        <w:t xml:space="preserve">муниципального образования     </w:t>
      </w:r>
      <w:r>
        <w:rPr>
          <w:rFonts w:ascii="Times New Roman" w:hAnsi="Times New Roman"/>
          <w:b/>
          <w:sz w:val="24"/>
          <w:szCs w:val="24"/>
        </w:rPr>
        <w:t>Саракташский поссовет Саракташского района</w:t>
      </w:r>
      <w:r w:rsidRPr="003F17BB">
        <w:rPr>
          <w:rFonts w:ascii="Times New Roman" w:hAnsi="Times New Roman"/>
          <w:b/>
          <w:sz w:val="24"/>
          <w:szCs w:val="24"/>
        </w:rPr>
        <w:t xml:space="preserve"> Оренбургской области</w:t>
      </w:r>
      <w:r w:rsidRPr="003F17BB">
        <w:rPr>
          <w:rFonts w:ascii="Times New Roman" w:hAnsi="Times New Roman"/>
          <w:b/>
          <w:bCs/>
          <w:color w:val="000000"/>
          <w:kern w:val="1"/>
          <w:sz w:val="24"/>
          <w:szCs w:val="24"/>
          <w:lang w:eastAsia="ar-SA"/>
        </w:rPr>
        <w:t xml:space="preserve"> в сфере реализации подпрограммы, цель, задачи и показатели (индикаторы) их достижения</w:t>
      </w:r>
    </w:p>
    <w:p w:rsidR="003C6108" w:rsidRPr="003F17BB" w:rsidRDefault="003C6108" w:rsidP="003C6108">
      <w:pPr>
        <w:spacing w:after="0" w:line="240" w:lineRule="auto"/>
        <w:ind w:firstLine="709"/>
        <w:rPr>
          <w:rFonts w:ascii="Times New Roman" w:hAnsi="Times New Roman"/>
          <w:sz w:val="24"/>
          <w:szCs w:val="24"/>
        </w:rPr>
      </w:pPr>
      <w:r w:rsidRPr="003F17BB">
        <w:rPr>
          <w:rFonts w:ascii="Times New Roman" w:hAnsi="Times New Roman"/>
          <w:sz w:val="24"/>
          <w:szCs w:val="24"/>
        </w:rPr>
        <w:t>Целью данной подпрограммы является:</w:t>
      </w:r>
    </w:p>
    <w:p w:rsidR="003C6108" w:rsidRPr="003F17BB" w:rsidRDefault="003C6108" w:rsidP="003C6108">
      <w:pPr>
        <w:numPr>
          <w:ilvl w:val="0"/>
          <w:numId w:val="27"/>
        </w:numPr>
        <w:spacing w:after="0" w:line="240" w:lineRule="auto"/>
        <w:ind w:left="0" w:firstLine="709"/>
        <w:jc w:val="both"/>
        <w:rPr>
          <w:rFonts w:ascii="Times New Roman" w:hAnsi="Times New Roman"/>
          <w:sz w:val="24"/>
          <w:szCs w:val="24"/>
        </w:rPr>
      </w:pPr>
      <w:r w:rsidRPr="003F17BB">
        <w:rPr>
          <w:rFonts w:ascii="Times New Roman" w:hAnsi="Times New Roman"/>
          <w:sz w:val="24"/>
          <w:szCs w:val="24"/>
        </w:rPr>
        <w:t>Развития инженерной, транспортной и социальной инфраструктур, обеспечения учета интересов граждан и их объединений, муниципального образования в целом;</w:t>
      </w:r>
    </w:p>
    <w:p w:rsidR="003C6108" w:rsidRPr="003F17BB" w:rsidRDefault="003C6108" w:rsidP="003C6108">
      <w:pPr>
        <w:numPr>
          <w:ilvl w:val="0"/>
          <w:numId w:val="27"/>
        </w:numPr>
        <w:spacing w:after="0" w:line="240" w:lineRule="auto"/>
        <w:ind w:left="0" w:firstLine="709"/>
        <w:jc w:val="both"/>
        <w:rPr>
          <w:rFonts w:ascii="Times New Roman" w:hAnsi="Times New Roman"/>
          <w:sz w:val="24"/>
          <w:szCs w:val="24"/>
        </w:rPr>
      </w:pPr>
      <w:r w:rsidRPr="003F17BB">
        <w:rPr>
          <w:rFonts w:ascii="Times New Roman" w:hAnsi="Times New Roman"/>
          <w:sz w:val="24"/>
          <w:szCs w:val="24"/>
        </w:rPr>
        <w:t>Сохранения окружающей среды, объектов культурного наследия;</w:t>
      </w:r>
    </w:p>
    <w:p w:rsidR="003C6108" w:rsidRPr="003F17BB" w:rsidRDefault="003C6108" w:rsidP="003C6108">
      <w:pPr>
        <w:numPr>
          <w:ilvl w:val="0"/>
          <w:numId w:val="27"/>
        </w:numPr>
        <w:spacing w:after="0" w:line="240" w:lineRule="auto"/>
        <w:ind w:left="0" w:firstLine="709"/>
        <w:jc w:val="both"/>
        <w:rPr>
          <w:rFonts w:ascii="Times New Roman" w:hAnsi="Times New Roman"/>
          <w:sz w:val="24"/>
          <w:szCs w:val="24"/>
        </w:rPr>
      </w:pPr>
      <w:r w:rsidRPr="003F17BB">
        <w:rPr>
          <w:rFonts w:ascii="Times New Roman" w:hAnsi="Times New Roman"/>
          <w:sz w:val="24"/>
          <w:szCs w:val="24"/>
        </w:rPr>
        <w:t xml:space="preserve">Планировки территорий муниципального образования </w:t>
      </w:r>
      <w:r>
        <w:rPr>
          <w:rFonts w:ascii="Times New Roman" w:hAnsi="Times New Roman"/>
          <w:sz w:val="24"/>
          <w:szCs w:val="24"/>
        </w:rPr>
        <w:t>Саракташский поссовет</w:t>
      </w:r>
      <w:r w:rsidRPr="003F17BB">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C6108" w:rsidRPr="003F17BB" w:rsidRDefault="003C6108" w:rsidP="003C6108">
      <w:pPr>
        <w:spacing w:after="0" w:line="240" w:lineRule="auto"/>
        <w:ind w:firstLine="709"/>
        <w:rPr>
          <w:rFonts w:ascii="Times New Roman" w:hAnsi="Times New Roman"/>
          <w:sz w:val="24"/>
          <w:szCs w:val="24"/>
        </w:rPr>
      </w:pPr>
      <w:r w:rsidRPr="003F17BB">
        <w:rPr>
          <w:rFonts w:ascii="Times New Roman" w:hAnsi="Times New Roman"/>
          <w:sz w:val="24"/>
          <w:szCs w:val="24"/>
        </w:rPr>
        <w:t>Для достижения указанной цели в ходе реализации подпрограммы решаются следующие основные задачи:</w:t>
      </w:r>
    </w:p>
    <w:p w:rsidR="003C6108" w:rsidRPr="003F17BB" w:rsidRDefault="003C6108" w:rsidP="003C6108">
      <w:pPr>
        <w:numPr>
          <w:ilvl w:val="0"/>
          <w:numId w:val="28"/>
        </w:numPr>
        <w:tabs>
          <w:tab w:val="clear" w:pos="720"/>
          <w:tab w:val="num" w:pos="0"/>
        </w:tabs>
        <w:spacing w:after="0" w:line="240" w:lineRule="auto"/>
        <w:ind w:left="0" w:firstLine="709"/>
        <w:rPr>
          <w:rFonts w:ascii="Times New Roman" w:hAnsi="Times New Roman"/>
          <w:sz w:val="24"/>
          <w:szCs w:val="24"/>
        </w:rPr>
      </w:pPr>
      <w:r w:rsidRPr="003F17BB">
        <w:rPr>
          <w:rFonts w:ascii="Times New Roman" w:hAnsi="Times New Roman"/>
          <w:sz w:val="24"/>
          <w:szCs w:val="24"/>
        </w:rPr>
        <w:t xml:space="preserve">Обеспечение администрации муниципального образования </w:t>
      </w:r>
      <w:r>
        <w:rPr>
          <w:rFonts w:ascii="Times New Roman" w:hAnsi="Times New Roman"/>
          <w:sz w:val="24"/>
          <w:szCs w:val="24"/>
        </w:rPr>
        <w:t>Саракташский поссовет</w:t>
      </w:r>
      <w:r w:rsidRPr="003F17BB">
        <w:rPr>
          <w:rFonts w:ascii="Times New Roman" w:hAnsi="Times New Roman"/>
          <w:sz w:val="24"/>
          <w:szCs w:val="24"/>
        </w:rPr>
        <w:t xml:space="preserve"> документами территориального планирования (схемой территориального планирования местной администрации);</w:t>
      </w:r>
    </w:p>
    <w:p w:rsidR="003C6108" w:rsidRPr="003F17BB" w:rsidRDefault="003C6108" w:rsidP="003C6108">
      <w:pPr>
        <w:numPr>
          <w:ilvl w:val="0"/>
          <w:numId w:val="28"/>
        </w:numPr>
        <w:tabs>
          <w:tab w:val="clear" w:pos="720"/>
          <w:tab w:val="num" w:pos="0"/>
        </w:tabs>
        <w:spacing w:after="0" w:line="240" w:lineRule="auto"/>
        <w:ind w:left="0" w:firstLine="709"/>
        <w:rPr>
          <w:rFonts w:ascii="Times New Roman" w:hAnsi="Times New Roman"/>
          <w:sz w:val="24"/>
          <w:szCs w:val="24"/>
        </w:rPr>
      </w:pPr>
      <w:r w:rsidRPr="003F17BB">
        <w:rPr>
          <w:rFonts w:ascii="Times New Roman" w:hAnsi="Times New Roman"/>
          <w:sz w:val="24"/>
          <w:szCs w:val="24"/>
        </w:rPr>
        <w:t>Обеспечение сельских поселений муниципального образования документами территориального планирования и градостроительного зонирования (генеральными планами, правилами землепользования и застройки сельских поселений, планировке территорий в поселениях)</w:t>
      </w:r>
    </w:p>
    <w:p w:rsidR="003C6108" w:rsidRPr="003F17BB" w:rsidRDefault="003C6108" w:rsidP="003C6108">
      <w:pPr>
        <w:numPr>
          <w:ilvl w:val="0"/>
          <w:numId w:val="28"/>
        </w:numPr>
        <w:tabs>
          <w:tab w:val="clear" w:pos="720"/>
          <w:tab w:val="num" w:pos="0"/>
        </w:tabs>
        <w:spacing w:after="0" w:line="240" w:lineRule="auto"/>
        <w:ind w:left="0" w:firstLine="709"/>
        <w:rPr>
          <w:rFonts w:ascii="Times New Roman" w:hAnsi="Times New Roman"/>
          <w:sz w:val="24"/>
          <w:szCs w:val="24"/>
        </w:rPr>
      </w:pPr>
      <w:r w:rsidRPr="003F17BB">
        <w:rPr>
          <w:rFonts w:ascii="Times New Roman" w:hAnsi="Times New Roman"/>
          <w:sz w:val="24"/>
          <w:szCs w:val="24"/>
        </w:rPr>
        <w:t xml:space="preserve">Создание и ведение АИСОГД администрации муниципального образования </w:t>
      </w:r>
      <w:r>
        <w:rPr>
          <w:rFonts w:ascii="Times New Roman" w:hAnsi="Times New Roman"/>
          <w:sz w:val="24"/>
          <w:szCs w:val="24"/>
        </w:rPr>
        <w:t>Саракташский поссовет.</w:t>
      </w: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3C6108" w:rsidRPr="003F17BB" w:rsidRDefault="003C6108" w:rsidP="003C6108">
      <w:pPr>
        <w:autoSpaceDE w:val="0"/>
        <w:autoSpaceDN w:val="0"/>
        <w:adjustRightInd w:val="0"/>
        <w:spacing w:after="0" w:line="240" w:lineRule="auto"/>
        <w:outlineLvl w:val="1"/>
        <w:rPr>
          <w:rFonts w:ascii="Times New Roman" w:hAnsi="Times New Roman"/>
          <w:b/>
          <w:bCs/>
          <w:sz w:val="24"/>
          <w:szCs w:val="24"/>
        </w:rPr>
      </w:pPr>
    </w:p>
    <w:p w:rsidR="003C6108" w:rsidRPr="003F17BB" w:rsidRDefault="003C6108" w:rsidP="003C6108">
      <w:pPr>
        <w:suppressAutoHyphens/>
        <w:spacing w:after="0" w:line="240" w:lineRule="auto"/>
        <w:jc w:val="center"/>
        <w:rPr>
          <w:rFonts w:ascii="Times New Roman" w:hAnsi="Times New Roman"/>
          <w:b/>
          <w:bCs/>
          <w:color w:val="000000"/>
          <w:kern w:val="1"/>
          <w:sz w:val="24"/>
          <w:szCs w:val="24"/>
          <w:lang w:eastAsia="ar-SA"/>
        </w:rPr>
      </w:pPr>
      <w:r w:rsidRPr="003F17BB">
        <w:rPr>
          <w:rFonts w:ascii="Times New Roman" w:hAnsi="Times New Roman"/>
          <w:b/>
          <w:bCs/>
          <w:color w:val="000000"/>
          <w:kern w:val="1"/>
          <w:sz w:val="24"/>
          <w:szCs w:val="24"/>
          <w:lang w:eastAsia="ar-SA"/>
        </w:rPr>
        <w:t>3. Перечень и характеристика основных мероприятий подпрограммы</w:t>
      </w:r>
    </w:p>
    <w:p w:rsidR="003C6108" w:rsidRPr="003F17BB" w:rsidRDefault="003C6108" w:rsidP="003C6108">
      <w:pPr>
        <w:suppressAutoHyphens/>
        <w:spacing w:after="0" w:line="240" w:lineRule="auto"/>
        <w:jc w:val="center"/>
        <w:rPr>
          <w:rFonts w:ascii="Times New Roman" w:hAnsi="Times New Roman"/>
          <w:b/>
          <w:bCs/>
          <w:color w:val="000000"/>
          <w:kern w:val="1"/>
          <w:sz w:val="24"/>
          <w:szCs w:val="24"/>
          <w:lang w:eastAsia="ar-SA"/>
        </w:rPr>
      </w:pP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3C6108" w:rsidRPr="003F17BB" w:rsidRDefault="003C6108" w:rsidP="003C6108">
      <w:pPr>
        <w:spacing w:after="0" w:line="240" w:lineRule="auto"/>
        <w:jc w:val="both"/>
        <w:rPr>
          <w:rFonts w:ascii="Times New Roman" w:hAnsi="Times New Roman"/>
          <w:sz w:val="24"/>
          <w:szCs w:val="24"/>
        </w:rPr>
      </w:pPr>
    </w:p>
    <w:p w:rsidR="003C6108" w:rsidRPr="003F17BB" w:rsidRDefault="003C6108" w:rsidP="003C6108">
      <w:pPr>
        <w:pStyle w:val="a4"/>
        <w:numPr>
          <w:ilvl w:val="0"/>
          <w:numId w:val="28"/>
        </w:numPr>
        <w:suppressAutoHyphens/>
        <w:spacing w:after="0" w:line="240" w:lineRule="auto"/>
        <w:contextualSpacing w:val="0"/>
        <w:jc w:val="center"/>
        <w:rPr>
          <w:rFonts w:ascii="Times New Roman" w:hAnsi="Times New Roman"/>
          <w:b/>
          <w:bCs/>
          <w:color w:val="000000"/>
          <w:kern w:val="1"/>
          <w:sz w:val="24"/>
          <w:szCs w:val="24"/>
          <w:lang w:eastAsia="ar-SA"/>
        </w:rPr>
      </w:pPr>
      <w:r w:rsidRPr="003F17BB">
        <w:rPr>
          <w:rFonts w:ascii="Times New Roman" w:hAnsi="Times New Roman"/>
          <w:b/>
          <w:bCs/>
          <w:color w:val="000000"/>
          <w:kern w:val="1"/>
          <w:sz w:val="24"/>
          <w:szCs w:val="24"/>
          <w:lang w:eastAsia="ar-SA"/>
        </w:rPr>
        <w:t>Информация о ресурсном обеспечении подпрограммы</w:t>
      </w:r>
    </w:p>
    <w:p w:rsidR="003C6108" w:rsidRPr="003F17BB" w:rsidRDefault="003C6108" w:rsidP="003C6108">
      <w:pPr>
        <w:spacing w:after="0" w:line="240" w:lineRule="auto"/>
        <w:ind w:firstLine="708"/>
        <w:jc w:val="both"/>
        <w:rPr>
          <w:rFonts w:ascii="Times New Roman" w:hAnsi="Times New Roman"/>
          <w:sz w:val="24"/>
          <w:szCs w:val="24"/>
        </w:rPr>
      </w:pPr>
      <w:r w:rsidRPr="003F17BB">
        <w:rPr>
          <w:rFonts w:ascii="Times New Roman" w:hAnsi="Times New Roman"/>
          <w:sz w:val="24"/>
          <w:szCs w:val="24"/>
        </w:rPr>
        <w:t xml:space="preserve">В связи с комплексным характером и взаимосвязанностью задач, стоящих перед районом и муниципальным образованием, финансовое обеспечение реализации мероприятий подпрограммы осуществляется за счет средств областного и местного бюджетов. </w:t>
      </w:r>
    </w:p>
    <w:p w:rsidR="003C6108" w:rsidRPr="003F17BB" w:rsidRDefault="003C6108" w:rsidP="003C6108">
      <w:pPr>
        <w:pStyle w:val="a4"/>
        <w:spacing w:after="0" w:line="240" w:lineRule="auto"/>
        <w:ind w:left="0" w:firstLine="708"/>
        <w:jc w:val="both"/>
        <w:rPr>
          <w:rFonts w:ascii="Times New Roman" w:hAnsi="Times New Roman"/>
          <w:color w:val="000000"/>
          <w:sz w:val="24"/>
          <w:szCs w:val="24"/>
        </w:rPr>
      </w:pPr>
      <w:r w:rsidRPr="003F17BB">
        <w:rPr>
          <w:rFonts w:ascii="Times New Roman" w:hAnsi="Times New Roman"/>
          <w:sz w:val="24"/>
          <w:szCs w:val="24"/>
        </w:rPr>
        <w:t>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w:t>
      </w:r>
    </w:p>
    <w:p w:rsidR="003C6108" w:rsidRPr="003F17BB" w:rsidRDefault="003C6108" w:rsidP="003C6108">
      <w:pPr>
        <w:spacing w:after="0" w:line="240" w:lineRule="auto"/>
        <w:ind w:firstLine="720"/>
        <w:jc w:val="both"/>
        <w:rPr>
          <w:rFonts w:ascii="Times New Roman" w:hAnsi="Times New Roman"/>
          <w:sz w:val="24"/>
          <w:szCs w:val="24"/>
        </w:rPr>
      </w:pPr>
      <w:r w:rsidRPr="003F17BB">
        <w:rPr>
          <w:rFonts w:ascii="Times New Roman" w:hAnsi="Times New Roman"/>
          <w:sz w:val="24"/>
          <w:szCs w:val="24"/>
        </w:rPr>
        <w:t xml:space="preserve">В целом на реализацию Подпрограммы направляются средства местного бюджета </w:t>
      </w:r>
      <w:r>
        <w:rPr>
          <w:rFonts w:ascii="Times New Roman" w:hAnsi="Times New Roman"/>
          <w:sz w:val="24"/>
          <w:szCs w:val="24"/>
        </w:rPr>
        <w:t>Саракташского поссовета</w:t>
      </w:r>
      <w:r w:rsidRPr="003F17BB">
        <w:rPr>
          <w:rFonts w:ascii="Times New Roman" w:hAnsi="Times New Roman"/>
          <w:sz w:val="24"/>
          <w:szCs w:val="24"/>
        </w:rPr>
        <w:t xml:space="preserve"> в размере  </w:t>
      </w:r>
      <w:r w:rsidR="00C83BAE">
        <w:rPr>
          <w:rFonts w:ascii="Times New Roman" w:hAnsi="Times New Roman"/>
          <w:sz w:val="24"/>
          <w:szCs w:val="24"/>
        </w:rPr>
        <w:t>583,1</w:t>
      </w:r>
      <w:r w:rsidRPr="003F17BB">
        <w:rPr>
          <w:rFonts w:ascii="Times New Roman" w:hAnsi="Times New Roman"/>
          <w:sz w:val="24"/>
          <w:szCs w:val="24"/>
        </w:rPr>
        <w:t xml:space="preserve"> тыс.</w:t>
      </w:r>
      <w:r>
        <w:rPr>
          <w:rFonts w:ascii="Times New Roman" w:hAnsi="Times New Roman"/>
          <w:sz w:val="24"/>
          <w:szCs w:val="24"/>
        </w:rPr>
        <w:t xml:space="preserve"> </w:t>
      </w:r>
      <w:r w:rsidRPr="003F17BB">
        <w:rPr>
          <w:rFonts w:ascii="Times New Roman" w:hAnsi="Times New Roman"/>
          <w:sz w:val="24"/>
          <w:szCs w:val="24"/>
        </w:rPr>
        <w:t>рублей, в том числе по годам:</w:t>
      </w:r>
    </w:p>
    <w:p w:rsidR="003C6108" w:rsidRPr="003F17BB" w:rsidRDefault="003C6108" w:rsidP="003C6108">
      <w:pPr>
        <w:tabs>
          <w:tab w:val="left" w:pos="8460"/>
        </w:tabs>
        <w:autoSpaceDE w:val="0"/>
        <w:autoSpaceDN w:val="0"/>
        <w:adjustRightInd w:val="0"/>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 xml:space="preserve">2022 год – </w:t>
      </w:r>
      <w:r w:rsidR="00C83BAE">
        <w:rPr>
          <w:rFonts w:ascii="Times New Roman" w:hAnsi="Times New Roman"/>
          <w:sz w:val="24"/>
          <w:szCs w:val="24"/>
        </w:rPr>
        <w:t>583,1</w:t>
      </w:r>
      <w:r w:rsidRPr="003F17BB">
        <w:rPr>
          <w:rFonts w:ascii="Times New Roman" w:hAnsi="Times New Roman"/>
          <w:sz w:val="24"/>
          <w:szCs w:val="24"/>
        </w:rPr>
        <w:t xml:space="preserve"> тыс.</w:t>
      </w:r>
      <w:r>
        <w:rPr>
          <w:rFonts w:ascii="Times New Roman" w:hAnsi="Times New Roman"/>
          <w:sz w:val="24"/>
          <w:szCs w:val="24"/>
        </w:rPr>
        <w:t xml:space="preserve"> </w:t>
      </w:r>
      <w:r w:rsidRPr="003F17BB">
        <w:rPr>
          <w:rFonts w:ascii="Times New Roman" w:hAnsi="Times New Roman"/>
          <w:sz w:val="24"/>
          <w:szCs w:val="24"/>
        </w:rPr>
        <w:t>рублей;</w:t>
      </w:r>
    </w:p>
    <w:p w:rsidR="003C6108" w:rsidRPr="003F17BB" w:rsidRDefault="003C6108" w:rsidP="003C6108">
      <w:pPr>
        <w:tabs>
          <w:tab w:val="left" w:pos="8460"/>
        </w:tabs>
        <w:autoSpaceDE w:val="0"/>
        <w:autoSpaceDN w:val="0"/>
        <w:adjustRightInd w:val="0"/>
        <w:spacing w:after="0" w:line="240" w:lineRule="auto"/>
        <w:ind w:left="61" w:right="79" w:firstLine="567"/>
        <w:jc w:val="both"/>
        <w:rPr>
          <w:rFonts w:ascii="Times New Roman" w:hAnsi="Times New Roman"/>
          <w:sz w:val="24"/>
          <w:szCs w:val="24"/>
        </w:rPr>
      </w:pPr>
      <w:r w:rsidRPr="003F17BB">
        <w:rPr>
          <w:rFonts w:ascii="Times New Roman" w:hAnsi="Times New Roman"/>
          <w:sz w:val="24"/>
          <w:szCs w:val="24"/>
        </w:rPr>
        <w:t>Ресурсное обеспечение с разбивкой по годам и мероприятиям подпрограммы приведены в приложении № 3 к  настоящей муниципальной Программе.</w:t>
      </w:r>
    </w:p>
    <w:p w:rsidR="003C6108" w:rsidRPr="003F17BB" w:rsidRDefault="003C6108" w:rsidP="003C6108">
      <w:pPr>
        <w:spacing w:after="0" w:line="240" w:lineRule="auto"/>
        <w:ind w:firstLine="708"/>
        <w:jc w:val="both"/>
        <w:rPr>
          <w:rFonts w:ascii="Times New Roman" w:hAnsi="Times New Roman"/>
          <w:sz w:val="24"/>
          <w:szCs w:val="24"/>
        </w:rPr>
      </w:pPr>
    </w:p>
    <w:p w:rsidR="003C6108" w:rsidRDefault="003C6108" w:rsidP="00421B85">
      <w:pPr>
        <w:pStyle w:val="a6"/>
        <w:rPr>
          <w:rFonts w:ascii="Times New Roman" w:hAnsi="Times New Roman"/>
          <w:bCs/>
          <w:sz w:val="28"/>
          <w:szCs w:val="28"/>
        </w:rPr>
      </w:pPr>
    </w:p>
    <w:p w:rsidR="00EE2C59" w:rsidRDefault="00EE2C59" w:rsidP="00EE2C59">
      <w:pPr>
        <w:pStyle w:val="a6"/>
        <w:jc w:val="right"/>
        <w:rPr>
          <w:rFonts w:ascii="Times New Roman" w:hAnsi="Times New Roman"/>
          <w:sz w:val="28"/>
          <w:szCs w:val="28"/>
        </w:rPr>
      </w:pPr>
    </w:p>
    <w:sectPr w:rsidR="00EE2C59" w:rsidSect="00EE7488">
      <w:pgSz w:w="11906" w:h="16838"/>
      <w:pgMar w:top="425" w:right="127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1975287"/>
    <w:multiLevelType w:val="hybridMultilevel"/>
    <w:tmpl w:val="8B3AD8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62221F9"/>
    <w:multiLevelType w:val="hybridMultilevel"/>
    <w:tmpl w:val="0686B6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C6712D"/>
    <w:multiLevelType w:val="hybridMultilevel"/>
    <w:tmpl w:val="CC768A18"/>
    <w:lvl w:ilvl="0" w:tplc="DCCC1A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4AE329FF"/>
    <w:multiLevelType w:val="hybridMultilevel"/>
    <w:tmpl w:val="70F00106"/>
    <w:lvl w:ilvl="0" w:tplc="CE7A9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91321D3"/>
    <w:multiLevelType w:val="hybridMultilevel"/>
    <w:tmpl w:val="C55E2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0"/>
  </w:num>
  <w:num w:numId="12">
    <w:abstractNumId w:val="21"/>
  </w:num>
  <w:num w:numId="13">
    <w:abstractNumId w:val="17"/>
  </w:num>
  <w:num w:numId="14">
    <w:abstractNumId w:val="3"/>
  </w:num>
  <w:num w:numId="15">
    <w:abstractNumId w:val="23"/>
  </w:num>
  <w:num w:numId="16">
    <w:abstractNumId w:val="24"/>
  </w:num>
  <w:num w:numId="17">
    <w:abstractNumId w:val="1"/>
  </w:num>
  <w:num w:numId="18">
    <w:abstractNumId w:val="15"/>
  </w:num>
  <w:num w:numId="19">
    <w:abstractNumId w:val="22"/>
  </w:num>
  <w:num w:numId="20">
    <w:abstractNumId w:val="5"/>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10"/>
  </w:num>
  <w:num w:numId="26">
    <w:abstractNumId w:val="6"/>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16E"/>
    <w:rsid w:val="00012329"/>
    <w:rsid w:val="000139E3"/>
    <w:rsid w:val="000162C1"/>
    <w:rsid w:val="0002185E"/>
    <w:rsid w:val="0002273D"/>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2478"/>
    <w:rsid w:val="00067811"/>
    <w:rsid w:val="00070E1D"/>
    <w:rsid w:val="00072888"/>
    <w:rsid w:val="000748EB"/>
    <w:rsid w:val="00077892"/>
    <w:rsid w:val="00077928"/>
    <w:rsid w:val="0008107F"/>
    <w:rsid w:val="0008206B"/>
    <w:rsid w:val="000821C2"/>
    <w:rsid w:val="00084277"/>
    <w:rsid w:val="00085AD8"/>
    <w:rsid w:val="00086977"/>
    <w:rsid w:val="00087BC1"/>
    <w:rsid w:val="0009076F"/>
    <w:rsid w:val="0009078F"/>
    <w:rsid w:val="0009144F"/>
    <w:rsid w:val="00093CE4"/>
    <w:rsid w:val="000959BA"/>
    <w:rsid w:val="000961F6"/>
    <w:rsid w:val="00097A40"/>
    <w:rsid w:val="000A0C5E"/>
    <w:rsid w:val="000A236D"/>
    <w:rsid w:val="000A48E0"/>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5D5E"/>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1CBF"/>
    <w:rsid w:val="001B494A"/>
    <w:rsid w:val="001B59F5"/>
    <w:rsid w:val="001B5BEA"/>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2DD7"/>
    <w:rsid w:val="001F3803"/>
    <w:rsid w:val="001F4C46"/>
    <w:rsid w:val="001F5A59"/>
    <w:rsid w:val="001F634D"/>
    <w:rsid w:val="001F6489"/>
    <w:rsid w:val="001F6705"/>
    <w:rsid w:val="002004B3"/>
    <w:rsid w:val="00200590"/>
    <w:rsid w:val="002011B6"/>
    <w:rsid w:val="00201E8A"/>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46C0A"/>
    <w:rsid w:val="002502AD"/>
    <w:rsid w:val="002513D4"/>
    <w:rsid w:val="00253ADC"/>
    <w:rsid w:val="00254B8E"/>
    <w:rsid w:val="00254D66"/>
    <w:rsid w:val="00256D10"/>
    <w:rsid w:val="0025721A"/>
    <w:rsid w:val="002600CB"/>
    <w:rsid w:val="00263FA0"/>
    <w:rsid w:val="00265C31"/>
    <w:rsid w:val="00266C39"/>
    <w:rsid w:val="00266D99"/>
    <w:rsid w:val="002732C8"/>
    <w:rsid w:val="0027347C"/>
    <w:rsid w:val="00273DA5"/>
    <w:rsid w:val="0027479C"/>
    <w:rsid w:val="00274F50"/>
    <w:rsid w:val="00275170"/>
    <w:rsid w:val="0027622B"/>
    <w:rsid w:val="00276CCD"/>
    <w:rsid w:val="0028015F"/>
    <w:rsid w:val="00281A97"/>
    <w:rsid w:val="0028338A"/>
    <w:rsid w:val="002839BE"/>
    <w:rsid w:val="002840F5"/>
    <w:rsid w:val="002842E6"/>
    <w:rsid w:val="002847B3"/>
    <w:rsid w:val="00284A3E"/>
    <w:rsid w:val="00286464"/>
    <w:rsid w:val="0028687E"/>
    <w:rsid w:val="00287593"/>
    <w:rsid w:val="00287CAB"/>
    <w:rsid w:val="00290519"/>
    <w:rsid w:val="00290F20"/>
    <w:rsid w:val="0029496D"/>
    <w:rsid w:val="0029626A"/>
    <w:rsid w:val="00297080"/>
    <w:rsid w:val="00297F3F"/>
    <w:rsid w:val="002A2C62"/>
    <w:rsid w:val="002A3363"/>
    <w:rsid w:val="002A44FB"/>
    <w:rsid w:val="002A5710"/>
    <w:rsid w:val="002A58A3"/>
    <w:rsid w:val="002A65EC"/>
    <w:rsid w:val="002B3840"/>
    <w:rsid w:val="002B5992"/>
    <w:rsid w:val="002C0C1A"/>
    <w:rsid w:val="002C0D15"/>
    <w:rsid w:val="002C35FB"/>
    <w:rsid w:val="002C3AC8"/>
    <w:rsid w:val="002C7EAA"/>
    <w:rsid w:val="002D0A38"/>
    <w:rsid w:val="002D1F7B"/>
    <w:rsid w:val="002D2ED8"/>
    <w:rsid w:val="002D31CB"/>
    <w:rsid w:val="002D3BBB"/>
    <w:rsid w:val="002D7028"/>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32E0"/>
    <w:rsid w:val="00364E2B"/>
    <w:rsid w:val="0036526A"/>
    <w:rsid w:val="00366757"/>
    <w:rsid w:val="00367ACA"/>
    <w:rsid w:val="003732F4"/>
    <w:rsid w:val="003743F1"/>
    <w:rsid w:val="0037738D"/>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108"/>
    <w:rsid w:val="003C6678"/>
    <w:rsid w:val="003C6EE4"/>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1B0F"/>
    <w:rsid w:val="00421B85"/>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1E26"/>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3F06"/>
    <w:rsid w:val="004847D9"/>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2608"/>
    <w:rsid w:val="004C3EDE"/>
    <w:rsid w:val="004C507E"/>
    <w:rsid w:val="004C5256"/>
    <w:rsid w:val="004C5AC0"/>
    <w:rsid w:val="004C6515"/>
    <w:rsid w:val="004C666C"/>
    <w:rsid w:val="004C68B7"/>
    <w:rsid w:val="004C6D59"/>
    <w:rsid w:val="004C7C9C"/>
    <w:rsid w:val="004D0ED0"/>
    <w:rsid w:val="004D3834"/>
    <w:rsid w:val="004D5D19"/>
    <w:rsid w:val="004D606D"/>
    <w:rsid w:val="004D7634"/>
    <w:rsid w:val="004E17F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57C75"/>
    <w:rsid w:val="005631AE"/>
    <w:rsid w:val="005632A3"/>
    <w:rsid w:val="00563A4D"/>
    <w:rsid w:val="00563AA2"/>
    <w:rsid w:val="005653E2"/>
    <w:rsid w:val="00565BDA"/>
    <w:rsid w:val="00565C92"/>
    <w:rsid w:val="00566543"/>
    <w:rsid w:val="005672D4"/>
    <w:rsid w:val="00570161"/>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6CA3"/>
    <w:rsid w:val="0059711A"/>
    <w:rsid w:val="005A0E06"/>
    <w:rsid w:val="005A12D7"/>
    <w:rsid w:val="005A43B2"/>
    <w:rsid w:val="005A46D3"/>
    <w:rsid w:val="005B1191"/>
    <w:rsid w:val="005B2CB4"/>
    <w:rsid w:val="005B2F48"/>
    <w:rsid w:val="005B31D6"/>
    <w:rsid w:val="005B44B1"/>
    <w:rsid w:val="005B4BC3"/>
    <w:rsid w:val="005B6DDC"/>
    <w:rsid w:val="005C0DC5"/>
    <w:rsid w:val="005C1E96"/>
    <w:rsid w:val="005C2891"/>
    <w:rsid w:val="005C2ED1"/>
    <w:rsid w:val="005C393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322"/>
    <w:rsid w:val="00643FD1"/>
    <w:rsid w:val="00645D55"/>
    <w:rsid w:val="0064630D"/>
    <w:rsid w:val="0064748E"/>
    <w:rsid w:val="00647AF8"/>
    <w:rsid w:val="006500E7"/>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047B"/>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06D3"/>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6FF4"/>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3B0C"/>
    <w:rsid w:val="007C42DC"/>
    <w:rsid w:val="007C555E"/>
    <w:rsid w:val="007C5DDC"/>
    <w:rsid w:val="007C65A3"/>
    <w:rsid w:val="007C7C85"/>
    <w:rsid w:val="007D05B6"/>
    <w:rsid w:val="007D1541"/>
    <w:rsid w:val="007D353D"/>
    <w:rsid w:val="007D4282"/>
    <w:rsid w:val="007D46B3"/>
    <w:rsid w:val="007D79F7"/>
    <w:rsid w:val="007E1B95"/>
    <w:rsid w:val="007E37A3"/>
    <w:rsid w:val="007E3D0A"/>
    <w:rsid w:val="007E3E03"/>
    <w:rsid w:val="007E4D2B"/>
    <w:rsid w:val="007E628E"/>
    <w:rsid w:val="007E6C77"/>
    <w:rsid w:val="007E7C5D"/>
    <w:rsid w:val="007F0B73"/>
    <w:rsid w:val="007F270A"/>
    <w:rsid w:val="007F5FB9"/>
    <w:rsid w:val="0080040E"/>
    <w:rsid w:val="0080061D"/>
    <w:rsid w:val="0080346C"/>
    <w:rsid w:val="00803A0D"/>
    <w:rsid w:val="008053CA"/>
    <w:rsid w:val="00811A19"/>
    <w:rsid w:val="00811C12"/>
    <w:rsid w:val="008123A4"/>
    <w:rsid w:val="00814351"/>
    <w:rsid w:val="0081528E"/>
    <w:rsid w:val="0081588C"/>
    <w:rsid w:val="00816189"/>
    <w:rsid w:val="008161A1"/>
    <w:rsid w:val="00822B56"/>
    <w:rsid w:val="00823507"/>
    <w:rsid w:val="008270F5"/>
    <w:rsid w:val="00827B6F"/>
    <w:rsid w:val="008308BD"/>
    <w:rsid w:val="00830AC8"/>
    <w:rsid w:val="008326D4"/>
    <w:rsid w:val="00837396"/>
    <w:rsid w:val="00837DB9"/>
    <w:rsid w:val="00844454"/>
    <w:rsid w:val="00844D19"/>
    <w:rsid w:val="00844FA7"/>
    <w:rsid w:val="008452BB"/>
    <w:rsid w:val="008459D1"/>
    <w:rsid w:val="00846548"/>
    <w:rsid w:val="00847413"/>
    <w:rsid w:val="008527ED"/>
    <w:rsid w:val="00853D7E"/>
    <w:rsid w:val="00855528"/>
    <w:rsid w:val="00855648"/>
    <w:rsid w:val="00860FBB"/>
    <w:rsid w:val="008615FB"/>
    <w:rsid w:val="00861CFE"/>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11F6"/>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4025"/>
    <w:rsid w:val="008F58F8"/>
    <w:rsid w:val="008F7196"/>
    <w:rsid w:val="009017C1"/>
    <w:rsid w:val="00901971"/>
    <w:rsid w:val="0090228C"/>
    <w:rsid w:val="00903891"/>
    <w:rsid w:val="00906AC0"/>
    <w:rsid w:val="00906EB2"/>
    <w:rsid w:val="0091016C"/>
    <w:rsid w:val="0091108D"/>
    <w:rsid w:val="009124C6"/>
    <w:rsid w:val="00912720"/>
    <w:rsid w:val="00916258"/>
    <w:rsid w:val="00924343"/>
    <w:rsid w:val="00924FA8"/>
    <w:rsid w:val="00925CCF"/>
    <w:rsid w:val="00931599"/>
    <w:rsid w:val="00931D0A"/>
    <w:rsid w:val="00932C0C"/>
    <w:rsid w:val="009358F6"/>
    <w:rsid w:val="009369FA"/>
    <w:rsid w:val="00940D21"/>
    <w:rsid w:val="00940F0F"/>
    <w:rsid w:val="009426A9"/>
    <w:rsid w:val="00944634"/>
    <w:rsid w:val="00951BCE"/>
    <w:rsid w:val="009540A8"/>
    <w:rsid w:val="0095451F"/>
    <w:rsid w:val="0095460C"/>
    <w:rsid w:val="00954613"/>
    <w:rsid w:val="009547D6"/>
    <w:rsid w:val="00954E88"/>
    <w:rsid w:val="009556B2"/>
    <w:rsid w:val="0095574A"/>
    <w:rsid w:val="00955D08"/>
    <w:rsid w:val="00957BFF"/>
    <w:rsid w:val="00960220"/>
    <w:rsid w:val="0096084B"/>
    <w:rsid w:val="00961EDE"/>
    <w:rsid w:val="00962447"/>
    <w:rsid w:val="00965DA8"/>
    <w:rsid w:val="00971FE3"/>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2417"/>
    <w:rsid w:val="009B3581"/>
    <w:rsid w:val="009B3B4A"/>
    <w:rsid w:val="009C0137"/>
    <w:rsid w:val="009C0EAA"/>
    <w:rsid w:val="009C13FE"/>
    <w:rsid w:val="009C401D"/>
    <w:rsid w:val="009C6B54"/>
    <w:rsid w:val="009D0247"/>
    <w:rsid w:val="009D36D3"/>
    <w:rsid w:val="009D3DA1"/>
    <w:rsid w:val="009D526C"/>
    <w:rsid w:val="009D58B8"/>
    <w:rsid w:val="009D7589"/>
    <w:rsid w:val="009E0254"/>
    <w:rsid w:val="009E0C36"/>
    <w:rsid w:val="009E0D62"/>
    <w:rsid w:val="009E15FD"/>
    <w:rsid w:val="009E253F"/>
    <w:rsid w:val="009E31CE"/>
    <w:rsid w:val="009E3871"/>
    <w:rsid w:val="009E5B19"/>
    <w:rsid w:val="009E71C2"/>
    <w:rsid w:val="009E72A7"/>
    <w:rsid w:val="009E789F"/>
    <w:rsid w:val="009E7CA1"/>
    <w:rsid w:val="009F02B5"/>
    <w:rsid w:val="009F06C5"/>
    <w:rsid w:val="009F30E2"/>
    <w:rsid w:val="009F31EB"/>
    <w:rsid w:val="009F38B0"/>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5749B"/>
    <w:rsid w:val="00A60EBE"/>
    <w:rsid w:val="00A60FD4"/>
    <w:rsid w:val="00A6167B"/>
    <w:rsid w:val="00A665EA"/>
    <w:rsid w:val="00A6712D"/>
    <w:rsid w:val="00A67D1E"/>
    <w:rsid w:val="00A71CC6"/>
    <w:rsid w:val="00A72A5B"/>
    <w:rsid w:val="00A73D0C"/>
    <w:rsid w:val="00A74A0F"/>
    <w:rsid w:val="00A74D68"/>
    <w:rsid w:val="00A74DB8"/>
    <w:rsid w:val="00A75A08"/>
    <w:rsid w:val="00A77309"/>
    <w:rsid w:val="00A7732D"/>
    <w:rsid w:val="00A77B19"/>
    <w:rsid w:val="00A80FB8"/>
    <w:rsid w:val="00A811CC"/>
    <w:rsid w:val="00A85F3E"/>
    <w:rsid w:val="00A865AF"/>
    <w:rsid w:val="00A91801"/>
    <w:rsid w:val="00A92B93"/>
    <w:rsid w:val="00A93870"/>
    <w:rsid w:val="00A93A3F"/>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3E47"/>
    <w:rsid w:val="00B249AC"/>
    <w:rsid w:val="00B25FD8"/>
    <w:rsid w:val="00B263D3"/>
    <w:rsid w:val="00B309C6"/>
    <w:rsid w:val="00B30D6D"/>
    <w:rsid w:val="00B31A95"/>
    <w:rsid w:val="00B3288A"/>
    <w:rsid w:val="00B32C4E"/>
    <w:rsid w:val="00B33228"/>
    <w:rsid w:val="00B3653D"/>
    <w:rsid w:val="00B40283"/>
    <w:rsid w:val="00B4085B"/>
    <w:rsid w:val="00B412AE"/>
    <w:rsid w:val="00B453D2"/>
    <w:rsid w:val="00B5045C"/>
    <w:rsid w:val="00B5197F"/>
    <w:rsid w:val="00B52690"/>
    <w:rsid w:val="00B54115"/>
    <w:rsid w:val="00B552FC"/>
    <w:rsid w:val="00B56562"/>
    <w:rsid w:val="00B57CFE"/>
    <w:rsid w:val="00B63241"/>
    <w:rsid w:val="00B6336C"/>
    <w:rsid w:val="00B63AC9"/>
    <w:rsid w:val="00B644E8"/>
    <w:rsid w:val="00B6527B"/>
    <w:rsid w:val="00B663FA"/>
    <w:rsid w:val="00B66537"/>
    <w:rsid w:val="00B71F6B"/>
    <w:rsid w:val="00B720D8"/>
    <w:rsid w:val="00B756FA"/>
    <w:rsid w:val="00B757C8"/>
    <w:rsid w:val="00B75940"/>
    <w:rsid w:val="00B76B6D"/>
    <w:rsid w:val="00B7787D"/>
    <w:rsid w:val="00B809A0"/>
    <w:rsid w:val="00B81DA2"/>
    <w:rsid w:val="00B82840"/>
    <w:rsid w:val="00B83070"/>
    <w:rsid w:val="00B84A59"/>
    <w:rsid w:val="00B850A0"/>
    <w:rsid w:val="00B851D8"/>
    <w:rsid w:val="00B852DC"/>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BC9"/>
    <w:rsid w:val="00BA6C31"/>
    <w:rsid w:val="00BB028C"/>
    <w:rsid w:val="00BB12F1"/>
    <w:rsid w:val="00BB2237"/>
    <w:rsid w:val="00BB2918"/>
    <w:rsid w:val="00BB2D27"/>
    <w:rsid w:val="00BB3DB2"/>
    <w:rsid w:val="00BB4193"/>
    <w:rsid w:val="00BB517C"/>
    <w:rsid w:val="00BC4263"/>
    <w:rsid w:val="00BC4E16"/>
    <w:rsid w:val="00BC5B86"/>
    <w:rsid w:val="00BC5D2A"/>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439C"/>
    <w:rsid w:val="00C07947"/>
    <w:rsid w:val="00C1192F"/>
    <w:rsid w:val="00C11D59"/>
    <w:rsid w:val="00C12720"/>
    <w:rsid w:val="00C129F4"/>
    <w:rsid w:val="00C15598"/>
    <w:rsid w:val="00C1588C"/>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0A06"/>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3BAE"/>
    <w:rsid w:val="00C8419C"/>
    <w:rsid w:val="00C9324D"/>
    <w:rsid w:val="00C967ED"/>
    <w:rsid w:val="00CA0280"/>
    <w:rsid w:val="00CA2237"/>
    <w:rsid w:val="00CA3613"/>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0EC8"/>
    <w:rsid w:val="00CF12BB"/>
    <w:rsid w:val="00CF21A9"/>
    <w:rsid w:val="00CF3D5D"/>
    <w:rsid w:val="00CF49BE"/>
    <w:rsid w:val="00CF57D8"/>
    <w:rsid w:val="00CF6C4C"/>
    <w:rsid w:val="00CF6D6E"/>
    <w:rsid w:val="00CF7A3E"/>
    <w:rsid w:val="00CF7AC7"/>
    <w:rsid w:val="00D00526"/>
    <w:rsid w:val="00D01B6E"/>
    <w:rsid w:val="00D027AA"/>
    <w:rsid w:val="00D0338C"/>
    <w:rsid w:val="00D04604"/>
    <w:rsid w:val="00D04851"/>
    <w:rsid w:val="00D05484"/>
    <w:rsid w:val="00D057CB"/>
    <w:rsid w:val="00D059FC"/>
    <w:rsid w:val="00D063BF"/>
    <w:rsid w:val="00D06734"/>
    <w:rsid w:val="00D122A5"/>
    <w:rsid w:val="00D125F2"/>
    <w:rsid w:val="00D12D17"/>
    <w:rsid w:val="00D13129"/>
    <w:rsid w:val="00D15EDC"/>
    <w:rsid w:val="00D20AAE"/>
    <w:rsid w:val="00D2328B"/>
    <w:rsid w:val="00D25015"/>
    <w:rsid w:val="00D350E9"/>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1CF2"/>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374F"/>
    <w:rsid w:val="00DB5297"/>
    <w:rsid w:val="00DB6289"/>
    <w:rsid w:val="00DC037D"/>
    <w:rsid w:val="00DC0A5E"/>
    <w:rsid w:val="00DC33A5"/>
    <w:rsid w:val="00DC6315"/>
    <w:rsid w:val="00DC6365"/>
    <w:rsid w:val="00DC6C22"/>
    <w:rsid w:val="00DC77B4"/>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2C59"/>
    <w:rsid w:val="00EE6CEC"/>
    <w:rsid w:val="00EE7036"/>
    <w:rsid w:val="00EE7488"/>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6FF1"/>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46E"/>
    <w:rsid w:val="00F60A17"/>
    <w:rsid w:val="00F637C2"/>
    <w:rsid w:val="00F63823"/>
    <w:rsid w:val="00F6495F"/>
    <w:rsid w:val="00F65152"/>
    <w:rsid w:val="00F6767B"/>
    <w:rsid w:val="00F67AC7"/>
    <w:rsid w:val="00F67E10"/>
    <w:rsid w:val="00F722BF"/>
    <w:rsid w:val="00F734C4"/>
    <w:rsid w:val="00F7390F"/>
    <w:rsid w:val="00F75F56"/>
    <w:rsid w:val="00F812DD"/>
    <w:rsid w:val="00F8234C"/>
    <w:rsid w:val="00F831A3"/>
    <w:rsid w:val="00F91080"/>
    <w:rsid w:val="00F913C9"/>
    <w:rsid w:val="00F91DE4"/>
    <w:rsid w:val="00F9356F"/>
    <w:rsid w:val="00F95194"/>
    <w:rsid w:val="00F97A7E"/>
    <w:rsid w:val="00FA3D45"/>
    <w:rsid w:val="00FA5E9B"/>
    <w:rsid w:val="00FA673C"/>
    <w:rsid w:val="00FA7360"/>
    <w:rsid w:val="00FA7B5A"/>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2F5F"/>
    <w:rsid w:val="00FD33F2"/>
    <w:rsid w:val="00FD378A"/>
    <w:rsid w:val="00FD3CEC"/>
    <w:rsid w:val="00FD4844"/>
    <w:rsid w:val="00FD5A84"/>
    <w:rsid w:val="00FD5F38"/>
    <w:rsid w:val="00FD61B9"/>
    <w:rsid w:val="00FE021C"/>
    <w:rsid w:val="00FE0E54"/>
    <w:rsid w:val="00FE110A"/>
    <w:rsid w:val="00FE2C85"/>
    <w:rsid w:val="00FE4061"/>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74775A-522F-466A-8D0C-0DB6C24B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 w:type="character" w:customStyle="1" w:styleId="num">
    <w:name w:val="num"/>
    <w:basedOn w:val="a0"/>
    <w:rsid w:val="0037738D"/>
  </w:style>
  <w:style w:type="character" w:styleId="af1">
    <w:name w:val="Emphasis"/>
    <w:basedOn w:val="a0"/>
    <w:uiPriority w:val="20"/>
    <w:qFormat/>
    <w:locked/>
    <w:rsid w:val="0037738D"/>
    <w:rPr>
      <w:i/>
      <w:iCs/>
    </w:rPr>
  </w:style>
  <w:style w:type="paragraph" w:customStyle="1" w:styleId="formattext">
    <w:name w:val="formattext"/>
    <w:basedOn w:val="a"/>
    <w:rsid w:val="004C3E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276CCD"/>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uiPriority w:val="99"/>
    <w:rsid w:val="003C6108"/>
    <w:pPr>
      <w:tabs>
        <w:tab w:val="center" w:pos="4153"/>
        <w:tab w:val="right" w:pos="8306"/>
      </w:tabs>
      <w:spacing w:after="0" w:line="240" w:lineRule="auto"/>
    </w:pPr>
    <w:rPr>
      <w:sz w:val="20"/>
      <w:szCs w:val="20"/>
      <w:lang w:eastAsia="ru-RU"/>
    </w:rPr>
  </w:style>
  <w:style w:type="character" w:customStyle="1" w:styleId="af3">
    <w:name w:val="Верхний колонтитул Знак"/>
    <w:basedOn w:val="a0"/>
    <w:link w:val="af2"/>
    <w:uiPriority w:val="99"/>
    <w:rsid w:val="003C6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5609">
      <w:bodyDiv w:val="1"/>
      <w:marLeft w:val="0"/>
      <w:marRight w:val="0"/>
      <w:marTop w:val="0"/>
      <w:marBottom w:val="0"/>
      <w:divBdr>
        <w:top w:val="none" w:sz="0" w:space="0" w:color="auto"/>
        <w:left w:val="none" w:sz="0" w:space="0" w:color="auto"/>
        <w:bottom w:val="none" w:sz="0" w:space="0" w:color="auto"/>
        <w:right w:val="none" w:sz="0" w:space="0" w:color="auto"/>
      </w:divBdr>
    </w:div>
    <w:div w:id="488139606">
      <w:bodyDiv w:val="1"/>
      <w:marLeft w:val="0"/>
      <w:marRight w:val="0"/>
      <w:marTop w:val="0"/>
      <w:marBottom w:val="0"/>
      <w:divBdr>
        <w:top w:val="none" w:sz="0" w:space="0" w:color="auto"/>
        <w:left w:val="none" w:sz="0" w:space="0" w:color="auto"/>
        <w:bottom w:val="none" w:sz="0" w:space="0" w:color="auto"/>
        <w:right w:val="none" w:sz="0" w:space="0" w:color="auto"/>
      </w:divBdr>
    </w:div>
    <w:div w:id="928270131">
      <w:bodyDiv w:val="1"/>
      <w:marLeft w:val="0"/>
      <w:marRight w:val="0"/>
      <w:marTop w:val="0"/>
      <w:marBottom w:val="0"/>
      <w:divBdr>
        <w:top w:val="none" w:sz="0" w:space="0" w:color="auto"/>
        <w:left w:val="none" w:sz="0" w:space="0" w:color="auto"/>
        <w:bottom w:val="none" w:sz="0" w:space="0" w:color="auto"/>
        <w:right w:val="none" w:sz="0" w:space="0" w:color="auto"/>
      </w:divBdr>
    </w:div>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 w:id="1401370762">
      <w:bodyDiv w:val="1"/>
      <w:marLeft w:val="0"/>
      <w:marRight w:val="0"/>
      <w:marTop w:val="0"/>
      <w:marBottom w:val="0"/>
      <w:divBdr>
        <w:top w:val="none" w:sz="0" w:space="0" w:color="auto"/>
        <w:left w:val="none" w:sz="0" w:space="0" w:color="auto"/>
        <w:bottom w:val="none" w:sz="0" w:space="0" w:color="auto"/>
        <w:right w:val="none" w:sz="0" w:space="0" w:color="auto"/>
      </w:divBdr>
    </w:div>
    <w:div w:id="1424568886">
      <w:bodyDiv w:val="1"/>
      <w:marLeft w:val="0"/>
      <w:marRight w:val="0"/>
      <w:marTop w:val="0"/>
      <w:marBottom w:val="0"/>
      <w:divBdr>
        <w:top w:val="none" w:sz="0" w:space="0" w:color="auto"/>
        <w:left w:val="none" w:sz="0" w:space="0" w:color="auto"/>
        <w:bottom w:val="none" w:sz="0" w:space="0" w:color="auto"/>
        <w:right w:val="none" w:sz="0" w:space="0" w:color="auto"/>
      </w:divBdr>
    </w:div>
    <w:div w:id="18838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7C83-7F18-4114-B22F-F8401FF5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7956</Words>
  <Characters>45352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2023-02-15T10:57:00Z</cp:lastPrinted>
  <dcterms:created xsi:type="dcterms:W3CDTF">2023-02-16T06:27:00Z</dcterms:created>
  <dcterms:modified xsi:type="dcterms:W3CDTF">2023-02-16T06:27:00Z</dcterms:modified>
</cp:coreProperties>
</file>