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1" w:rsidRDefault="00C04A31" w:rsidP="00D71686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№1</w:t>
      </w:r>
    </w:p>
    <w:p w:rsidR="00C04A31" w:rsidRDefault="00C04A31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FC3B19" w:rsidRDefault="00C04A31" w:rsidP="00142DB7">
      <w:pPr>
        <w:tabs>
          <w:tab w:val="left" w:pos="567"/>
          <w:tab w:val="left" w:pos="3402"/>
        </w:tabs>
        <w:spacing w:after="0" w:line="240" w:lineRule="auto"/>
        <w:ind w:left="5664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D71686">
        <w:rPr>
          <w:rFonts w:ascii="Times New Roman" w:hAnsi="Times New Roman"/>
          <w:sz w:val="28"/>
          <w:szCs w:val="28"/>
        </w:rPr>
        <w:t>2</w:t>
      </w:r>
      <w:r w:rsidR="00406101">
        <w:rPr>
          <w:rFonts w:ascii="Times New Roman" w:hAnsi="Times New Roman"/>
          <w:sz w:val="28"/>
          <w:szCs w:val="28"/>
        </w:rPr>
        <w:t>0</w:t>
      </w:r>
      <w:r w:rsidR="00D71686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</w:t>
      </w:r>
      <w:r w:rsidR="00406101">
        <w:rPr>
          <w:rFonts w:ascii="Times New Roman" w:hAnsi="Times New Roman"/>
          <w:sz w:val="28"/>
          <w:szCs w:val="28"/>
        </w:rPr>
        <w:t>23</w:t>
      </w:r>
      <w:r w:rsidR="00D7168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37D92">
        <w:rPr>
          <w:rFonts w:ascii="Times New Roman" w:hAnsi="Times New Roman"/>
          <w:sz w:val="28"/>
          <w:szCs w:val="28"/>
        </w:rPr>
        <w:t xml:space="preserve"> 137</w:t>
      </w:r>
      <w:r w:rsidR="00142DB7">
        <w:rPr>
          <w:rFonts w:ascii="Times New Roman" w:hAnsi="Times New Roman"/>
          <w:sz w:val="28"/>
          <w:szCs w:val="28"/>
        </w:rPr>
        <w:t xml:space="preserve"> </w:t>
      </w:r>
    </w:p>
    <w:p w:rsidR="00406101" w:rsidRDefault="00406101" w:rsidP="00EE0E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406101" w:rsidRPr="0004086D" w:rsidRDefault="00406101" w:rsidP="0040610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18"/>
          <w:szCs w:val="18"/>
        </w:rPr>
      </w:pP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поссовет (далее - Положение)</w:t>
      </w:r>
    </w:p>
    <w:p w:rsidR="00406101" w:rsidRPr="0004086D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06101" w:rsidRPr="0004086D" w:rsidRDefault="00406101" w:rsidP="004061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поссовет (далее - плата за наем).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1.2.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406101" w:rsidRPr="0004086D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 Порядок расчета размера платы за наем жилого помещения</w:t>
      </w:r>
    </w:p>
    <w:p w:rsidR="00406101" w:rsidRPr="0004086D" w:rsidRDefault="00406101" w:rsidP="00110F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Кс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lastRenderedPageBreak/>
        <w:t>Кс - коэффициент соответствия платы;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(в отдельных комнатах в общежитиях исходя из площади этих комнат) (кв. м).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6101" w:rsidRPr="0004086D" w:rsidRDefault="00406101" w:rsidP="0011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2.2. Базовый размер платы за наем жилого помещения определяется по формуле: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0,001,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где: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квадратного метра общей площади квартир на вторичном рынке жилья в Оренбургской области, 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составляет 44024,22 руб.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2.3.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), определяется по формуле: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К1 - коэффициент, характеризующий качество жилого 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К2 - коэффициент, характеризующий благоустройство жилого 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К3 - коэффициент, характеризующий месторасположение дома.</w:t>
      </w:r>
    </w:p>
    <w:p w:rsidR="00406101" w:rsidRPr="0004086D" w:rsidRDefault="00406101" w:rsidP="0011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bCs/>
          <w:sz w:val="28"/>
          <w:szCs w:val="28"/>
        </w:rPr>
        <w:t>3. Коэффициенты, характеризующие качество и благоустройство жилого помещения, месторасположение дома</w:t>
      </w:r>
    </w:p>
    <w:p w:rsidR="00406101" w:rsidRPr="0004086D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3.1. Коэффициент, характеризующий качество жилого помещения (К1)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(К3)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06101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101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101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101" w:rsidRPr="0004086D" w:rsidRDefault="00406101" w:rsidP="00406101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3.2. Коэффициент, характеризующий благоустройство жилого помещения (К2)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(К1)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все виды благоустройства &lt;*&gt;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один вид благоустройства)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два и более видов благоустройства), коммунальные квартиры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06101" w:rsidRPr="0004086D" w:rsidRDefault="00406101" w:rsidP="004061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06101" w:rsidRPr="0004086D" w:rsidRDefault="00406101" w:rsidP="0040610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&lt;*&gt; Под видами благоустройства понимается: горячее, холодное водоснабжение, водоотведение, электроснабжение, газоснабжение, центральное отопление.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6101" w:rsidRPr="0004086D" w:rsidRDefault="00406101" w:rsidP="0040610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3.3. Коэффициент, характеризующий месторасположение дома (К3)</w:t>
      </w:r>
    </w:p>
    <w:tbl>
      <w:tblPr>
        <w:tblW w:w="748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824"/>
        <w:gridCol w:w="1974"/>
      </w:tblGrid>
      <w:tr w:rsidR="00406101" w:rsidRPr="0004086D" w:rsidTr="00963DB1">
        <w:trPr>
          <w:tblCellSpacing w:w="0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101" w:rsidRPr="0004086D" w:rsidTr="00963DB1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(К2)</w:t>
            </w:r>
          </w:p>
        </w:tc>
      </w:tr>
      <w:tr w:rsidR="00406101" w:rsidRPr="0004086D" w:rsidTr="00963DB1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п.Саракташ</w:t>
            </w:r>
            <w:proofErr w:type="spell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06101" w:rsidRPr="0004086D" w:rsidRDefault="00406101" w:rsidP="0040610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 Коэффициент соответствия платы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4.2. Установить величину коэффициента соответствия платы в размере: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lastRenderedPageBreak/>
        <w:t>0 -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0 -для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II группы, а также семьи, имеющие детей-инвалидов.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- для прочих категорий граждан.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5. Пример расчета за пользованием жилым помещением (платы за наем) по договорам и договорам социального найма жилых помещений</w:t>
      </w:r>
    </w:p>
    <w:p w:rsidR="00406101" w:rsidRPr="0066197A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для расчета платы за пользование жилым помещением (плата за наем) по договорам и договорам социального найма жилых помещений </w:t>
      </w:r>
      <w:r w:rsidRPr="0066197A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:rsidR="00406101" w:rsidRPr="0004086D" w:rsidRDefault="00406101" w:rsidP="008807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жилое помещение (платы за наем)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44,02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 руб. в месяц за 1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. общей площади. (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6101" w:rsidRPr="0004086D" w:rsidRDefault="00406101" w:rsidP="008807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Жилое помещение, для которого определяется плата за пользование жилым помещением – отдельная квартира, площадью 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43,2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. (П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j)</w:t>
      </w:r>
    </w:p>
    <w:p w:rsidR="00406101" w:rsidRPr="0004086D" w:rsidRDefault="00406101" w:rsidP="008807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Коэффициент соответствия платы – 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(Кс)</w:t>
      </w:r>
    </w:p>
    <w:p w:rsidR="00406101" w:rsidRPr="0004086D" w:rsidRDefault="00406101" w:rsidP="008807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Показатели качества, благоустройства и местоположения, используемые в примере:</w:t>
      </w:r>
    </w:p>
    <w:p w:rsidR="00406101" w:rsidRPr="0004086D" w:rsidRDefault="00406101" w:rsidP="0040610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983"/>
        <w:gridCol w:w="2098"/>
      </w:tblGrid>
      <w:tr w:rsidR="00406101" w:rsidRPr="0004086D" w:rsidTr="00406101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для которого определяется плата за наем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10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стен: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101" w:rsidRPr="0004086D" w:rsidTr="0040610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6101" w:rsidRPr="0004086D" w:rsidRDefault="00406101" w:rsidP="0096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- блочный, крупнопанельный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месторасположения</w:t>
            </w:r>
          </w:p>
        </w:tc>
      </w:tr>
      <w:tr w:rsidR="00406101" w:rsidRPr="0004086D" w:rsidTr="00406101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П.Саракташ</w:t>
            </w:r>
            <w:proofErr w:type="spellEnd"/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101" w:rsidRPr="0004086D" w:rsidRDefault="00406101" w:rsidP="0096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– коэффициент, характеризующий качество и благоустройство жилого помещения, месторасположение дома;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= 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0,96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Плата за наем 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, определяется по следующей формуле: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Кс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44,02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0,96 =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12,68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руб. за 1 </w:t>
      </w:r>
      <w:proofErr w:type="spellStart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6101" w:rsidRPr="0004086D" w:rsidRDefault="00406101" w:rsidP="0088071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eastAsia="Times New Roman" w:hAnsi="Times New Roman" w:cs="Times New Roman"/>
          <w:sz w:val="28"/>
          <w:szCs w:val="28"/>
        </w:rPr>
        <w:t>12,68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руб. за 1 кв. м.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 43,2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eastAsia="Times New Roman" w:hAnsi="Times New Roman" w:cs="Times New Roman"/>
          <w:sz w:val="28"/>
          <w:szCs w:val="28"/>
        </w:rPr>
        <w:t>547,77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</w:t>
      </w:r>
    </w:p>
    <w:sectPr w:rsidR="00406101" w:rsidRPr="0004086D" w:rsidSect="0088071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9D" w:rsidRDefault="008B7B9D" w:rsidP="0088071A">
      <w:pPr>
        <w:spacing w:after="0" w:line="240" w:lineRule="auto"/>
      </w:pPr>
      <w:r>
        <w:separator/>
      </w:r>
    </w:p>
  </w:endnote>
  <w:endnote w:type="continuationSeparator" w:id="0">
    <w:p w:rsidR="008B7B9D" w:rsidRDefault="008B7B9D" w:rsidP="0088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9D" w:rsidRDefault="008B7B9D" w:rsidP="0088071A">
      <w:pPr>
        <w:spacing w:after="0" w:line="240" w:lineRule="auto"/>
      </w:pPr>
      <w:r>
        <w:separator/>
      </w:r>
    </w:p>
  </w:footnote>
  <w:footnote w:type="continuationSeparator" w:id="0">
    <w:p w:rsidR="008B7B9D" w:rsidRDefault="008B7B9D" w:rsidP="0088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44449"/>
      <w:docPartObj>
        <w:docPartGallery w:val="Page Numbers (Top of Page)"/>
        <w:docPartUnique/>
      </w:docPartObj>
    </w:sdtPr>
    <w:sdtEndPr/>
    <w:sdtContent>
      <w:p w:rsidR="0088071A" w:rsidRDefault="008B7B9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71A" w:rsidRDefault="008807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695A"/>
    <w:multiLevelType w:val="hybridMultilevel"/>
    <w:tmpl w:val="913E9330"/>
    <w:lvl w:ilvl="0" w:tplc="35E01B8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1"/>
    <w:rsid w:val="00110FCD"/>
    <w:rsid w:val="00142DB7"/>
    <w:rsid w:val="001F7FC9"/>
    <w:rsid w:val="002219EE"/>
    <w:rsid w:val="0025397F"/>
    <w:rsid w:val="00406101"/>
    <w:rsid w:val="004B5527"/>
    <w:rsid w:val="0051451D"/>
    <w:rsid w:val="00561C96"/>
    <w:rsid w:val="0066197A"/>
    <w:rsid w:val="00772024"/>
    <w:rsid w:val="007A0CC4"/>
    <w:rsid w:val="007A6ADA"/>
    <w:rsid w:val="007C4139"/>
    <w:rsid w:val="007C67B9"/>
    <w:rsid w:val="007E1318"/>
    <w:rsid w:val="0088071A"/>
    <w:rsid w:val="008B7B9D"/>
    <w:rsid w:val="009B3771"/>
    <w:rsid w:val="009E03B9"/>
    <w:rsid w:val="00A11CD4"/>
    <w:rsid w:val="00A32112"/>
    <w:rsid w:val="00AB4DD0"/>
    <w:rsid w:val="00B37D92"/>
    <w:rsid w:val="00B67883"/>
    <w:rsid w:val="00BD608A"/>
    <w:rsid w:val="00C04A31"/>
    <w:rsid w:val="00D460F0"/>
    <w:rsid w:val="00D71686"/>
    <w:rsid w:val="00DC3F05"/>
    <w:rsid w:val="00E86638"/>
    <w:rsid w:val="00EE0EB6"/>
    <w:rsid w:val="00F93B78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D8DF0-2D9E-4644-BC31-1E00302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071A"/>
  </w:style>
  <w:style w:type="paragraph" w:styleId="ae">
    <w:name w:val="footer"/>
    <w:basedOn w:val="a"/>
    <w:link w:val="af"/>
    <w:uiPriority w:val="99"/>
    <w:semiHidden/>
    <w:unhideWhenUsed/>
    <w:rsid w:val="008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2023-02-21T10:30:00Z</cp:lastPrinted>
  <dcterms:created xsi:type="dcterms:W3CDTF">2023-03-03T05:41:00Z</dcterms:created>
  <dcterms:modified xsi:type="dcterms:W3CDTF">2023-03-03T05:41:00Z</dcterms:modified>
</cp:coreProperties>
</file>