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2F" w:rsidRPr="00361759" w:rsidRDefault="00AE552F" w:rsidP="00AE552F">
      <w:pPr>
        <w:ind w:firstLine="567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F24427" w:rsidRPr="002C2537" w:rsidRDefault="00F24427" w:rsidP="00F24427">
      <w:pPr>
        <w:pStyle w:val="a5"/>
        <w:tabs>
          <w:tab w:val="left" w:pos="567"/>
        </w:tabs>
        <w:jc w:val="center"/>
        <w:rPr>
          <w:rStyle w:val="afd"/>
          <w:b w:val="0"/>
          <w:sz w:val="28"/>
          <w:szCs w:val="28"/>
        </w:rPr>
      </w:pPr>
      <w:r w:rsidRPr="002C2537">
        <w:rPr>
          <w:rStyle w:val="afd"/>
          <w:b w:val="0"/>
          <w:noProof/>
          <w:sz w:val="28"/>
          <w:szCs w:val="28"/>
        </w:rPr>
        <w:drawing>
          <wp:inline distT="0" distB="0" distL="0" distR="0">
            <wp:extent cx="476250" cy="790575"/>
            <wp:effectExtent l="19050" t="0" r="0" b="0"/>
            <wp:docPr id="2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427" w:rsidRPr="002C2537" w:rsidRDefault="00F24427" w:rsidP="00F24427">
      <w:pPr>
        <w:pStyle w:val="a5"/>
        <w:jc w:val="center"/>
        <w:rPr>
          <w:rStyle w:val="afd"/>
          <w:b w:val="0"/>
          <w:sz w:val="28"/>
          <w:szCs w:val="28"/>
        </w:rPr>
      </w:pPr>
    </w:p>
    <w:p w:rsidR="00F24427" w:rsidRPr="002C2537" w:rsidRDefault="00F24427" w:rsidP="00F24427">
      <w:pPr>
        <w:pStyle w:val="a5"/>
        <w:jc w:val="center"/>
        <w:rPr>
          <w:rStyle w:val="afd"/>
          <w:b w:val="0"/>
          <w:sz w:val="28"/>
          <w:szCs w:val="28"/>
        </w:rPr>
      </w:pPr>
      <w:r w:rsidRPr="002C2537">
        <w:rPr>
          <w:rStyle w:val="afd"/>
          <w:sz w:val="28"/>
          <w:szCs w:val="28"/>
        </w:rPr>
        <w:t>КОНТРОЛЬНО – СЧЕТНЫЙ ОРГАН</w:t>
      </w:r>
    </w:p>
    <w:p w:rsidR="00F24427" w:rsidRPr="002C2537" w:rsidRDefault="00F24427" w:rsidP="00F24427">
      <w:pPr>
        <w:pStyle w:val="a5"/>
        <w:jc w:val="center"/>
        <w:rPr>
          <w:rStyle w:val="afd"/>
          <w:b w:val="0"/>
          <w:sz w:val="28"/>
          <w:szCs w:val="28"/>
        </w:rPr>
      </w:pPr>
      <w:r w:rsidRPr="002C2537">
        <w:rPr>
          <w:rStyle w:val="afd"/>
          <w:sz w:val="28"/>
          <w:szCs w:val="28"/>
        </w:rPr>
        <w:t xml:space="preserve"> «СЧЕТНАЯ ПАЛАТА»</w:t>
      </w:r>
    </w:p>
    <w:p w:rsidR="00F24427" w:rsidRPr="002C2537" w:rsidRDefault="00F24427" w:rsidP="00F24427">
      <w:pPr>
        <w:pStyle w:val="a5"/>
        <w:jc w:val="center"/>
        <w:rPr>
          <w:rStyle w:val="afd"/>
          <w:b w:val="0"/>
          <w:sz w:val="28"/>
          <w:szCs w:val="28"/>
        </w:rPr>
      </w:pPr>
      <w:r w:rsidRPr="002C2537">
        <w:rPr>
          <w:rStyle w:val="afd"/>
          <w:sz w:val="28"/>
          <w:szCs w:val="28"/>
        </w:rPr>
        <w:t>МУНИЦИПАЛЬНОГО ОБРАЗОВАНИЯ САРАКТАШСКИЙ ПОССОВЕТ САРАКТАШСКОГО РАЙОНА ОРЕНБУРГСКОЙ ОБЛАСТИ</w:t>
      </w:r>
    </w:p>
    <w:p w:rsidR="00F24427" w:rsidRPr="002C2537" w:rsidRDefault="00F24427" w:rsidP="00F24427">
      <w:pPr>
        <w:pStyle w:val="a5"/>
        <w:jc w:val="center"/>
        <w:rPr>
          <w:rStyle w:val="af7"/>
          <w:rFonts w:ascii="Times New Roman" w:hAnsi="Times New Roman" w:cs="Times New Roman"/>
          <w:b w:val="0"/>
          <w:sz w:val="16"/>
          <w:szCs w:val="16"/>
        </w:rPr>
      </w:pPr>
      <w:r w:rsidRPr="002C2537">
        <w:rPr>
          <w:rStyle w:val="af7"/>
          <w:rFonts w:ascii="Times New Roman" w:hAnsi="Times New Roman" w:cs="Times New Roman"/>
          <w:sz w:val="16"/>
          <w:szCs w:val="16"/>
        </w:rPr>
        <w:t xml:space="preserve">462100, Оренбургская область, </w:t>
      </w:r>
      <w:proofErr w:type="spellStart"/>
      <w:r w:rsidRPr="002C2537">
        <w:rPr>
          <w:rStyle w:val="af7"/>
          <w:rFonts w:ascii="Times New Roman" w:hAnsi="Times New Roman" w:cs="Times New Roman"/>
          <w:sz w:val="16"/>
          <w:szCs w:val="16"/>
        </w:rPr>
        <w:t>п.Саракташ</w:t>
      </w:r>
      <w:proofErr w:type="spellEnd"/>
      <w:r w:rsidRPr="002C2537">
        <w:rPr>
          <w:rStyle w:val="af7"/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2C2537">
        <w:rPr>
          <w:rStyle w:val="af7"/>
          <w:rFonts w:ascii="Times New Roman" w:hAnsi="Times New Roman" w:cs="Times New Roman"/>
          <w:sz w:val="16"/>
          <w:szCs w:val="16"/>
        </w:rPr>
        <w:t>ул.Свердлова</w:t>
      </w:r>
      <w:proofErr w:type="spellEnd"/>
      <w:r w:rsidRPr="002C2537">
        <w:rPr>
          <w:rStyle w:val="af7"/>
          <w:rFonts w:ascii="Times New Roman" w:hAnsi="Times New Roman" w:cs="Times New Roman"/>
          <w:sz w:val="16"/>
          <w:szCs w:val="16"/>
        </w:rPr>
        <w:t>/Депутатская, 5/5, тел. (35333) 6-11-97 E-</w:t>
      </w:r>
      <w:proofErr w:type="spellStart"/>
      <w:r w:rsidRPr="002C2537">
        <w:rPr>
          <w:rStyle w:val="af7"/>
          <w:rFonts w:ascii="Times New Roman" w:hAnsi="Times New Roman" w:cs="Times New Roman"/>
          <w:sz w:val="16"/>
          <w:szCs w:val="16"/>
        </w:rPr>
        <w:t>mail</w:t>
      </w:r>
      <w:proofErr w:type="spellEnd"/>
      <w:r w:rsidRPr="002C2537">
        <w:rPr>
          <w:rStyle w:val="af7"/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Pr="002C2537">
        <w:rPr>
          <w:rStyle w:val="af7"/>
          <w:rFonts w:ascii="Times New Roman" w:hAnsi="Times New Roman" w:cs="Times New Roman"/>
          <w:sz w:val="16"/>
          <w:szCs w:val="16"/>
          <w:lang w:val="en-US"/>
        </w:rPr>
        <w:t>lan</w:t>
      </w:r>
      <w:proofErr w:type="spellEnd"/>
      <w:r w:rsidRPr="002C2537">
        <w:rPr>
          <w:rStyle w:val="af7"/>
          <w:rFonts w:ascii="Times New Roman" w:hAnsi="Times New Roman" w:cs="Times New Roman"/>
          <w:sz w:val="16"/>
          <w:szCs w:val="16"/>
        </w:rPr>
        <w:t>-</w:t>
      </w:r>
      <w:proofErr w:type="spellStart"/>
      <w:r w:rsidRPr="002C2537">
        <w:rPr>
          <w:rStyle w:val="af7"/>
          <w:rFonts w:ascii="Times New Roman" w:hAnsi="Times New Roman" w:cs="Times New Roman"/>
          <w:sz w:val="16"/>
          <w:szCs w:val="16"/>
          <w:lang w:val="en-US"/>
        </w:rPr>
        <w:t>ksp</w:t>
      </w:r>
      <w:proofErr w:type="spellEnd"/>
      <w:r w:rsidRPr="002C2537">
        <w:rPr>
          <w:rStyle w:val="af7"/>
          <w:rFonts w:ascii="Times New Roman" w:hAnsi="Times New Roman" w:cs="Times New Roman"/>
          <w:sz w:val="16"/>
          <w:szCs w:val="16"/>
        </w:rPr>
        <w:t>@</w:t>
      </w:r>
      <w:r w:rsidRPr="002C2537">
        <w:rPr>
          <w:rStyle w:val="af7"/>
          <w:rFonts w:ascii="Times New Roman" w:hAnsi="Times New Roman" w:cs="Times New Roman"/>
          <w:sz w:val="16"/>
          <w:szCs w:val="16"/>
          <w:lang w:val="en-US"/>
        </w:rPr>
        <w:t>mail</w:t>
      </w:r>
      <w:r w:rsidRPr="002C2537">
        <w:rPr>
          <w:rStyle w:val="af7"/>
          <w:rFonts w:ascii="Times New Roman" w:hAnsi="Times New Roman" w:cs="Times New Roman"/>
          <w:sz w:val="16"/>
          <w:szCs w:val="16"/>
        </w:rPr>
        <w:t>.</w:t>
      </w:r>
      <w:proofErr w:type="spellStart"/>
      <w:r w:rsidRPr="002C2537">
        <w:rPr>
          <w:rStyle w:val="af7"/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F24427" w:rsidRPr="002C2537" w:rsidRDefault="00F24427" w:rsidP="00F24427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2C2537">
        <w:rPr>
          <w:rStyle w:val="afd"/>
          <w:sz w:val="40"/>
          <w:szCs w:val="40"/>
        </w:rPr>
        <w:t>____________________________________________</w:t>
      </w:r>
    </w:p>
    <w:p w:rsidR="00F24427" w:rsidRPr="002C2537" w:rsidRDefault="00F24427" w:rsidP="00F24427">
      <w:pPr>
        <w:ind w:right="-625"/>
        <w:jc w:val="center"/>
        <w:rPr>
          <w:sz w:val="32"/>
          <w:szCs w:val="32"/>
        </w:rPr>
      </w:pPr>
      <w:r w:rsidRPr="002C2537">
        <w:rPr>
          <w:sz w:val="32"/>
          <w:szCs w:val="32"/>
        </w:rPr>
        <w:t xml:space="preserve">                   </w:t>
      </w:r>
    </w:p>
    <w:p w:rsidR="00F24427" w:rsidRPr="002F7D90" w:rsidRDefault="00F24427" w:rsidP="00F24427">
      <w:pPr>
        <w:jc w:val="center"/>
        <w:rPr>
          <w:b/>
          <w:sz w:val="32"/>
          <w:szCs w:val="32"/>
        </w:rPr>
      </w:pPr>
      <w:r w:rsidRPr="002F7D90">
        <w:rPr>
          <w:b/>
          <w:sz w:val="32"/>
          <w:szCs w:val="32"/>
        </w:rPr>
        <w:t>О</w:t>
      </w:r>
      <w:r w:rsidR="002F7D90" w:rsidRPr="002F7D90">
        <w:rPr>
          <w:b/>
          <w:sz w:val="32"/>
          <w:szCs w:val="32"/>
        </w:rPr>
        <w:t xml:space="preserve">ТЧЕТ </w:t>
      </w:r>
      <w:r w:rsidRPr="002F7D90">
        <w:rPr>
          <w:b/>
          <w:sz w:val="32"/>
          <w:szCs w:val="32"/>
        </w:rPr>
        <w:t xml:space="preserve"> </w:t>
      </w:r>
    </w:p>
    <w:p w:rsidR="00F24427" w:rsidRPr="002F7D90" w:rsidRDefault="00F24427" w:rsidP="00F24427">
      <w:pPr>
        <w:jc w:val="center"/>
        <w:rPr>
          <w:b/>
          <w:sz w:val="32"/>
          <w:szCs w:val="32"/>
        </w:rPr>
      </w:pPr>
      <w:r w:rsidRPr="002F7D90">
        <w:rPr>
          <w:b/>
          <w:sz w:val="32"/>
          <w:szCs w:val="32"/>
        </w:rPr>
        <w:t xml:space="preserve">о работе контрольно-счетного органа «Счетная палата» </w:t>
      </w:r>
    </w:p>
    <w:p w:rsidR="00F24427" w:rsidRPr="002F7D90" w:rsidRDefault="00F24427" w:rsidP="00F24427">
      <w:pPr>
        <w:jc w:val="center"/>
        <w:rPr>
          <w:b/>
          <w:sz w:val="32"/>
          <w:szCs w:val="32"/>
        </w:rPr>
      </w:pPr>
      <w:r w:rsidRPr="002F7D90">
        <w:rPr>
          <w:b/>
          <w:sz w:val="32"/>
          <w:szCs w:val="32"/>
        </w:rPr>
        <w:t xml:space="preserve">муниципального образования </w:t>
      </w:r>
      <w:proofErr w:type="spellStart"/>
      <w:r w:rsidRPr="002F7D90">
        <w:rPr>
          <w:b/>
          <w:sz w:val="32"/>
          <w:szCs w:val="32"/>
        </w:rPr>
        <w:t>Саракташский</w:t>
      </w:r>
      <w:proofErr w:type="spellEnd"/>
      <w:r w:rsidRPr="002F7D90">
        <w:rPr>
          <w:b/>
          <w:sz w:val="32"/>
          <w:szCs w:val="32"/>
        </w:rPr>
        <w:t xml:space="preserve"> поссовет </w:t>
      </w:r>
    </w:p>
    <w:p w:rsidR="00F24427" w:rsidRPr="002F7D90" w:rsidRDefault="00F24427" w:rsidP="00F24427">
      <w:pPr>
        <w:jc w:val="center"/>
        <w:rPr>
          <w:b/>
          <w:sz w:val="32"/>
          <w:szCs w:val="32"/>
        </w:rPr>
      </w:pPr>
      <w:proofErr w:type="spellStart"/>
      <w:r w:rsidRPr="002F7D90">
        <w:rPr>
          <w:b/>
          <w:sz w:val="32"/>
          <w:szCs w:val="32"/>
        </w:rPr>
        <w:t>Саракташского</w:t>
      </w:r>
      <w:proofErr w:type="spellEnd"/>
      <w:r w:rsidRPr="002F7D90">
        <w:rPr>
          <w:b/>
          <w:sz w:val="32"/>
          <w:szCs w:val="32"/>
        </w:rPr>
        <w:t xml:space="preserve"> района Оренбургской области </w:t>
      </w:r>
    </w:p>
    <w:p w:rsidR="00F24427" w:rsidRPr="002F7D90" w:rsidRDefault="00F24427" w:rsidP="00F24427">
      <w:pPr>
        <w:jc w:val="center"/>
        <w:rPr>
          <w:b/>
          <w:sz w:val="32"/>
          <w:szCs w:val="32"/>
        </w:rPr>
      </w:pPr>
      <w:r w:rsidRPr="002F7D90">
        <w:rPr>
          <w:b/>
          <w:sz w:val="32"/>
          <w:szCs w:val="32"/>
        </w:rPr>
        <w:t xml:space="preserve">за 2024 год </w:t>
      </w:r>
    </w:p>
    <w:p w:rsidR="00F24427" w:rsidRDefault="00F24427" w:rsidP="00F24427">
      <w:pPr>
        <w:jc w:val="center"/>
        <w:rPr>
          <w:b/>
          <w:sz w:val="28"/>
          <w:szCs w:val="28"/>
        </w:rPr>
      </w:pPr>
    </w:p>
    <w:p w:rsidR="00F24427" w:rsidRDefault="00F24427" w:rsidP="00F24427">
      <w:pPr>
        <w:jc w:val="center"/>
        <w:rPr>
          <w:b/>
          <w:sz w:val="28"/>
          <w:szCs w:val="28"/>
        </w:rPr>
      </w:pPr>
    </w:p>
    <w:p w:rsidR="007263D7" w:rsidRPr="00D9412E" w:rsidRDefault="007263D7" w:rsidP="00303EE0">
      <w:pPr>
        <w:contextualSpacing/>
        <w:jc w:val="center"/>
        <w:rPr>
          <w:b/>
          <w:sz w:val="28"/>
          <w:szCs w:val="28"/>
        </w:rPr>
      </w:pPr>
      <w:r w:rsidRPr="00D9412E">
        <w:rPr>
          <w:b/>
          <w:sz w:val="28"/>
          <w:szCs w:val="28"/>
        </w:rPr>
        <w:t>ВВОДНЫЕ ПОЛОЖЕНИЯ</w:t>
      </w:r>
    </w:p>
    <w:p w:rsidR="007263D7" w:rsidRPr="000D16D9" w:rsidRDefault="007263D7" w:rsidP="00E23611">
      <w:pPr>
        <w:ind w:firstLine="709"/>
        <w:contextualSpacing/>
        <w:jc w:val="both"/>
        <w:rPr>
          <w:b/>
          <w:sz w:val="28"/>
          <w:szCs w:val="28"/>
        </w:rPr>
      </w:pPr>
    </w:p>
    <w:p w:rsidR="007263D7" w:rsidRPr="00285A5F" w:rsidRDefault="007263D7" w:rsidP="00F24427">
      <w:pPr>
        <w:ind w:firstLine="567"/>
        <w:jc w:val="both"/>
        <w:rPr>
          <w:sz w:val="28"/>
          <w:szCs w:val="28"/>
        </w:rPr>
      </w:pPr>
      <w:r w:rsidRPr="00285A5F">
        <w:rPr>
          <w:sz w:val="28"/>
          <w:szCs w:val="28"/>
        </w:rPr>
        <w:t xml:space="preserve">Правовые основы образования и деятельности </w:t>
      </w:r>
      <w:r w:rsidR="00F24427">
        <w:rPr>
          <w:sz w:val="28"/>
          <w:szCs w:val="28"/>
        </w:rPr>
        <w:t>к</w:t>
      </w:r>
      <w:r w:rsidRPr="00285A5F">
        <w:rPr>
          <w:sz w:val="28"/>
          <w:szCs w:val="28"/>
        </w:rPr>
        <w:t>онтрольно-счетно</w:t>
      </w:r>
      <w:r w:rsidR="00F24427">
        <w:rPr>
          <w:sz w:val="28"/>
          <w:szCs w:val="28"/>
        </w:rPr>
        <w:t xml:space="preserve">го органа «Счетная палата» муниципального образования </w:t>
      </w:r>
      <w:proofErr w:type="spellStart"/>
      <w:r w:rsidR="00F24427">
        <w:rPr>
          <w:sz w:val="28"/>
          <w:szCs w:val="28"/>
        </w:rPr>
        <w:t>Саракташский</w:t>
      </w:r>
      <w:proofErr w:type="spellEnd"/>
      <w:r w:rsidR="00F24427">
        <w:rPr>
          <w:sz w:val="28"/>
          <w:szCs w:val="28"/>
        </w:rPr>
        <w:t xml:space="preserve"> поссовет </w:t>
      </w:r>
      <w:proofErr w:type="spellStart"/>
      <w:r w:rsidR="00F24427">
        <w:rPr>
          <w:sz w:val="28"/>
          <w:szCs w:val="28"/>
        </w:rPr>
        <w:t>Саракташского</w:t>
      </w:r>
      <w:proofErr w:type="spellEnd"/>
      <w:r w:rsidR="00F24427">
        <w:rPr>
          <w:sz w:val="28"/>
          <w:szCs w:val="28"/>
        </w:rPr>
        <w:t xml:space="preserve"> района Оренбургской области </w:t>
      </w:r>
      <w:r w:rsidRPr="00285A5F">
        <w:rPr>
          <w:sz w:val="28"/>
          <w:szCs w:val="28"/>
        </w:rPr>
        <w:t>определены Бюджетным кодексом РФ</w:t>
      </w:r>
      <w:r w:rsidR="00311701" w:rsidRPr="00285A5F">
        <w:rPr>
          <w:sz w:val="28"/>
          <w:szCs w:val="28"/>
        </w:rPr>
        <w:t xml:space="preserve"> (далее – БК РФ)</w:t>
      </w:r>
      <w:r w:rsidRPr="00285A5F">
        <w:rPr>
          <w:sz w:val="28"/>
          <w:szCs w:val="28"/>
        </w:rPr>
        <w:t>, Феде</w:t>
      </w:r>
      <w:r w:rsidR="00F24427">
        <w:rPr>
          <w:sz w:val="28"/>
          <w:szCs w:val="28"/>
        </w:rPr>
        <w:t>ральным законом от 06.10.2003 №</w:t>
      </w:r>
      <w:r w:rsidRPr="00285A5F">
        <w:rPr>
          <w:sz w:val="28"/>
          <w:szCs w:val="28"/>
        </w:rPr>
        <w:t>131-ФЗ «Об общих принципах организации местного самоуправления в Российской Федерации», Феде</w:t>
      </w:r>
      <w:r w:rsidR="00F24427">
        <w:rPr>
          <w:sz w:val="28"/>
          <w:szCs w:val="28"/>
        </w:rPr>
        <w:t>ральным законом от 07.02.2011 №</w:t>
      </w:r>
      <w:r w:rsidRPr="00285A5F">
        <w:rPr>
          <w:sz w:val="28"/>
          <w:szCs w:val="28"/>
        </w:rPr>
        <w:t xml:space="preserve">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№6-ФЗ), Уставом </w:t>
      </w:r>
      <w:r w:rsidR="00F24427">
        <w:rPr>
          <w:sz w:val="28"/>
          <w:szCs w:val="28"/>
        </w:rPr>
        <w:t xml:space="preserve">муниципального образования </w:t>
      </w:r>
      <w:proofErr w:type="spellStart"/>
      <w:r w:rsidR="00F24427">
        <w:rPr>
          <w:sz w:val="28"/>
          <w:szCs w:val="28"/>
        </w:rPr>
        <w:t>Саракташский</w:t>
      </w:r>
      <w:proofErr w:type="spellEnd"/>
      <w:r w:rsidR="00F24427">
        <w:rPr>
          <w:sz w:val="28"/>
          <w:szCs w:val="28"/>
        </w:rPr>
        <w:t xml:space="preserve"> поссовет</w:t>
      </w:r>
      <w:r w:rsidRPr="00285A5F">
        <w:rPr>
          <w:sz w:val="28"/>
          <w:szCs w:val="28"/>
        </w:rPr>
        <w:t xml:space="preserve">, </w:t>
      </w:r>
      <w:r w:rsidR="00F24427" w:rsidRPr="00967968">
        <w:rPr>
          <w:sz w:val="28"/>
          <w:szCs w:val="28"/>
        </w:rPr>
        <w:t>Положением о контрольно-счетно</w:t>
      </w:r>
      <w:r w:rsidR="00F24427">
        <w:rPr>
          <w:sz w:val="28"/>
          <w:szCs w:val="28"/>
        </w:rPr>
        <w:t xml:space="preserve">м органе «Счетная палата» муниципального образования </w:t>
      </w:r>
      <w:proofErr w:type="spellStart"/>
      <w:r w:rsidR="00F24427">
        <w:rPr>
          <w:sz w:val="28"/>
          <w:szCs w:val="28"/>
        </w:rPr>
        <w:t>Саракташский</w:t>
      </w:r>
      <w:proofErr w:type="spellEnd"/>
      <w:r w:rsidR="00F24427">
        <w:rPr>
          <w:sz w:val="28"/>
          <w:szCs w:val="28"/>
        </w:rPr>
        <w:t xml:space="preserve"> поссовет</w:t>
      </w:r>
      <w:r w:rsidR="00F24427" w:rsidRPr="00967968">
        <w:rPr>
          <w:sz w:val="28"/>
          <w:szCs w:val="28"/>
        </w:rPr>
        <w:t xml:space="preserve">, принятым решением Совета депутатов </w:t>
      </w:r>
      <w:proofErr w:type="spellStart"/>
      <w:r w:rsidR="00F24427">
        <w:rPr>
          <w:sz w:val="28"/>
          <w:szCs w:val="28"/>
        </w:rPr>
        <w:t>Саракташского</w:t>
      </w:r>
      <w:proofErr w:type="spellEnd"/>
      <w:r w:rsidR="00F24427">
        <w:rPr>
          <w:sz w:val="28"/>
          <w:szCs w:val="28"/>
        </w:rPr>
        <w:t xml:space="preserve"> поссовета </w:t>
      </w:r>
      <w:r w:rsidR="00F24427" w:rsidRPr="00967968">
        <w:rPr>
          <w:sz w:val="28"/>
          <w:szCs w:val="28"/>
        </w:rPr>
        <w:t>от 2</w:t>
      </w:r>
      <w:r w:rsidR="00F24427">
        <w:rPr>
          <w:sz w:val="28"/>
          <w:szCs w:val="28"/>
        </w:rPr>
        <w:t>9</w:t>
      </w:r>
      <w:r w:rsidR="00F24427" w:rsidRPr="00967968">
        <w:rPr>
          <w:sz w:val="28"/>
          <w:szCs w:val="28"/>
        </w:rPr>
        <w:t>.10.2</w:t>
      </w:r>
      <w:r w:rsidR="00F24427">
        <w:rPr>
          <w:sz w:val="28"/>
          <w:szCs w:val="28"/>
        </w:rPr>
        <w:t>021</w:t>
      </w:r>
      <w:r w:rsidR="00F24427" w:rsidRPr="00967968">
        <w:rPr>
          <w:sz w:val="28"/>
          <w:szCs w:val="28"/>
        </w:rPr>
        <w:t xml:space="preserve"> № </w:t>
      </w:r>
      <w:r w:rsidR="00F24427">
        <w:rPr>
          <w:sz w:val="28"/>
          <w:szCs w:val="28"/>
        </w:rPr>
        <w:t xml:space="preserve">62 </w:t>
      </w:r>
      <w:r w:rsidRPr="00285A5F">
        <w:rPr>
          <w:sz w:val="28"/>
          <w:szCs w:val="28"/>
        </w:rPr>
        <w:t xml:space="preserve">(далее </w:t>
      </w:r>
      <w:r w:rsidR="002206F7">
        <w:rPr>
          <w:sz w:val="28"/>
          <w:szCs w:val="28"/>
        </w:rPr>
        <w:t>–</w:t>
      </w:r>
      <w:r w:rsidRPr="00285A5F">
        <w:rPr>
          <w:sz w:val="28"/>
          <w:szCs w:val="28"/>
        </w:rPr>
        <w:t xml:space="preserve"> Положение). </w:t>
      </w:r>
    </w:p>
    <w:p w:rsidR="007263D7" w:rsidRPr="00285A5F" w:rsidRDefault="00F24427" w:rsidP="006B574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</w:t>
      </w:r>
      <w:r w:rsidRPr="00285A5F">
        <w:rPr>
          <w:sz w:val="28"/>
          <w:szCs w:val="28"/>
        </w:rPr>
        <w:t>онтрольно-счетн</w:t>
      </w:r>
      <w:r>
        <w:rPr>
          <w:sz w:val="28"/>
          <w:szCs w:val="28"/>
        </w:rPr>
        <w:t xml:space="preserve">ый орган «Счетная палата» муниципального образования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поссовет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="007263D7" w:rsidRPr="00285A5F">
        <w:rPr>
          <w:rFonts w:eastAsiaTheme="minorHAnsi"/>
          <w:sz w:val="28"/>
          <w:szCs w:val="28"/>
          <w:lang w:eastAsia="en-US"/>
        </w:rPr>
        <w:t xml:space="preserve">(далее – </w:t>
      </w:r>
      <w:r>
        <w:rPr>
          <w:rFonts w:eastAsiaTheme="minorHAnsi"/>
          <w:sz w:val="28"/>
          <w:szCs w:val="28"/>
          <w:lang w:eastAsia="en-US"/>
        </w:rPr>
        <w:t>Счетная палата</w:t>
      </w:r>
      <w:r w:rsidR="007263D7" w:rsidRPr="00285A5F">
        <w:rPr>
          <w:rFonts w:eastAsiaTheme="minorHAnsi"/>
          <w:sz w:val="28"/>
          <w:szCs w:val="28"/>
          <w:lang w:eastAsia="en-US"/>
        </w:rPr>
        <w:t>) представляет собой независимый орган внешнего финансового контроля, подотчет</w:t>
      </w:r>
      <w:r w:rsidR="00F85571" w:rsidRPr="00285A5F">
        <w:rPr>
          <w:rFonts w:eastAsiaTheme="minorHAnsi"/>
          <w:sz w:val="28"/>
          <w:szCs w:val="28"/>
          <w:lang w:eastAsia="en-US"/>
        </w:rPr>
        <w:t>ный</w:t>
      </w:r>
      <w:r w:rsidR="007263D7" w:rsidRPr="00285A5F">
        <w:rPr>
          <w:rFonts w:eastAsiaTheme="minorHAnsi"/>
          <w:sz w:val="28"/>
          <w:szCs w:val="28"/>
          <w:lang w:eastAsia="en-US"/>
        </w:rPr>
        <w:t xml:space="preserve"> Совету депутатов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proofErr w:type="spellStart"/>
      <w:r>
        <w:rPr>
          <w:rFonts w:eastAsiaTheme="minorHAnsi"/>
          <w:sz w:val="28"/>
          <w:szCs w:val="28"/>
          <w:lang w:eastAsia="en-US"/>
        </w:rPr>
        <w:t>Саракташский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поссовет</w:t>
      </w:r>
      <w:r w:rsidR="007263D7" w:rsidRPr="00285A5F">
        <w:rPr>
          <w:rFonts w:eastAsiaTheme="minorHAnsi"/>
          <w:sz w:val="28"/>
          <w:szCs w:val="28"/>
          <w:lang w:eastAsia="en-US"/>
        </w:rPr>
        <w:t xml:space="preserve">, образованный в целях осуществления контроля за исполнением бюджета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proofErr w:type="spellStart"/>
      <w:r>
        <w:rPr>
          <w:rFonts w:eastAsiaTheme="minorHAnsi"/>
          <w:sz w:val="28"/>
          <w:szCs w:val="28"/>
          <w:lang w:eastAsia="en-US"/>
        </w:rPr>
        <w:t>Саракташский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поссовет</w:t>
      </w:r>
      <w:r w:rsidR="007263D7" w:rsidRPr="00285A5F">
        <w:rPr>
          <w:rFonts w:eastAsiaTheme="minorHAnsi"/>
          <w:sz w:val="28"/>
          <w:szCs w:val="28"/>
          <w:lang w:eastAsia="en-US"/>
        </w:rPr>
        <w:t xml:space="preserve">, соблюдением установленного порядка подготовки и рассмотрения проекта бюджета </w:t>
      </w:r>
      <w:r w:rsidR="00382F0F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382F0F">
        <w:rPr>
          <w:rFonts w:eastAsiaTheme="minorHAnsi"/>
          <w:sz w:val="28"/>
          <w:szCs w:val="28"/>
          <w:lang w:eastAsia="en-US"/>
        </w:rPr>
        <w:t>Саракташский</w:t>
      </w:r>
      <w:proofErr w:type="spellEnd"/>
      <w:r w:rsidR="00382F0F">
        <w:rPr>
          <w:rFonts w:eastAsiaTheme="minorHAnsi"/>
          <w:sz w:val="28"/>
          <w:szCs w:val="28"/>
          <w:lang w:eastAsia="en-US"/>
        </w:rPr>
        <w:t xml:space="preserve"> поссовет</w:t>
      </w:r>
      <w:r w:rsidR="007263D7" w:rsidRPr="00285A5F">
        <w:rPr>
          <w:rFonts w:eastAsiaTheme="minorHAnsi"/>
          <w:sz w:val="28"/>
          <w:szCs w:val="28"/>
          <w:lang w:eastAsia="en-US"/>
        </w:rPr>
        <w:t xml:space="preserve">, отчета о его исполнении, а также в целях контроля за соблюдением установленного порядка управления и распоряжения имуществом, находящимся в муниципальной собственности. </w:t>
      </w:r>
    </w:p>
    <w:p w:rsidR="007263D7" w:rsidRPr="00285A5F" w:rsidRDefault="007263D7" w:rsidP="006B574D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285A5F">
        <w:rPr>
          <w:sz w:val="28"/>
          <w:szCs w:val="28"/>
        </w:rPr>
        <w:lastRenderedPageBreak/>
        <w:t xml:space="preserve">Полномочия </w:t>
      </w:r>
      <w:r w:rsidR="00382F0F">
        <w:rPr>
          <w:sz w:val="28"/>
          <w:szCs w:val="28"/>
        </w:rPr>
        <w:t>С</w:t>
      </w:r>
      <w:r w:rsidRPr="00285A5F">
        <w:rPr>
          <w:sz w:val="28"/>
          <w:szCs w:val="28"/>
        </w:rPr>
        <w:t xml:space="preserve">четной палаты распространяются на вопросы соблюдения субъектами бюджетной системы финансово-бюджетного законодательства, своевременности и полноты мобилизации муниципальных ресурсов, эффективности и законности управления муниципальной собственностью, полноты, законности, результативности (эффективности и экономности) и целевого </w:t>
      </w:r>
      <w:r w:rsidR="00E22177">
        <w:rPr>
          <w:sz w:val="28"/>
          <w:szCs w:val="28"/>
        </w:rPr>
        <w:t>использования</w:t>
      </w:r>
      <w:r w:rsidRPr="00285A5F">
        <w:rPr>
          <w:sz w:val="28"/>
          <w:szCs w:val="28"/>
        </w:rPr>
        <w:t xml:space="preserve"> средств местного бюджета, соблюдения правил ведения бюджетного уч</w:t>
      </w:r>
      <w:r w:rsidR="002206F7">
        <w:rPr>
          <w:sz w:val="28"/>
          <w:szCs w:val="28"/>
        </w:rPr>
        <w:t>е</w:t>
      </w:r>
      <w:r w:rsidRPr="00285A5F">
        <w:rPr>
          <w:sz w:val="28"/>
          <w:szCs w:val="28"/>
        </w:rPr>
        <w:t>та и отч</w:t>
      </w:r>
      <w:r w:rsidR="002206F7">
        <w:rPr>
          <w:sz w:val="28"/>
          <w:szCs w:val="28"/>
        </w:rPr>
        <w:t>е</w:t>
      </w:r>
      <w:r w:rsidRPr="00285A5F">
        <w:rPr>
          <w:sz w:val="28"/>
          <w:szCs w:val="28"/>
        </w:rPr>
        <w:t xml:space="preserve">тности, осуществления аудита в сфере закупок.  </w:t>
      </w:r>
    </w:p>
    <w:p w:rsidR="00382F0F" w:rsidRDefault="007263D7" w:rsidP="006B574D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285A5F">
        <w:rPr>
          <w:sz w:val="28"/>
          <w:szCs w:val="28"/>
        </w:rPr>
        <w:t xml:space="preserve">Контрольные полномочия </w:t>
      </w:r>
      <w:r w:rsidR="00382F0F">
        <w:rPr>
          <w:sz w:val="28"/>
          <w:szCs w:val="28"/>
        </w:rPr>
        <w:t>Счетной п</w:t>
      </w:r>
      <w:r w:rsidRPr="00285A5F">
        <w:rPr>
          <w:sz w:val="28"/>
          <w:szCs w:val="28"/>
        </w:rPr>
        <w:t xml:space="preserve">алаты распространяются на органы местного самоуправления, муниципальные учреждения и унитарные предприятия </w:t>
      </w:r>
      <w:r w:rsidR="00382F0F">
        <w:rPr>
          <w:sz w:val="28"/>
          <w:szCs w:val="28"/>
        </w:rPr>
        <w:t>поселка Саракташ</w:t>
      </w:r>
      <w:r w:rsidRPr="00285A5F">
        <w:rPr>
          <w:sz w:val="28"/>
          <w:szCs w:val="28"/>
        </w:rPr>
        <w:t>, а также иные организации, использующие муниципальное имущество</w:t>
      </w:r>
      <w:r w:rsidR="00382F0F">
        <w:rPr>
          <w:sz w:val="28"/>
          <w:szCs w:val="28"/>
        </w:rPr>
        <w:t xml:space="preserve">. </w:t>
      </w:r>
    </w:p>
    <w:p w:rsidR="007263D7" w:rsidRPr="00285A5F" w:rsidRDefault="007263D7" w:rsidP="006B574D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285A5F">
        <w:rPr>
          <w:sz w:val="28"/>
          <w:szCs w:val="28"/>
        </w:rPr>
        <w:t xml:space="preserve">Отчет о деятельности </w:t>
      </w:r>
      <w:r w:rsidR="00382F0F">
        <w:rPr>
          <w:sz w:val="28"/>
          <w:szCs w:val="28"/>
        </w:rPr>
        <w:t>С</w:t>
      </w:r>
      <w:r w:rsidRPr="00285A5F">
        <w:rPr>
          <w:sz w:val="28"/>
          <w:szCs w:val="28"/>
        </w:rPr>
        <w:t xml:space="preserve">четной палаты </w:t>
      </w:r>
      <w:proofErr w:type="spellStart"/>
      <w:r w:rsidR="00382F0F">
        <w:rPr>
          <w:sz w:val="28"/>
          <w:szCs w:val="28"/>
        </w:rPr>
        <w:t>Саракташского</w:t>
      </w:r>
      <w:proofErr w:type="spellEnd"/>
      <w:r w:rsidR="00382F0F">
        <w:rPr>
          <w:sz w:val="28"/>
          <w:szCs w:val="28"/>
        </w:rPr>
        <w:t xml:space="preserve"> поссовета </w:t>
      </w:r>
      <w:r w:rsidRPr="00285A5F">
        <w:rPr>
          <w:sz w:val="28"/>
          <w:szCs w:val="28"/>
        </w:rPr>
        <w:t>за 202</w:t>
      </w:r>
      <w:r w:rsidR="00382F0F">
        <w:rPr>
          <w:sz w:val="28"/>
          <w:szCs w:val="28"/>
        </w:rPr>
        <w:t>4</w:t>
      </w:r>
      <w:r w:rsidRPr="00285A5F">
        <w:rPr>
          <w:sz w:val="28"/>
          <w:szCs w:val="28"/>
        </w:rPr>
        <w:t xml:space="preserve"> год (далее – Отчет) подготовлен в соответствии со статьей </w:t>
      </w:r>
      <w:r w:rsidR="006B574D">
        <w:rPr>
          <w:sz w:val="28"/>
          <w:szCs w:val="28"/>
        </w:rPr>
        <w:t>19</w:t>
      </w:r>
      <w:r w:rsidRPr="00285A5F">
        <w:rPr>
          <w:sz w:val="28"/>
          <w:szCs w:val="28"/>
        </w:rPr>
        <w:t xml:space="preserve"> Федерального закона № 6-ФЗ, статьей </w:t>
      </w:r>
      <w:r w:rsidR="00382F0F">
        <w:rPr>
          <w:sz w:val="28"/>
          <w:szCs w:val="28"/>
        </w:rPr>
        <w:t xml:space="preserve">21 </w:t>
      </w:r>
      <w:r w:rsidRPr="00285A5F">
        <w:rPr>
          <w:sz w:val="28"/>
          <w:szCs w:val="28"/>
        </w:rPr>
        <w:t xml:space="preserve">Положения, с учетом стандарта организации деятельности </w:t>
      </w:r>
      <w:r w:rsidRPr="00382F0F">
        <w:rPr>
          <w:sz w:val="28"/>
          <w:szCs w:val="28"/>
        </w:rPr>
        <w:t>«</w:t>
      </w:r>
      <w:r w:rsidR="00382F0F" w:rsidRPr="00382F0F">
        <w:rPr>
          <w:sz w:val="28"/>
          <w:szCs w:val="28"/>
        </w:rPr>
        <w:t>Подготовка годового отчета о работе</w:t>
      </w:r>
      <w:r w:rsidR="00382F0F" w:rsidRPr="00382F0F">
        <w:rPr>
          <w:b/>
          <w:sz w:val="28"/>
          <w:szCs w:val="28"/>
        </w:rPr>
        <w:t xml:space="preserve"> </w:t>
      </w:r>
      <w:r w:rsidR="00382F0F" w:rsidRPr="00382F0F">
        <w:rPr>
          <w:sz w:val="28"/>
          <w:szCs w:val="28"/>
        </w:rPr>
        <w:t xml:space="preserve">контрольно-счетного органа «Счетная палата» муниципального образования </w:t>
      </w:r>
      <w:proofErr w:type="spellStart"/>
      <w:r w:rsidR="00382F0F" w:rsidRPr="00382F0F">
        <w:rPr>
          <w:sz w:val="28"/>
          <w:szCs w:val="28"/>
        </w:rPr>
        <w:t>Саракташский</w:t>
      </w:r>
      <w:proofErr w:type="spellEnd"/>
      <w:r w:rsidR="00382F0F" w:rsidRPr="00382F0F">
        <w:rPr>
          <w:sz w:val="28"/>
          <w:szCs w:val="28"/>
        </w:rPr>
        <w:t xml:space="preserve"> поссовет»</w:t>
      </w:r>
      <w:r w:rsidRPr="00382F0F">
        <w:rPr>
          <w:sz w:val="28"/>
          <w:szCs w:val="28"/>
        </w:rPr>
        <w:t>»,</w:t>
      </w:r>
      <w:r w:rsidRPr="00285A5F">
        <w:rPr>
          <w:sz w:val="28"/>
          <w:szCs w:val="28"/>
        </w:rPr>
        <w:t xml:space="preserve"> утвержденного председателем </w:t>
      </w:r>
      <w:r w:rsidR="00382F0F">
        <w:rPr>
          <w:sz w:val="28"/>
          <w:szCs w:val="28"/>
        </w:rPr>
        <w:t xml:space="preserve">Счетной </w:t>
      </w:r>
      <w:proofErr w:type="gramStart"/>
      <w:r w:rsidR="00382F0F">
        <w:rPr>
          <w:sz w:val="28"/>
          <w:szCs w:val="28"/>
        </w:rPr>
        <w:t xml:space="preserve">палаты </w:t>
      </w:r>
      <w:r w:rsidRPr="00285A5F">
        <w:rPr>
          <w:sz w:val="28"/>
          <w:szCs w:val="28"/>
        </w:rPr>
        <w:t xml:space="preserve"> </w:t>
      </w:r>
      <w:r w:rsidR="00382F0F">
        <w:rPr>
          <w:sz w:val="28"/>
          <w:szCs w:val="28"/>
        </w:rPr>
        <w:t>25.02.2016г.</w:t>
      </w:r>
      <w:proofErr w:type="gramEnd"/>
      <w:r w:rsidRPr="00285A5F">
        <w:rPr>
          <w:sz w:val="28"/>
          <w:szCs w:val="28"/>
        </w:rPr>
        <w:t xml:space="preserve"> </w:t>
      </w:r>
    </w:p>
    <w:p w:rsidR="007263D7" w:rsidRPr="00285A5F" w:rsidRDefault="007263D7" w:rsidP="006B574D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285A5F">
        <w:rPr>
          <w:sz w:val="28"/>
          <w:szCs w:val="28"/>
        </w:rPr>
        <w:t xml:space="preserve">Отчет содержит характеристику </w:t>
      </w:r>
      <w:proofErr w:type="gramStart"/>
      <w:r w:rsidRPr="00285A5F">
        <w:rPr>
          <w:sz w:val="28"/>
          <w:szCs w:val="28"/>
        </w:rPr>
        <w:t>результатов</w:t>
      </w:r>
      <w:proofErr w:type="gramEnd"/>
      <w:r w:rsidRPr="00285A5F">
        <w:rPr>
          <w:sz w:val="28"/>
          <w:szCs w:val="28"/>
        </w:rPr>
        <w:t xml:space="preserve"> проведенных контрольных и экспертно-аналитических мероприятий, основные выводы, рекомендации и предложения по итогам мероприятий, проведенных </w:t>
      </w:r>
      <w:r w:rsidR="00382F0F">
        <w:rPr>
          <w:sz w:val="28"/>
          <w:szCs w:val="28"/>
        </w:rPr>
        <w:t>Счетной п</w:t>
      </w:r>
      <w:r w:rsidRPr="00285A5F">
        <w:rPr>
          <w:sz w:val="28"/>
          <w:szCs w:val="28"/>
        </w:rPr>
        <w:t xml:space="preserve">алатой, информацию о принятых мерах по устранению выявленных нарушений, совершенствованию бюджетного процесса и системы управления муниципальной собственностью. В настоящем отчете отражены результаты деятельности, направленной на повышение эффективности работы </w:t>
      </w:r>
      <w:r w:rsidR="00382F0F">
        <w:rPr>
          <w:sz w:val="28"/>
          <w:szCs w:val="28"/>
        </w:rPr>
        <w:t>Счетной п</w:t>
      </w:r>
      <w:r w:rsidRPr="00285A5F">
        <w:rPr>
          <w:sz w:val="28"/>
          <w:szCs w:val="28"/>
        </w:rPr>
        <w:t xml:space="preserve">алаты, качества ее взаимодействия с контрольно-счетными органами субъектов Российской Федерации и муниципальных образований, иными контролирующими органами, совершенствование правового и методологического обеспечения деятельности </w:t>
      </w:r>
      <w:r w:rsidR="00382F0F">
        <w:rPr>
          <w:sz w:val="28"/>
          <w:szCs w:val="28"/>
        </w:rPr>
        <w:t>Счетной п</w:t>
      </w:r>
      <w:r w:rsidRPr="00285A5F">
        <w:rPr>
          <w:sz w:val="28"/>
          <w:szCs w:val="28"/>
        </w:rPr>
        <w:t>алаты, а также задачи на 202</w:t>
      </w:r>
      <w:r w:rsidR="00382F0F">
        <w:rPr>
          <w:sz w:val="28"/>
          <w:szCs w:val="28"/>
        </w:rPr>
        <w:t>5</w:t>
      </w:r>
      <w:r w:rsidRPr="00285A5F">
        <w:rPr>
          <w:sz w:val="28"/>
          <w:szCs w:val="28"/>
        </w:rPr>
        <w:t xml:space="preserve"> год. </w:t>
      </w:r>
    </w:p>
    <w:p w:rsidR="007263D7" w:rsidRDefault="007263D7" w:rsidP="00E23611">
      <w:pPr>
        <w:widowControl w:val="0"/>
        <w:tabs>
          <w:tab w:val="right" w:pos="0"/>
        </w:tabs>
        <w:ind w:firstLine="709"/>
        <w:contextualSpacing/>
        <w:jc w:val="both"/>
        <w:rPr>
          <w:sz w:val="28"/>
          <w:szCs w:val="28"/>
        </w:rPr>
      </w:pPr>
    </w:p>
    <w:p w:rsidR="007263D7" w:rsidRPr="00D9412E" w:rsidRDefault="007263D7" w:rsidP="00FD59A4">
      <w:pPr>
        <w:pStyle w:val="a3"/>
        <w:numPr>
          <w:ilvl w:val="0"/>
          <w:numId w:val="1"/>
        </w:numPr>
        <w:tabs>
          <w:tab w:val="right" w:pos="0"/>
        </w:tabs>
        <w:ind w:left="284" w:hanging="284"/>
        <w:jc w:val="center"/>
        <w:rPr>
          <w:b/>
          <w:bCs/>
          <w:szCs w:val="28"/>
        </w:rPr>
      </w:pPr>
      <w:r w:rsidRPr="00D9412E">
        <w:rPr>
          <w:b/>
          <w:bCs/>
          <w:szCs w:val="28"/>
        </w:rPr>
        <w:t>ОСНОВНЫЕ НАПРАВЛЕНИЯ И</w:t>
      </w:r>
      <w:r w:rsidR="00625493" w:rsidRPr="00D9412E">
        <w:rPr>
          <w:b/>
          <w:bCs/>
          <w:szCs w:val="28"/>
        </w:rPr>
        <w:t xml:space="preserve"> КЛЮЧЕВЫЕ ПОКАЗАТЕЛИ</w:t>
      </w:r>
      <w:r w:rsidRPr="00D9412E">
        <w:rPr>
          <w:b/>
          <w:bCs/>
          <w:szCs w:val="28"/>
        </w:rPr>
        <w:t xml:space="preserve"> ДЕЯТЕЛЬНОСТИ В 202</w:t>
      </w:r>
      <w:r w:rsidR="00382F0F" w:rsidRPr="00D9412E">
        <w:rPr>
          <w:b/>
          <w:bCs/>
          <w:szCs w:val="28"/>
        </w:rPr>
        <w:t>4</w:t>
      </w:r>
      <w:r w:rsidRPr="00D9412E">
        <w:rPr>
          <w:b/>
          <w:bCs/>
          <w:szCs w:val="28"/>
        </w:rPr>
        <w:t xml:space="preserve"> ГОДУ</w:t>
      </w:r>
    </w:p>
    <w:p w:rsidR="007263D7" w:rsidRPr="00BB294B" w:rsidRDefault="007263D7" w:rsidP="007263D7">
      <w:pPr>
        <w:ind w:firstLine="567"/>
        <w:jc w:val="center"/>
        <w:rPr>
          <w:b/>
          <w:color w:val="2F5496" w:themeColor="accent1" w:themeShade="BF"/>
          <w:sz w:val="28"/>
          <w:szCs w:val="28"/>
        </w:rPr>
      </w:pPr>
    </w:p>
    <w:p w:rsidR="007263D7" w:rsidRPr="00E649D6" w:rsidRDefault="007263D7" w:rsidP="006B574D">
      <w:pPr>
        <w:pStyle w:val="Default"/>
        <w:widowControl w:val="0"/>
        <w:tabs>
          <w:tab w:val="left" w:pos="709"/>
        </w:tabs>
        <w:ind w:firstLine="567"/>
        <w:contextualSpacing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E649D6">
        <w:rPr>
          <w:rFonts w:eastAsia="Times New Roman"/>
          <w:color w:val="auto"/>
          <w:sz w:val="28"/>
          <w:szCs w:val="28"/>
          <w:lang w:eastAsia="ru-RU"/>
        </w:rPr>
        <w:t>В 20</w:t>
      </w:r>
      <w:r>
        <w:rPr>
          <w:rFonts w:eastAsia="Times New Roman"/>
          <w:color w:val="auto"/>
          <w:sz w:val="28"/>
          <w:szCs w:val="28"/>
          <w:lang w:eastAsia="ru-RU"/>
        </w:rPr>
        <w:t>2</w:t>
      </w:r>
      <w:r w:rsidR="00382F0F">
        <w:rPr>
          <w:rFonts w:eastAsia="Times New Roman"/>
          <w:color w:val="auto"/>
          <w:sz w:val="28"/>
          <w:szCs w:val="28"/>
          <w:lang w:eastAsia="ru-RU"/>
        </w:rPr>
        <w:t>4</w:t>
      </w:r>
      <w:r w:rsidRPr="00E649D6">
        <w:rPr>
          <w:rFonts w:eastAsia="Times New Roman"/>
          <w:color w:val="auto"/>
          <w:sz w:val="28"/>
          <w:szCs w:val="28"/>
          <w:lang w:eastAsia="ru-RU"/>
        </w:rPr>
        <w:t xml:space="preserve"> году деятельность </w:t>
      </w:r>
      <w:r w:rsidR="00382F0F">
        <w:rPr>
          <w:rFonts w:eastAsia="Times New Roman"/>
          <w:color w:val="auto"/>
          <w:sz w:val="28"/>
          <w:szCs w:val="28"/>
          <w:lang w:eastAsia="ru-RU"/>
        </w:rPr>
        <w:t>Счетной п</w:t>
      </w:r>
      <w:r w:rsidRPr="00E649D6">
        <w:rPr>
          <w:rFonts w:eastAsia="Times New Roman"/>
          <w:color w:val="auto"/>
          <w:sz w:val="28"/>
          <w:szCs w:val="28"/>
          <w:lang w:eastAsia="ru-RU"/>
        </w:rPr>
        <w:t>алаты строилась на основных принципах, являющихся базовыми для эффективного функционирования органа внешнего финансового контроля: законности, объективности, эффективности, независимости</w:t>
      </w:r>
      <w:r>
        <w:rPr>
          <w:rFonts w:eastAsia="Times New Roman"/>
          <w:color w:val="auto"/>
          <w:sz w:val="28"/>
          <w:szCs w:val="28"/>
          <w:lang w:eastAsia="ru-RU"/>
        </w:rPr>
        <w:t>,</w:t>
      </w:r>
      <w:r w:rsidRPr="00E649D6">
        <w:rPr>
          <w:rFonts w:eastAsia="Times New Roman"/>
          <w:color w:val="auto"/>
          <w:sz w:val="28"/>
          <w:szCs w:val="28"/>
          <w:lang w:eastAsia="ru-RU"/>
        </w:rPr>
        <w:t xml:space="preserve"> гласности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и открытости</w:t>
      </w:r>
      <w:r w:rsidRPr="00E649D6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</w:p>
    <w:p w:rsidR="00084ABC" w:rsidRDefault="00762810" w:rsidP="006B574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7263D7">
        <w:rPr>
          <w:rFonts w:eastAsia="Calibri"/>
          <w:sz w:val="28"/>
          <w:szCs w:val="28"/>
          <w:lang w:eastAsia="en-US"/>
        </w:rPr>
        <w:t>четная палата в 202</w:t>
      </w:r>
      <w:r>
        <w:rPr>
          <w:rFonts w:eastAsia="Calibri"/>
          <w:sz w:val="28"/>
          <w:szCs w:val="28"/>
          <w:lang w:eastAsia="en-US"/>
        </w:rPr>
        <w:t>4</w:t>
      </w:r>
      <w:r w:rsidR="007263D7">
        <w:rPr>
          <w:rFonts w:eastAsia="Calibri"/>
          <w:sz w:val="28"/>
          <w:szCs w:val="28"/>
          <w:lang w:eastAsia="en-US"/>
        </w:rPr>
        <w:t xml:space="preserve"> году осуществляла следующие виды деятельности:</w:t>
      </w:r>
    </w:p>
    <w:p w:rsidR="00D9412E" w:rsidRPr="00C03715" w:rsidRDefault="00D9412E" w:rsidP="00FD59A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hanging="153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3715">
        <w:rPr>
          <w:rFonts w:eastAsia="Calibri"/>
          <w:bCs/>
          <w:sz w:val="28"/>
          <w:szCs w:val="28"/>
          <w:lang w:eastAsia="en-US"/>
        </w:rPr>
        <w:t>Экспертно-аналитическая деятельность</w:t>
      </w:r>
      <w:r w:rsidR="00C03715">
        <w:rPr>
          <w:rFonts w:eastAsia="Calibri"/>
          <w:bCs/>
          <w:sz w:val="28"/>
          <w:szCs w:val="28"/>
          <w:lang w:eastAsia="en-US"/>
        </w:rPr>
        <w:t>;</w:t>
      </w:r>
    </w:p>
    <w:p w:rsidR="00D9412E" w:rsidRPr="00C03715" w:rsidRDefault="00D9412E" w:rsidP="00FD59A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hanging="153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3715">
        <w:rPr>
          <w:rFonts w:eastAsia="Calibri"/>
          <w:bCs/>
          <w:sz w:val="28"/>
          <w:szCs w:val="28"/>
          <w:lang w:eastAsia="en-US"/>
        </w:rPr>
        <w:t>Контрольная деятельность</w:t>
      </w:r>
      <w:r w:rsidR="00C03715">
        <w:rPr>
          <w:rFonts w:eastAsia="Calibri"/>
          <w:bCs/>
          <w:sz w:val="28"/>
          <w:szCs w:val="28"/>
          <w:lang w:eastAsia="en-US"/>
        </w:rPr>
        <w:t>;</w:t>
      </w:r>
    </w:p>
    <w:p w:rsidR="00D9412E" w:rsidRPr="00C03715" w:rsidRDefault="00D9412E" w:rsidP="00FD59A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hanging="153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3715">
        <w:rPr>
          <w:rFonts w:eastAsia="Calibri"/>
          <w:bCs/>
          <w:sz w:val="28"/>
          <w:szCs w:val="28"/>
          <w:lang w:eastAsia="en-US"/>
        </w:rPr>
        <w:t>Организационно-методическая деятельность</w:t>
      </w:r>
      <w:r w:rsidR="00C03715">
        <w:rPr>
          <w:rFonts w:eastAsia="Calibri"/>
          <w:bCs/>
          <w:sz w:val="28"/>
          <w:szCs w:val="28"/>
          <w:lang w:eastAsia="en-US"/>
        </w:rPr>
        <w:t>;</w:t>
      </w:r>
    </w:p>
    <w:p w:rsidR="00D9412E" w:rsidRPr="00C03715" w:rsidRDefault="00D9412E" w:rsidP="00FD59A4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hanging="153"/>
        <w:contextualSpacing/>
        <w:jc w:val="both"/>
        <w:rPr>
          <w:rFonts w:eastAsia="Calibri"/>
          <w:sz w:val="28"/>
          <w:szCs w:val="28"/>
          <w:lang w:eastAsia="en-US"/>
        </w:rPr>
      </w:pPr>
      <w:r w:rsidRPr="00C03715">
        <w:rPr>
          <w:rFonts w:eastAsia="Calibri"/>
          <w:bCs/>
          <w:sz w:val="28"/>
          <w:szCs w:val="28"/>
          <w:lang w:eastAsia="en-US"/>
        </w:rPr>
        <w:t>Информационная деятельность</w:t>
      </w:r>
      <w:r w:rsidR="00C03715">
        <w:rPr>
          <w:rFonts w:eastAsia="Calibri"/>
          <w:bCs/>
          <w:sz w:val="28"/>
          <w:szCs w:val="28"/>
          <w:lang w:eastAsia="en-US"/>
        </w:rPr>
        <w:t>.</w:t>
      </w:r>
    </w:p>
    <w:p w:rsidR="00C03715" w:rsidRDefault="007263D7" w:rsidP="006B574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B31D4C">
        <w:rPr>
          <w:sz w:val="28"/>
          <w:szCs w:val="28"/>
        </w:rPr>
        <w:t xml:space="preserve">Комплекс контрольных и экспертно-аналитических мероприятий, </w:t>
      </w:r>
      <w:r w:rsidRPr="00B31D4C">
        <w:rPr>
          <w:sz w:val="28"/>
          <w:szCs w:val="28"/>
        </w:rPr>
        <w:lastRenderedPageBreak/>
        <w:t>осуществляемых в рамках предварительного</w:t>
      </w:r>
      <w:r w:rsidR="009F5FE0">
        <w:rPr>
          <w:sz w:val="28"/>
          <w:szCs w:val="28"/>
        </w:rPr>
        <w:t>, текущего</w:t>
      </w:r>
      <w:r w:rsidRPr="00B31D4C">
        <w:rPr>
          <w:sz w:val="28"/>
          <w:szCs w:val="28"/>
        </w:rPr>
        <w:t xml:space="preserve"> и последующего контроля, составляет единую систему контроля </w:t>
      </w:r>
      <w:r w:rsidR="00C03715">
        <w:rPr>
          <w:sz w:val="28"/>
          <w:szCs w:val="28"/>
        </w:rPr>
        <w:t>Счетной п</w:t>
      </w:r>
      <w:r w:rsidRPr="00B31D4C">
        <w:rPr>
          <w:sz w:val="28"/>
          <w:szCs w:val="28"/>
        </w:rPr>
        <w:t xml:space="preserve">алаты за формированием и исполнением </w:t>
      </w:r>
      <w:r w:rsidR="00C03715">
        <w:rPr>
          <w:sz w:val="28"/>
          <w:szCs w:val="28"/>
        </w:rPr>
        <w:t xml:space="preserve">местного </w:t>
      </w:r>
      <w:r w:rsidRPr="00B31D4C">
        <w:rPr>
          <w:sz w:val="28"/>
          <w:szCs w:val="28"/>
        </w:rPr>
        <w:t>бюджета</w:t>
      </w:r>
      <w:r w:rsidR="00C03715">
        <w:rPr>
          <w:sz w:val="28"/>
          <w:szCs w:val="28"/>
        </w:rPr>
        <w:t xml:space="preserve">. </w:t>
      </w:r>
    </w:p>
    <w:p w:rsidR="007263D7" w:rsidRPr="00B31D4C" w:rsidRDefault="007263D7" w:rsidP="006B574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B31D4C">
        <w:rPr>
          <w:sz w:val="28"/>
          <w:szCs w:val="28"/>
        </w:rPr>
        <w:t xml:space="preserve">В отчетном году </w:t>
      </w:r>
      <w:r w:rsidR="00C03715">
        <w:rPr>
          <w:sz w:val="28"/>
          <w:szCs w:val="28"/>
        </w:rPr>
        <w:t>Счетной п</w:t>
      </w:r>
      <w:r w:rsidRPr="00B31D4C">
        <w:rPr>
          <w:sz w:val="28"/>
          <w:szCs w:val="28"/>
        </w:rPr>
        <w:t>алатой проведено:</w:t>
      </w:r>
    </w:p>
    <w:p w:rsidR="007263D7" w:rsidRPr="00B31D4C" w:rsidRDefault="007263D7" w:rsidP="006B574D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B31D4C">
        <w:rPr>
          <w:sz w:val="28"/>
          <w:szCs w:val="28"/>
        </w:rPr>
        <w:t>-</w:t>
      </w:r>
      <w:r w:rsidR="00C970A2" w:rsidRPr="00B31D4C">
        <w:rPr>
          <w:sz w:val="28"/>
          <w:szCs w:val="28"/>
        </w:rPr>
        <w:t> </w:t>
      </w:r>
      <w:r w:rsidR="00C03715">
        <w:rPr>
          <w:sz w:val="28"/>
          <w:szCs w:val="28"/>
        </w:rPr>
        <w:t>3</w:t>
      </w:r>
      <w:r w:rsidRPr="00B31D4C">
        <w:rPr>
          <w:sz w:val="28"/>
          <w:szCs w:val="28"/>
        </w:rPr>
        <w:t xml:space="preserve"> контрольных мероприяти</w:t>
      </w:r>
      <w:r w:rsidR="00C03715">
        <w:rPr>
          <w:sz w:val="28"/>
          <w:szCs w:val="28"/>
        </w:rPr>
        <w:t>я</w:t>
      </w:r>
      <w:r w:rsidR="00C970A2" w:rsidRPr="00B31D4C">
        <w:rPr>
          <w:sz w:val="28"/>
          <w:szCs w:val="28"/>
        </w:rPr>
        <w:t>;</w:t>
      </w:r>
    </w:p>
    <w:p w:rsidR="00C03715" w:rsidRPr="00C03715" w:rsidRDefault="007263D7" w:rsidP="006B574D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B31D4C">
        <w:rPr>
          <w:sz w:val="28"/>
          <w:szCs w:val="28"/>
        </w:rPr>
        <w:t>-</w:t>
      </w:r>
      <w:r w:rsidR="00C970A2" w:rsidRPr="00B31D4C">
        <w:rPr>
          <w:sz w:val="28"/>
          <w:szCs w:val="28"/>
        </w:rPr>
        <w:t> </w:t>
      </w:r>
      <w:r w:rsidR="00C03715">
        <w:rPr>
          <w:sz w:val="28"/>
          <w:szCs w:val="28"/>
        </w:rPr>
        <w:t>10</w:t>
      </w:r>
      <w:r w:rsidRPr="00B31D4C">
        <w:rPr>
          <w:sz w:val="28"/>
          <w:szCs w:val="28"/>
        </w:rPr>
        <w:t xml:space="preserve"> экспертно-аналитических мероприяти</w:t>
      </w:r>
      <w:r w:rsidR="00C970A2" w:rsidRPr="00B31D4C">
        <w:rPr>
          <w:sz w:val="28"/>
          <w:szCs w:val="28"/>
        </w:rPr>
        <w:t>я</w:t>
      </w:r>
      <w:r w:rsidRPr="00B31D4C">
        <w:rPr>
          <w:sz w:val="28"/>
          <w:szCs w:val="28"/>
        </w:rPr>
        <w:t xml:space="preserve">, в том числе </w:t>
      </w:r>
      <w:proofErr w:type="gramStart"/>
      <w:r w:rsidRPr="00B31D4C">
        <w:rPr>
          <w:sz w:val="28"/>
          <w:szCs w:val="28"/>
        </w:rPr>
        <w:t xml:space="preserve">экспертиза </w:t>
      </w:r>
      <w:r w:rsidR="00C03715" w:rsidRPr="00C03715">
        <w:rPr>
          <w:b/>
          <w:szCs w:val="28"/>
        </w:rPr>
        <w:t xml:space="preserve"> </w:t>
      </w:r>
      <w:r w:rsidR="00C03715" w:rsidRPr="00C03715">
        <w:rPr>
          <w:sz w:val="28"/>
          <w:szCs w:val="28"/>
        </w:rPr>
        <w:t>проект</w:t>
      </w:r>
      <w:r w:rsidR="00C03715">
        <w:rPr>
          <w:sz w:val="28"/>
          <w:szCs w:val="28"/>
        </w:rPr>
        <w:t>ов</w:t>
      </w:r>
      <w:proofErr w:type="gramEnd"/>
      <w:r w:rsidR="00C03715" w:rsidRPr="00C03715">
        <w:rPr>
          <w:sz w:val="28"/>
          <w:szCs w:val="28"/>
        </w:rPr>
        <w:t xml:space="preserve"> решения Совета депутатов муниципального образования</w:t>
      </w:r>
      <w:r w:rsidR="00C03715">
        <w:rPr>
          <w:sz w:val="28"/>
          <w:szCs w:val="28"/>
        </w:rPr>
        <w:t xml:space="preserve"> </w:t>
      </w:r>
      <w:proofErr w:type="spellStart"/>
      <w:r w:rsidR="00C03715" w:rsidRPr="00C03715">
        <w:rPr>
          <w:sz w:val="28"/>
          <w:szCs w:val="28"/>
        </w:rPr>
        <w:t>Саракташский</w:t>
      </w:r>
      <w:proofErr w:type="spellEnd"/>
      <w:r w:rsidR="00C03715" w:rsidRPr="00C03715">
        <w:rPr>
          <w:sz w:val="28"/>
          <w:szCs w:val="28"/>
        </w:rPr>
        <w:t xml:space="preserve"> поссовет </w:t>
      </w:r>
      <w:r w:rsidR="00C03715">
        <w:rPr>
          <w:sz w:val="28"/>
          <w:szCs w:val="28"/>
        </w:rPr>
        <w:t>– 5.</w:t>
      </w:r>
    </w:p>
    <w:p w:rsidR="007263D7" w:rsidRPr="000C37C9" w:rsidRDefault="007263D7" w:rsidP="00EB561E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0C37C9">
        <w:rPr>
          <w:sz w:val="28"/>
          <w:szCs w:val="28"/>
        </w:rPr>
        <w:t xml:space="preserve">Объем проверенных средств составил </w:t>
      </w:r>
      <w:r w:rsidR="0024428E">
        <w:rPr>
          <w:sz w:val="28"/>
          <w:szCs w:val="28"/>
        </w:rPr>
        <w:t>50 703 762,43</w:t>
      </w:r>
      <w:r w:rsidRPr="000C37C9">
        <w:rPr>
          <w:sz w:val="28"/>
          <w:szCs w:val="28"/>
        </w:rPr>
        <w:t xml:space="preserve"> рублей.</w:t>
      </w:r>
    </w:p>
    <w:p w:rsidR="007263D7" w:rsidRPr="000C37C9" w:rsidRDefault="007263D7" w:rsidP="00EB561E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0C37C9">
        <w:rPr>
          <w:sz w:val="28"/>
          <w:szCs w:val="28"/>
        </w:rPr>
        <w:t>Контрольными и экспертно</w:t>
      </w:r>
      <w:r w:rsidRPr="00B31D4C">
        <w:rPr>
          <w:sz w:val="28"/>
          <w:szCs w:val="28"/>
        </w:rPr>
        <w:t xml:space="preserve">-аналитическими мероприятиями охвачено </w:t>
      </w:r>
      <w:r w:rsidR="00C03715">
        <w:rPr>
          <w:sz w:val="28"/>
          <w:szCs w:val="28"/>
        </w:rPr>
        <w:t>2</w:t>
      </w:r>
      <w:r w:rsidRPr="00B31D4C">
        <w:rPr>
          <w:sz w:val="28"/>
          <w:szCs w:val="28"/>
        </w:rPr>
        <w:t xml:space="preserve"> объект</w:t>
      </w:r>
      <w:r w:rsidR="00C03715">
        <w:rPr>
          <w:sz w:val="28"/>
          <w:szCs w:val="28"/>
        </w:rPr>
        <w:t>а</w:t>
      </w:r>
      <w:r w:rsidRPr="00B31D4C">
        <w:rPr>
          <w:sz w:val="28"/>
          <w:szCs w:val="28"/>
        </w:rPr>
        <w:t xml:space="preserve"> контроля</w:t>
      </w:r>
      <w:r w:rsidR="00C03715">
        <w:rPr>
          <w:sz w:val="28"/>
          <w:szCs w:val="28"/>
        </w:rPr>
        <w:t xml:space="preserve">. </w:t>
      </w:r>
      <w:r w:rsidRPr="00B31D4C">
        <w:rPr>
          <w:sz w:val="28"/>
          <w:szCs w:val="28"/>
        </w:rPr>
        <w:t xml:space="preserve">В ходе контрольных мероприятий </w:t>
      </w:r>
      <w:r w:rsidR="00C03715">
        <w:rPr>
          <w:sz w:val="28"/>
          <w:szCs w:val="28"/>
        </w:rPr>
        <w:t>председателем Счетной п</w:t>
      </w:r>
      <w:r w:rsidRPr="000C37C9">
        <w:rPr>
          <w:sz w:val="28"/>
          <w:szCs w:val="28"/>
        </w:rPr>
        <w:t>алаты произведен</w:t>
      </w:r>
      <w:r w:rsidR="00C03715">
        <w:rPr>
          <w:sz w:val="28"/>
          <w:szCs w:val="28"/>
        </w:rPr>
        <w:t xml:space="preserve"> осмотр</w:t>
      </w:r>
      <w:r w:rsidRPr="000C37C9">
        <w:rPr>
          <w:sz w:val="28"/>
          <w:szCs w:val="28"/>
        </w:rPr>
        <w:t xml:space="preserve"> с выездом на мест</w:t>
      </w:r>
      <w:r w:rsidR="006E6750">
        <w:rPr>
          <w:sz w:val="28"/>
          <w:szCs w:val="28"/>
        </w:rPr>
        <w:t xml:space="preserve">о </w:t>
      </w:r>
      <w:proofErr w:type="gramStart"/>
      <w:r w:rsidR="006E6750">
        <w:rPr>
          <w:sz w:val="28"/>
          <w:szCs w:val="28"/>
        </w:rPr>
        <w:t xml:space="preserve">нахождения  </w:t>
      </w:r>
      <w:r w:rsidRPr="000C37C9">
        <w:rPr>
          <w:sz w:val="28"/>
          <w:szCs w:val="28"/>
        </w:rPr>
        <w:t>объектов</w:t>
      </w:r>
      <w:proofErr w:type="gramEnd"/>
      <w:r w:rsidRPr="000C37C9">
        <w:rPr>
          <w:sz w:val="28"/>
          <w:szCs w:val="28"/>
        </w:rPr>
        <w:t xml:space="preserve"> муниципальной собственности</w:t>
      </w:r>
      <w:r w:rsidR="00C970A2" w:rsidRPr="000C37C9">
        <w:rPr>
          <w:sz w:val="28"/>
          <w:szCs w:val="28"/>
        </w:rPr>
        <w:t>.</w:t>
      </w:r>
    </w:p>
    <w:p w:rsidR="00AB0824" w:rsidRPr="00B31D4C" w:rsidRDefault="007263D7" w:rsidP="00EB561E">
      <w:pPr>
        <w:widowControl w:val="0"/>
        <w:tabs>
          <w:tab w:val="left" w:pos="709"/>
        </w:tabs>
        <w:ind w:firstLine="567"/>
        <w:contextualSpacing/>
        <w:jc w:val="both"/>
        <w:rPr>
          <w:sz w:val="28"/>
          <w:szCs w:val="28"/>
          <w:highlight w:val="yellow"/>
        </w:rPr>
      </w:pPr>
      <w:r w:rsidRPr="000C37C9">
        <w:rPr>
          <w:sz w:val="28"/>
          <w:szCs w:val="28"/>
        </w:rPr>
        <w:t>Основные показатели, характеризу</w:t>
      </w:r>
      <w:r w:rsidRPr="00B31D4C">
        <w:rPr>
          <w:sz w:val="28"/>
          <w:szCs w:val="28"/>
        </w:rPr>
        <w:t>ющие деятельность Палаты в отчетном году, представлены в таблице</w:t>
      </w:r>
      <w:r w:rsidR="00BD091F" w:rsidRPr="00B31D4C">
        <w:rPr>
          <w:sz w:val="28"/>
          <w:szCs w:val="28"/>
        </w:rPr>
        <w:t>:</w:t>
      </w:r>
    </w:p>
    <w:p w:rsidR="00BD091F" w:rsidRPr="00471B76" w:rsidRDefault="00BD091F" w:rsidP="00E23611">
      <w:pPr>
        <w:widowControl w:val="0"/>
        <w:tabs>
          <w:tab w:val="left" w:pos="709"/>
        </w:tabs>
        <w:ind w:firstLine="709"/>
        <w:contextualSpacing/>
        <w:jc w:val="both"/>
        <w:rPr>
          <w:color w:val="4472C4" w:themeColor="accent1"/>
          <w:sz w:val="28"/>
          <w:szCs w:val="28"/>
          <w:highlight w:val="yellow"/>
        </w:rPr>
      </w:pPr>
    </w:p>
    <w:tbl>
      <w:tblPr>
        <w:tblStyle w:val="ad"/>
        <w:tblW w:w="9268" w:type="dxa"/>
        <w:tblLook w:val="04A0" w:firstRow="1" w:lastRow="0" w:firstColumn="1" w:lastColumn="0" w:noHBand="0" w:noVBand="1"/>
      </w:tblPr>
      <w:tblGrid>
        <w:gridCol w:w="7792"/>
        <w:gridCol w:w="1476"/>
      </w:tblGrid>
      <w:tr w:rsidR="002B0A9F" w:rsidRPr="00471B76" w:rsidTr="00F24427">
        <w:tc>
          <w:tcPr>
            <w:tcW w:w="7792" w:type="dxa"/>
          </w:tcPr>
          <w:p w:rsidR="002B0A9F" w:rsidRPr="002B0A9F" w:rsidRDefault="002B0A9F" w:rsidP="002B0A9F">
            <w:pPr>
              <w:jc w:val="center"/>
              <w:rPr>
                <w:b/>
                <w:sz w:val="24"/>
                <w:szCs w:val="24"/>
              </w:rPr>
            </w:pPr>
            <w:r w:rsidRPr="002B0A9F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76" w:type="dxa"/>
            <w:vAlign w:val="center"/>
          </w:tcPr>
          <w:p w:rsidR="002B0A9F" w:rsidRPr="002B0A9F" w:rsidRDefault="002B0A9F" w:rsidP="00F24427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2B0A9F">
              <w:rPr>
                <w:b/>
                <w:sz w:val="24"/>
                <w:szCs w:val="24"/>
              </w:rPr>
              <w:t>2024 год</w:t>
            </w:r>
          </w:p>
        </w:tc>
      </w:tr>
      <w:tr w:rsidR="00471B76" w:rsidRPr="00471B76" w:rsidTr="00F24427">
        <w:tc>
          <w:tcPr>
            <w:tcW w:w="7792" w:type="dxa"/>
          </w:tcPr>
          <w:p w:rsidR="007263D7" w:rsidRPr="00B31D4C" w:rsidRDefault="002B0A9F" w:rsidP="00F244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263D7" w:rsidRPr="00B31D4C">
              <w:rPr>
                <w:sz w:val="24"/>
                <w:szCs w:val="24"/>
              </w:rPr>
              <w:t>Проведено контрольных и экспертно-аналитических мероприятий (ед.), в том числе:</w:t>
            </w:r>
          </w:p>
        </w:tc>
        <w:tc>
          <w:tcPr>
            <w:tcW w:w="1476" w:type="dxa"/>
            <w:vAlign w:val="center"/>
          </w:tcPr>
          <w:p w:rsidR="007263D7" w:rsidRPr="00B31D4C" w:rsidRDefault="006E6750" w:rsidP="00F2442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71B76" w:rsidRPr="00471B76" w:rsidTr="00F24427">
        <w:tc>
          <w:tcPr>
            <w:tcW w:w="7792" w:type="dxa"/>
          </w:tcPr>
          <w:p w:rsidR="007263D7" w:rsidRPr="00B31D4C" w:rsidRDefault="007263D7" w:rsidP="00F24427">
            <w:pPr>
              <w:jc w:val="both"/>
              <w:rPr>
                <w:i/>
                <w:sz w:val="24"/>
                <w:szCs w:val="24"/>
              </w:rPr>
            </w:pPr>
            <w:r w:rsidRPr="00B31D4C">
              <w:rPr>
                <w:i/>
                <w:sz w:val="24"/>
                <w:szCs w:val="24"/>
              </w:rPr>
              <w:t>экспертно-аналитические мероприятия</w:t>
            </w:r>
          </w:p>
        </w:tc>
        <w:tc>
          <w:tcPr>
            <w:tcW w:w="1476" w:type="dxa"/>
            <w:vAlign w:val="center"/>
          </w:tcPr>
          <w:p w:rsidR="007263D7" w:rsidRPr="00B31D4C" w:rsidRDefault="006E6750" w:rsidP="00F24427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</w:tr>
      <w:tr w:rsidR="00471B76" w:rsidRPr="00471B76" w:rsidTr="00F24427">
        <w:tc>
          <w:tcPr>
            <w:tcW w:w="7792" w:type="dxa"/>
          </w:tcPr>
          <w:p w:rsidR="007263D7" w:rsidRPr="00B31D4C" w:rsidRDefault="007263D7" w:rsidP="00F24427">
            <w:pPr>
              <w:jc w:val="both"/>
              <w:rPr>
                <w:i/>
                <w:sz w:val="24"/>
                <w:szCs w:val="24"/>
              </w:rPr>
            </w:pPr>
            <w:r w:rsidRPr="00B31D4C">
              <w:rPr>
                <w:i/>
                <w:sz w:val="24"/>
                <w:szCs w:val="24"/>
              </w:rPr>
              <w:t>контрольные мероприятия, из них:</w:t>
            </w:r>
          </w:p>
        </w:tc>
        <w:tc>
          <w:tcPr>
            <w:tcW w:w="1476" w:type="dxa"/>
            <w:vAlign w:val="center"/>
          </w:tcPr>
          <w:p w:rsidR="007C4960" w:rsidRPr="00B31D4C" w:rsidRDefault="006E6750" w:rsidP="007C4960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471B76" w:rsidRPr="00471B76" w:rsidTr="00F24427">
        <w:tc>
          <w:tcPr>
            <w:tcW w:w="7792" w:type="dxa"/>
          </w:tcPr>
          <w:p w:rsidR="007263D7" w:rsidRPr="00B31D4C" w:rsidRDefault="006E6750" w:rsidP="00F2442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совместно со Счетной палатой Оренбургской области  </w:t>
            </w:r>
          </w:p>
        </w:tc>
        <w:tc>
          <w:tcPr>
            <w:tcW w:w="1476" w:type="dxa"/>
            <w:vAlign w:val="center"/>
          </w:tcPr>
          <w:p w:rsidR="007263D7" w:rsidRPr="00B31D4C" w:rsidRDefault="006E6750" w:rsidP="00F24427">
            <w:pPr>
              <w:tabs>
                <w:tab w:val="left" w:pos="709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471B76" w:rsidRPr="00471B76" w:rsidTr="00F24427">
        <w:tc>
          <w:tcPr>
            <w:tcW w:w="7792" w:type="dxa"/>
          </w:tcPr>
          <w:p w:rsidR="007263D7" w:rsidRPr="00B31D4C" w:rsidRDefault="007263D7" w:rsidP="00F24427">
            <w:pPr>
              <w:jc w:val="both"/>
              <w:rPr>
                <w:sz w:val="24"/>
                <w:szCs w:val="24"/>
              </w:rPr>
            </w:pPr>
            <w:r w:rsidRPr="00B31D4C">
              <w:rPr>
                <w:sz w:val="24"/>
                <w:szCs w:val="24"/>
              </w:rPr>
              <w:t>2. Объем проверенных средств при проведении контрольных мероприятий, тыс. рублей</w:t>
            </w:r>
          </w:p>
        </w:tc>
        <w:tc>
          <w:tcPr>
            <w:tcW w:w="1476" w:type="dxa"/>
            <w:vAlign w:val="center"/>
          </w:tcPr>
          <w:p w:rsidR="007263D7" w:rsidRPr="00B31D4C" w:rsidRDefault="0024428E" w:rsidP="00F2442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50 703,7</w:t>
            </w:r>
          </w:p>
        </w:tc>
      </w:tr>
      <w:tr w:rsidR="00471B76" w:rsidRPr="00471B76" w:rsidTr="00F24427">
        <w:tc>
          <w:tcPr>
            <w:tcW w:w="7792" w:type="dxa"/>
          </w:tcPr>
          <w:p w:rsidR="007263D7" w:rsidRPr="000C37C9" w:rsidRDefault="007263D7" w:rsidP="00F24427">
            <w:pPr>
              <w:jc w:val="both"/>
              <w:rPr>
                <w:sz w:val="24"/>
                <w:szCs w:val="24"/>
              </w:rPr>
            </w:pPr>
            <w:r w:rsidRPr="000C37C9">
              <w:rPr>
                <w:sz w:val="24"/>
                <w:szCs w:val="24"/>
              </w:rPr>
              <w:t>3. Количество объектов контроля, охваченных при проведении контрольных и экспертно-аналитических мероприятий (ед.)</w:t>
            </w:r>
          </w:p>
        </w:tc>
        <w:tc>
          <w:tcPr>
            <w:tcW w:w="1476" w:type="dxa"/>
            <w:vAlign w:val="center"/>
          </w:tcPr>
          <w:p w:rsidR="007263D7" w:rsidRPr="000C37C9" w:rsidRDefault="002B0A9F" w:rsidP="00F2442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1B76" w:rsidRPr="00471B76" w:rsidTr="00F24427">
        <w:trPr>
          <w:trHeight w:val="292"/>
        </w:trPr>
        <w:tc>
          <w:tcPr>
            <w:tcW w:w="7792" w:type="dxa"/>
          </w:tcPr>
          <w:p w:rsidR="007263D7" w:rsidRPr="000C37C9" w:rsidRDefault="007263D7" w:rsidP="00F24427">
            <w:pPr>
              <w:pStyle w:val="Default"/>
              <w:jc w:val="both"/>
              <w:rPr>
                <w:color w:val="auto"/>
              </w:rPr>
            </w:pPr>
            <w:r w:rsidRPr="000C37C9">
              <w:rPr>
                <w:color w:val="auto"/>
              </w:rPr>
              <w:t xml:space="preserve">4. </w:t>
            </w:r>
            <w:r w:rsidRPr="007979F3">
              <w:t>Выявлено нарушений в финансово-бюджетной сфере, тыс. рублей, из них:</w:t>
            </w:r>
          </w:p>
        </w:tc>
        <w:tc>
          <w:tcPr>
            <w:tcW w:w="1476" w:type="dxa"/>
            <w:vAlign w:val="center"/>
          </w:tcPr>
          <w:p w:rsidR="007263D7" w:rsidRPr="000C37C9" w:rsidRDefault="002B0A9F" w:rsidP="00F2442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13 867,3</w:t>
            </w:r>
          </w:p>
        </w:tc>
      </w:tr>
      <w:tr w:rsidR="00471B76" w:rsidRPr="00471B76" w:rsidTr="00F24427">
        <w:tc>
          <w:tcPr>
            <w:tcW w:w="7792" w:type="dxa"/>
          </w:tcPr>
          <w:p w:rsidR="007263D7" w:rsidRPr="000C37C9" w:rsidRDefault="007263D7" w:rsidP="00FA319F">
            <w:pPr>
              <w:pStyle w:val="Default"/>
              <w:jc w:val="both"/>
              <w:rPr>
                <w:i/>
                <w:color w:val="auto"/>
              </w:rPr>
            </w:pPr>
            <w:r w:rsidRPr="000C37C9">
              <w:rPr>
                <w:color w:val="auto"/>
              </w:rPr>
              <w:t xml:space="preserve">- нарушения </w:t>
            </w:r>
            <w:r w:rsidR="00FA319F" w:rsidRPr="000C37C9">
              <w:rPr>
                <w:color w:val="auto"/>
              </w:rPr>
              <w:t xml:space="preserve">установленных единых требований к бюджетному (бух.) учету в </w:t>
            </w:r>
            <w:proofErr w:type="spellStart"/>
            <w:r w:rsidR="00FA319F" w:rsidRPr="000C37C9">
              <w:rPr>
                <w:color w:val="auto"/>
              </w:rPr>
              <w:t>т.ч</w:t>
            </w:r>
            <w:proofErr w:type="spellEnd"/>
            <w:r w:rsidR="00FA319F" w:rsidRPr="000C37C9">
              <w:rPr>
                <w:color w:val="auto"/>
              </w:rPr>
              <w:t xml:space="preserve">. бюджетной, бухгалтерской </w:t>
            </w:r>
            <w:r w:rsidRPr="000C37C9">
              <w:rPr>
                <w:color w:val="auto"/>
              </w:rPr>
              <w:t>(финансовой) отчетности</w:t>
            </w:r>
          </w:p>
        </w:tc>
        <w:tc>
          <w:tcPr>
            <w:tcW w:w="1476" w:type="dxa"/>
            <w:vAlign w:val="center"/>
          </w:tcPr>
          <w:p w:rsidR="007263D7" w:rsidRPr="000C37C9" w:rsidRDefault="002B0A9F" w:rsidP="00F2442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9 103,5</w:t>
            </w:r>
          </w:p>
        </w:tc>
      </w:tr>
      <w:tr w:rsidR="00471B76" w:rsidRPr="00471B76" w:rsidTr="00F24427">
        <w:tc>
          <w:tcPr>
            <w:tcW w:w="7792" w:type="dxa"/>
          </w:tcPr>
          <w:p w:rsidR="007263D7" w:rsidRPr="000C37C9" w:rsidRDefault="007263D7" w:rsidP="00F24427">
            <w:pPr>
              <w:pStyle w:val="Default"/>
              <w:jc w:val="both"/>
              <w:rPr>
                <w:color w:val="auto"/>
              </w:rPr>
            </w:pPr>
            <w:r w:rsidRPr="000C37C9">
              <w:rPr>
                <w:color w:val="auto"/>
              </w:rPr>
              <w:t>- нарушения при осуществлении муниципальных закупок и закупок</w:t>
            </w:r>
          </w:p>
          <w:p w:rsidR="007263D7" w:rsidRPr="000C37C9" w:rsidRDefault="007263D7" w:rsidP="00F24427">
            <w:pPr>
              <w:pStyle w:val="Default"/>
              <w:jc w:val="both"/>
              <w:rPr>
                <w:i/>
                <w:color w:val="auto"/>
              </w:rPr>
            </w:pPr>
            <w:r w:rsidRPr="000C37C9">
              <w:rPr>
                <w:color w:val="auto"/>
              </w:rPr>
              <w:t>отдельными видами юридических лиц</w:t>
            </w:r>
          </w:p>
        </w:tc>
        <w:tc>
          <w:tcPr>
            <w:tcW w:w="1476" w:type="dxa"/>
            <w:vAlign w:val="center"/>
          </w:tcPr>
          <w:p w:rsidR="007263D7" w:rsidRPr="000C37C9" w:rsidRDefault="002B0A9F" w:rsidP="00F2442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4 763,8</w:t>
            </w:r>
          </w:p>
        </w:tc>
      </w:tr>
      <w:tr w:rsidR="00471B76" w:rsidRPr="00471B76" w:rsidTr="00F24427">
        <w:tc>
          <w:tcPr>
            <w:tcW w:w="7792" w:type="dxa"/>
          </w:tcPr>
          <w:p w:rsidR="007263D7" w:rsidRPr="000674EF" w:rsidRDefault="007263D7" w:rsidP="00F24427">
            <w:pPr>
              <w:pStyle w:val="Default"/>
              <w:jc w:val="both"/>
              <w:rPr>
                <w:color w:val="auto"/>
              </w:rPr>
            </w:pPr>
            <w:r w:rsidRPr="000674EF">
              <w:rPr>
                <w:color w:val="auto"/>
              </w:rPr>
              <w:t>4.1. Выявлено нарушений в финансово-бюджетной сфере возможных к устранению, тыс. рублей</w:t>
            </w:r>
          </w:p>
        </w:tc>
        <w:tc>
          <w:tcPr>
            <w:tcW w:w="1476" w:type="dxa"/>
            <w:vAlign w:val="center"/>
          </w:tcPr>
          <w:p w:rsidR="007263D7" w:rsidRPr="000674EF" w:rsidRDefault="002B0A9F" w:rsidP="00F2442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9 103,5</w:t>
            </w:r>
          </w:p>
        </w:tc>
      </w:tr>
      <w:tr w:rsidR="00471B76" w:rsidRPr="00471B76" w:rsidTr="00F24427">
        <w:tc>
          <w:tcPr>
            <w:tcW w:w="7792" w:type="dxa"/>
          </w:tcPr>
          <w:p w:rsidR="007263D7" w:rsidRPr="000674EF" w:rsidRDefault="002B0A9F" w:rsidP="002B0A9F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color w:val="auto"/>
              </w:rPr>
              <w:t>5</w:t>
            </w:r>
            <w:r w:rsidR="007263D7" w:rsidRPr="000674EF">
              <w:rPr>
                <w:color w:val="auto"/>
              </w:rPr>
              <w:t>. Устранено выявленных нарушений, тыс. рублей</w:t>
            </w:r>
          </w:p>
        </w:tc>
        <w:tc>
          <w:tcPr>
            <w:tcW w:w="1476" w:type="dxa"/>
            <w:vAlign w:val="center"/>
          </w:tcPr>
          <w:p w:rsidR="007263D7" w:rsidRPr="000674EF" w:rsidRDefault="002B0A9F" w:rsidP="00F2442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9 103,5</w:t>
            </w:r>
          </w:p>
        </w:tc>
      </w:tr>
      <w:tr w:rsidR="00471B76" w:rsidRPr="00471B76" w:rsidTr="00F24427">
        <w:tc>
          <w:tcPr>
            <w:tcW w:w="7792" w:type="dxa"/>
          </w:tcPr>
          <w:p w:rsidR="006A7F70" w:rsidRPr="00B31D4C" w:rsidRDefault="002B0A9F" w:rsidP="00F2442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6A7F70" w:rsidRPr="00B31D4C">
              <w:rPr>
                <w:color w:val="auto"/>
              </w:rPr>
              <w:t>. Количество направленных представлений, (ед.)</w:t>
            </w:r>
          </w:p>
        </w:tc>
        <w:tc>
          <w:tcPr>
            <w:tcW w:w="1476" w:type="dxa"/>
            <w:vAlign w:val="center"/>
          </w:tcPr>
          <w:p w:rsidR="006A7F70" w:rsidRPr="00B31D4C" w:rsidRDefault="002B0A9F" w:rsidP="00F2442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1B76" w:rsidRPr="00471B76" w:rsidTr="00F24427">
        <w:tc>
          <w:tcPr>
            <w:tcW w:w="7792" w:type="dxa"/>
          </w:tcPr>
          <w:p w:rsidR="007263D7" w:rsidRPr="00B31D4C" w:rsidRDefault="000674EF" w:rsidP="00F24427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8</w:t>
            </w:r>
            <w:r w:rsidR="007263D7" w:rsidRPr="00B31D4C">
              <w:rPr>
                <w:bCs/>
                <w:color w:val="auto"/>
              </w:rPr>
              <w:t>. Количество направленных информационных писем</w:t>
            </w:r>
            <w:r w:rsidR="007263D7" w:rsidRPr="00B31D4C">
              <w:rPr>
                <w:color w:val="auto"/>
              </w:rPr>
              <w:t>, (ед.)</w:t>
            </w:r>
          </w:p>
        </w:tc>
        <w:tc>
          <w:tcPr>
            <w:tcW w:w="1476" w:type="dxa"/>
            <w:vAlign w:val="center"/>
          </w:tcPr>
          <w:p w:rsidR="007263D7" w:rsidRPr="00B31D4C" w:rsidRDefault="002B0A9F" w:rsidP="00F2442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71B76" w:rsidRPr="00471B76" w:rsidTr="00F24427">
        <w:tc>
          <w:tcPr>
            <w:tcW w:w="7792" w:type="dxa"/>
          </w:tcPr>
          <w:p w:rsidR="007263D7" w:rsidRPr="00B31D4C" w:rsidRDefault="000674EF" w:rsidP="00F24427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9</w:t>
            </w:r>
            <w:r w:rsidR="007263D7" w:rsidRPr="00B31D4C">
              <w:rPr>
                <w:bCs/>
                <w:color w:val="auto"/>
              </w:rPr>
              <w:t>. Количество материалов, направленны</w:t>
            </w:r>
            <w:r w:rsidR="00102453" w:rsidRPr="00B31D4C">
              <w:rPr>
                <w:bCs/>
                <w:color w:val="auto"/>
              </w:rPr>
              <w:t>х</w:t>
            </w:r>
            <w:r w:rsidR="007263D7" w:rsidRPr="00B31D4C">
              <w:rPr>
                <w:bCs/>
                <w:color w:val="auto"/>
              </w:rPr>
              <w:t xml:space="preserve"> в правоохранительные органы</w:t>
            </w:r>
            <w:r w:rsidR="007263D7" w:rsidRPr="00B31D4C">
              <w:rPr>
                <w:color w:val="auto"/>
              </w:rPr>
              <w:t>, (ед.)</w:t>
            </w:r>
          </w:p>
        </w:tc>
        <w:tc>
          <w:tcPr>
            <w:tcW w:w="1476" w:type="dxa"/>
            <w:vAlign w:val="center"/>
          </w:tcPr>
          <w:p w:rsidR="007263D7" w:rsidRPr="00B31D4C" w:rsidRDefault="002B0A9F" w:rsidP="00F2442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63D7" w:rsidRPr="00471B76" w:rsidTr="00F24427">
        <w:tc>
          <w:tcPr>
            <w:tcW w:w="7792" w:type="dxa"/>
          </w:tcPr>
          <w:p w:rsidR="007263D7" w:rsidRPr="00254EDD" w:rsidRDefault="007263D7" w:rsidP="00F24427">
            <w:pPr>
              <w:pStyle w:val="Default"/>
              <w:jc w:val="both"/>
              <w:rPr>
                <w:bCs/>
                <w:color w:val="auto"/>
              </w:rPr>
            </w:pPr>
            <w:r w:rsidRPr="00254EDD">
              <w:rPr>
                <w:bCs/>
                <w:color w:val="auto"/>
              </w:rPr>
              <w:t>1</w:t>
            </w:r>
            <w:r w:rsidR="00254EDD" w:rsidRPr="00254EDD">
              <w:rPr>
                <w:bCs/>
                <w:color w:val="auto"/>
              </w:rPr>
              <w:t>0</w:t>
            </w:r>
            <w:r w:rsidRPr="00254EDD">
              <w:rPr>
                <w:bCs/>
                <w:color w:val="auto"/>
              </w:rPr>
              <w:t>. Привлечено должностных лиц к дисциплинарной ответственности</w:t>
            </w:r>
          </w:p>
        </w:tc>
        <w:tc>
          <w:tcPr>
            <w:tcW w:w="1476" w:type="dxa"/>
            <w:vAlign w:val="center"/>
          </w:tcPr>
          <w:p w:rsidR="007263D7" w:rsidRPr="00254EDD" w:rsidRDefault="008E7978" w:rsidP="006E675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740BBC" w:rsidRPr="00471B76" w:rsidRDefault="00740BBC" w:rsidP="00740BBC">
      <w:pPr>
        <w:jc w:val="both"/>
        <w:rPr>
          <w:color w:val="4472C4" w:themeColor="accent1"/>
          <w:sz w:val="28"/>
          <w:szCs w:val="28"/>
        </w:rPr>
      </w:pPr>
    </w:p>
    <w:p w:rsidR="007263D7" w:rsidRPr="001D5005" w:rsidRDefault="007263D7" w:rsidP="00EB561E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550DCD">
        <w:rPr>
          <w:sz w:val="28"/>
          <w:szCs w:val="28"/>
        </w:rPr>
        <w:t xml:space="preserve">Ключевыми задачами каждого мероприятия являлись оценка эффективности использования бюджетных средств и муниципальной собственности, обеспечения экономического и (или) социального эффектов при осуществлении расходов, выявление и предотвращение рисков, способных негативно влиять на достижение целей и задач муниципальных программ, </w:t>
      </w:r>
      <w:r w:rsidRPr="001D5005">
        <w:rPr>
          <w:sz w:val="28"/>
          <w:szCs w:val="28"/>
        </w:rPr>
        <w:t>выполнение условий соглашений о предоставлении субсидий.</w:t>
      </w:r>
    </w:p>
    <w:p w:rsidR="007263D7" w:rsidRPr="00471B76" w:rsidRDefault="007263D7" w:rsidP="007263D7">
      <w:pPr>
        <w:spacing w:after="100" w:afterAutospacing="1"/>
        <w:contextualSpacing/>
        <w:jc w:val="both"/>
        <w:rPr>
          <w:color w:val="4472C4" w:themeColor="accent1"/>
          <w:sz w:val="28"/>
          <w:szCs w:val="28"/>
          <w:highlight w:val="yellow"/>
        </w:rPr>
      </w:pPr>
    </w:p>
    <w:p w:rsidR="004C1FAA" w:rsidRDefault="004C1FAA" w:rsidP="005E248D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</w:p>
    <w:p w:rsidR="005E248D" w:rsidRDefault="00A7291D" w:rsidP="002F7D90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2D3CC7">
        <w:rPr>
          <w:sz w:val="28"/>
          <w:szCs w:val="28"/>
        </w:rPr>
        <w:t>Нецелево</w:t>
      </w:r>
      <w:r w:rsidR="004C1FAA">
        <w:rPr>
          <w:sz w:val="28"/>
          <w:szCs w:val="28"/>
        </w:rPr>
        <w:t>го</w:t>
      </w:r>
      <w:r w:rsidRPr="002D3CC7">
        <w:rPr>
          <w:sz w:val="28"/>
          <w:szCs w:val="28"/>
        </w:rPr>
        <w:t xml:space="preserve"> использовани</w:t>
      </w:r>
      <w:r w:rsidR="004C1FAA">
        <w:rPr>
          <w:sz w:val="28"/>
          <w:szCs w:val="28"/>
        </w:rPr>
        <w:t>я</w:t>
      </w:r>
      <w:r w:rsidRPr="002D3CC7">
        <w:rPr>
          <w:sz w:val="28"/>
          <w:szCs w:val="28"/>
        </w:rPr>
        <w:t xml:space="preserve"> бюджетных средств</w:t>
      </w:r>
      <w:r w:rsidR="004C1FAA">
        <w:rPr>
          <w:sz w:val="28"/>
          <w:szCs w:val="28"/>
        </w:rPr>
        <w:t xml:space="preserve"> по результатам контрольных мероприятий не установлено. </w:t>
      </w:r>
      <w:r w:rsidRPr="002D3CC7">
        <w:rPr>
          <w:sz w:val="28"/>
          <w:szCs w:val="28"/>
        </w:rPr>
        <w:t xml:space="preserve"> </w:t>
      </w:r>
    </w:p>
    <w:p w:rsidR="007263D7" w:rsidRPr="00550DCD" w:rsidRDefault="007263D7" w:rsidP="002F7D90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CE2DB7">
        <w:rPr>
          <w:sz w:val="28"/>
          <w:szCs w:val="28"/>
        </w:rPr>
        <w:t xml:space="preserve">Контроль за устранением нарушений </w:t>
      </w:r>
      <w:r w:rsidRPr="00550DCD">
        <w:rPr>
          <w:sz w:val="28"/>
          <w:szCs w:val="28"/>
        </w:rPr>
        <w:t xml:space="preserve">и недостатков, выявленных в ходе проведения контрольных и </w:t>
      </w:r>
      <w:proofErr w:type="spellStart"/>
      <w:r w:rsidRPr="00550DCD">
        <w:rPr>
          <w:sz w:val="28"/>
          <w:szCs w:val="28"/>
        </w:rPr>
        <w:t>экспертно</w:t>
      </w:r>
      <w:proofErr w:type="spellEnd"/>
      <w:r w:rsidRPr="00550DCD">
        <w:rPr>
          <w:sz w:val="28"/>
          <w:szCs w:val="28"/>
        </w:rPr>
        <w:t xml:space="preserve">–аналитических мероприятий, является одним из приоритетных направлений деятельности </w:t>
      </w:r>
      <w:r w:rsidR="004C1FAA">
        <w:rPr>
          <w:sz w:val="28"/>
          <w:szCs w:val="28"/>
        </w:rPr>
        <w:t>Счетной п</w:t>
      </w:r>
      <w:r w:rsidRPr="00550DCD">
        <w:rPr>
          <w:sz w:val="28"/>
          <w:szCs w:val="28"/>
        </w:rPr>
        <w:t xml:space="preserve">алаты. </w:t>
      </w:r>
    </w:p>
    <w:p w:rsidR="00850CA1" w:rsidRPr="00550DCD" w:rsidRDefault="00850CA1" w:rsidP="002F7D9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50DCD">
        <w:rPr>
          <w:sz w:val="28"/>
          <w:szCs w:val="28"/>
        </w:rPr>
        <w:t xml:space="preserve">Соглашением о </w:t>
      </w:r>
      <w:r w:rsidR="004C1FAA">
        <w:rPr>
          <w:sz w:val="28"/>
          <w:szCs w:val="28"/>
        </w:rPr>
        <w:t>сотрудничестве меж</w:t>
      </w:r>
      <w:r w:rsidRPr="00550DCD">
        <w:rPr>
          <w:sz w:val="28"/>
          <w:szCs w:val="28"/>
        </w:rPr>
        <w:t xml:space="preserve">ду </w:t>
      </w:r>
      <w:r w:rsidR="004C1FAA">
        <w:rPr>
          <w:sz w:val="28"/>
          <w:szCs w:val="28"/>
        </w:rPr>
        <w:t xml:space="preserve">прокуратурой </w:t>
      </w:r>
      <w:proofErr w:type="spellStart"/>
      <w:r w:rsidR="004C1FAA">
        <w:rPr>
          <w:sz w:val="28"/>
          <w:szCs w:val="28"/>
        </w:rPr>
        <w:t>Саракташского</w:t>
      </w:r>
      <w:proofErr w:type="spellEnd"/>
      <w:r w:rsidR="004C1FAA">
        <w:rPr>
          <w:sz w:val="28"/>
          <w:szCs w:val="28"/>
        </w:rPr>
        <w:t xml:space="preserve"> района и С</w:t>
      </w:r>
      <w:r w:rsidRPr="00550DCD">
        <w:rPr>
          <w:sz w:val="28"/>
          <w:szCs w:val="28"/>
        </w:rPr>
        <w:t xml:space="preserve">четной палатой </w:t>
      </w:r>
      <w:r w:rsidR="00021066" w:rsidRPr="00550DCD">
        <w:rPr>
          <w:sz w:val="28"/>
          <w:szCs w:val="28"/>
        </w:rPr>
        <w:t>установлен</w:t>
      </w:r>
      <w:r w:rsidRPr="00550DCD">
        <w:rPr>
          <w:sz w:val="28"/>
          <w:szCs w:val="28"/>
        </w:rPr>
        <w:t xml:space="preserve"> порядок взаимодействия </w:t>
      </w:r>
      <w:r w:rsidR="004C1FAA">
        <w:rPr>
          <w:sz w:val="28"/>
          <w:szCs w:val="28"/>
        </w:rPr>
        <w:t xml:space="preserve">и обмена информацией при осуществлении мероприятий, направленных на предупреждение, выявление и пресечение правонарушений в сфере соблюдения бюджетного законодательства. </w:t>
      </w:r>
    </w:p>
    <w:p w:rsidR="003623EF" w:rsidRPr="00716083" w:rsidRDefault="003623EF" w:rsidP="002F7D90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716083">
        <w:rPr>
          <w:sz w:val="28"/>
          <w:szCs w:val="28"/>
        </w:rPr>
        <w:t>Во исполнение требований БК РФ и Федерального закона №</w:t>
      </w:r>
      <w:r w:rsidR="00CE2DB7">
        <w:rPr>
          <w:sz w:val="28"/>
          <w:szCs w:val="28"/>
        </w:rPr>
        <w:t> </w:t>
      </w:r>
      <w:r w:rsidRPr="00716083">
        <w:rPr>
          <w:sz w:val="28"/>
          <w:szCs w:val="28"/>
        </w:rPr>
        <w:t xml:space="preserve">6-ФЗ </w:t>
      </w:r>
      <w:r w:rsidR="004C1FAA">
        <w:rPr>
          <w:sz w:val="28"/>
          <w:szCs w:val="28"/>
        </w:rPr>
        <w:t>Счетной п</w:t>
      </w:r>
      <w:r w:rsidRPr="00716083">
        <w:rPr>
          <w:sz w:val="28"/>
          <w:szCs w:val="28"/>
        </w:rPr>
        <w:t xml:space="preserve">алатой направлено </w:t>
      </w:r>
      <w:r w:rsidR="00716083" w:rsidRPr="00716083">
        <w:rPr>
          <w:sz w:val="28"/>
          <w:szCs w:val="28"/>
        </w:rPr>
        <w:t>2</w:t>
      </w:r>
      <w:r w:rsidRPr="00716083">
        <w:rPr>
          <w:sz w:val="28"/>
          <w:szCs w:val="28"/>
        </w:rPr>
        <w:t xml:space="preserve"> представлени</w:t>
      </w:r>
      <w:r w:rsidR="00E13A0A">
        <w:rPr>
          <w:sz w:val="28"/>
          <w:szCs w:val="28"/>
        </w:rPr>
        <w:t>я</w:t>
      </w:r>
      <w:r w:rsidRPr="00716083">
        <w:rPr>
          <w:sz w:val="28"/>
          <w:szCs w:val="28"/>
        </w:rPr>
        <w:t xml:space="preserve"> об устранении </w:t>
      </w:r>
      <w:r w:rsidR="00EB7064" w:rsidRPr="00716083">
        <w:rPr>
          <w:sz w:val="28"/>
          <w:szCs w:val="28"/>
        </w:rPr>
        <w:t xml:space="preserve">выявленных </w:t>
      </w:r>
      <w:r w:rsidRPr="00716083">
        <w:rPr>
          <w:sz w:val="28"/>
          <w:szCs w:val="28"/>
        </w:rPr>
        <w:t>нарушений</w:t>
      </w:r>
      <w:r w:rsidR="00E13A0A">
        <w:rPr>
          <w:sz w:val="28"/>
          <w:szCs w:val="28"/>
        </w:rPr>
        <w:t xml:space="preserve">. </w:t>
      </w:r>
      <w:r w:rsidRPr="00716083">
        <w:rPr>
          <w:sz w:val="28"/>
          <w:szCs w:val="28"/>
        </w:rPr>
        <w:t xml:space="preserve"> По всем представлениям</w:t>
      </w:r>
      <w:r w:rsidR="002C048F" w:rsidRPr="00716083">
        <w:rPr>
          <w:sz w:val="28"/>
          <w:szCs w:val="28"/>
        </w:rPr>
        <w:t>, сроки выполнения которых наступили,</w:t>
      </w:r>
      <w:r w:rsidRPr="00716083">
        <w:rPr>
          <w:sz w:val="28"/>
          <w:szCs w:val="28"/>
        </w:rPr>
        <w:t xml:space="preserve"> объектами контроля пред</w:t>
      </w:r>
      <w:r w:rsidR="00311F88" w:rsidRPr="00716083">
        <w:rPr>
          <w:sz w:val="28"/>
          <w:szCs w:val="28"/>
        </w:rPr>
        <w:t>о</w:t>
      </w:r>
      <w:r w:rsidRPr="00716083">
        <w:rPr>
          <w:sz w:val="28"/>
          <w:szCs w:val="28"/>
        </w:rPr>
        <w:t xml:space="preserve">ставлены планы мероприятий по устранению нарушений и приняты меры по их реализации. Факты непринятия мер по итогам исполнения представлений проверяемыми </w:t>
      </w:r>
      <w:r w:rsidR="002C048F" w:rsidRPr="00716083">
        <w:rPr>
          <w:sz w:val="28"/>
          <w:szCs w:val="28"/>
        </w:rPr>
        <w:t xml:space="preserve">органами и </w:t>
      </w:r>
      <w:r w:rsidRPr="00716083">
        <w:rPr>
          <w:sz w:val="28"/>
          <w:szCs w:val="28"/>
        </w:rPr>
        <w:t>организациями не зафиксированы</w:t>
      </w:r>
      <w:r w:rsidR="002C048F" w:rsidRPr="00716083">
        <w:rPr>
          <w:sz w:val="28"/>
          <w:szCs w:val="28"/>
        </w:rPr>
        <w:t>.</w:t>
      </w:r>
    </w:p>
    <w:p w:rsidR="002C048F" w:rsidRPr="00550DCD" w:rsidRDefault="002C048F" w:rsidP="002F7D90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550DCD">
        <w:rPr>
          <w:sz w:val="28"/>
          <w:szCs w:val="28"/>
        </w:rPr>
        <w:t xml:space="preserve">Основной акцент в работе по устранению нарушений сделан на формировании условий для реализации мер по недопущению таких нарушений в будущем. </w:t>
      </w:r>
    </w:p>
    <w:p w:rsidR="00DB63BA" w:rsidRPr="00550DCD" w:rsidRDefault="00DB63BA" w:rsidP="002F7D90">
      <w:pPr>
        <w:ind w:firstLine="567"/>
        <w:contextualSpacing/>
        <w:jc w:val="both"/>
        <w:rPr>
          <w:sz w:val="28"/>
          <w:szCs w:val="28"/>
        </w:rPr>
      </w:pPr>
      <w:r w:rsidRPr="00550DCD">
        <w:rPr>
          <w:sz w:val="28"/>
          <w:szCs w:val="28"/>
        </w:rPr>
        <w:t>По результатам проведенных в 202</w:t>
      </w:r>
      <w:r w:rsidR="00E13A0A">
        <w:rPr>
          <w:sz w:val="28"/>
          <w:szCs w:val="28"/>
        </w:rPr>
        <w:t>4</w:t>
      </w:r>
      <w:r w:rsidRPr="00550DCD">
        <w:rPr>
          <w:sz w:val="28"/>
          <w:szCs w:val="28"/>
        </w:rPr>
        <w:t xml:space="preserve"> году мероприятий в адрес руководителей проверенных организаций и органов </w:t>
      </w:r>
      <w:r w:rsidRPr="00C50558">
        <w:rPr>
          <w:sz w:val="28"/>
          <w:szCs w:val="28"/>
        </w:rPr>
        <w:t xml:space="preserve">исполнительной власти направлено </w:t>
      </w:r>
      <w:r w:rsidR="00E13A0A">
        <w:rPr>
          <w:sz w:val="28"/>
          <w:szCs w:val="28"/>
        </w:rPr>
        <w:t>3</w:t>
      </w:r>
      <w:r w:rsidRPr="00C50558">
        <w:rPr>
          <w:sz w:val="28"/>
          <w:szCs w:val="28"/>
        </w:rPr>
        <w:t xml:space="preserve"> акт</w:t>
      </w:r>
      <w:r w:rsidR="00E13A0A">
        <w:rPr>
          <w:sz w:val="28"/>
          <w:szCs w:val="28"/>
        </w:rPr>
        <w:t xml:space="preserve">а, 2 </w:t>
      </w:r>
      <w:r w:rsidRPr="00C50558">
        <w:rPr>
          <w:sz w:val="28"/>
          <w:szCs w:val="28"/>
        </w:rPr>
        <w:t>предст</w:t>
      </w:r>
      <w:r w:rsidR="00E13A0A">
        <w:rPr>
          <w:sz w:val="28"/>
          <w:szCs w:val="28"/>
        </w:rPr>
        <w:t>авления</w:t>
      </w:r>
      <w:r w:rsidRPr="00550DCD">
        <w:rPr>
          <w:sz w:val="28"/>
          <w:szCs w:val="28"/>
        </w:rPr>
        <w:t xml:space="preserve"> и </w:t>
      </w:r>
      <w:r w:rsidR="00E13A0A">
        <w:rPr>
          <w:sz w:val="28"/>
          <w:szCs w:val="28"/>
        </w:rPr>
        <w:t>3</w:t>
      </w:r>
      <w:r w:rsidRPr="00550DCD">
        <w:rPr>
          <w:sz w:val="28"/>
          <w:szCs w:val="28"/>
        </w:rPr>
        <w:t xml:space="preserve"> информационных пис</w:t>
      </w:r>
      <w:r w:rsidR="00E13A0A">
        <w:rPr>
          <w:sz w:val="28"/>
          <w:szCs w:val="28"/>
        </w:rPr>
        <w:t xml:space="preserve">ьма. </w:t>
      </w:r>
      <w:r w:rsidRPr="00550DCD">
        <w:rPr>
          <w:sz w:val="28"/>
          <w:szCs w:val="28"/>
        </w:rPr>
        <w:t xml:space="preserve"> </w:t>
      </w:r>
    </w:p>
    <w:p w:rsidR="007263D7" w:rsidRPr="00C50558" w:rsidRDefault="007263D7" w:rsidP="002F7D90">
      <w:pPr>
        <w:adjustRightInd w:val="0"/>
        <w:ind w:firstLine="567"/>
        <w:contextualSpacing/>
        <w:jc w:val="both"/>
        <w:rPr>
          <w:sz w:val="28"/>
          <w:szCs w:val="28"/>
        </w:rPr>
      </w:pPr>
      <w:r w:rsidRPr="005C057D">
        <w:rPr>
          <w:sz w:val="28"/>
          <w:szCs w:val="28"/>
        </w:rPr>
        <w:t>По представлени</w:t>
      </w:r>
      <w:r w:rsidR="00E13A0A">
        <w:rPr>
          <w:sz w:val="28"/>
          <w:szCs w:val="28"/>
        </w:rPr>
        <w:t>ю Счетной палаты Оренбургской области по итогам проведения совместного контрольного мероприяти</w:t>
      </w:r>
      <w:r w:rsidR="00E13A0A" w:rsidRPr="005C057D">
        <w:rPr>
          <w:sz w:val="28"/>
          <w:szCs w:val="28"/>
        </w:rPr>
        <w:t>я</w:t>
      </w:r>
      <w:r w:rsidR="00E13A0A">
        <w:rPr>
          <w:sz w:val="28"/>
          <w:szCs w:val="28"/>
        </w:rPr>
        <w:t xml:space="preserve"> </w:t>
      </w:r>
      <w:r w:rsidRPr="005C057D">
        <w:rPr>
          <w:sz w:val="28"/>
          <w:szCs w:val="28"/>
        </w:rPr>
        <w:t xml:space="preserve">за отчетный период к дисциплинарной </w:t>
      </w:r>
      <w:r w:rsidRPr="00C50558">
        <w:rPr>
          <w:sz w:val="28"/>
          <w:szCs w:val="28"/>
        </w:rPr>
        <w:t>ответственности за нарушения действующего законодательства привлечен</w:t>
      </w:r>
      <w:r w:rsidR="00E13A0A">
        <w:rPr>
          <w:sz w:val="28"/>
          <w:szCs w:val="28"/>
        </w:rPr>
        <w:t xml:space="preserve">о </w:t>
      </w:r>
      <w:r w:rsidR="00C50558" w:rsidRPr="00C50558">
        <w:rPr>
          <w:sz w:val="28"/>
          <w:szCs w:val="28"/>
        </w:rPr>
        <w:t>1</w:t>
      </w:r>
      <w:r w:rsidR="00E13A0A">
        <w:rPr>
          <w:sz w:val="28"/>
          <w:szCs w:val="28"/>
        </w:rPr>
        <w:t xml:space="preserve"> </w:t>
      </w:r>
      <w:r w:rsidRPr="00C50558">
        <w:rPr>
          <w:sz w:val="28"/>
          <w:szCs w:val="28"/>
        </w:rPr>
        <w:t>должностн</w:t>
      </w:r>
      <w:r w:rsidR="00E13A0A">
        <w:rPr>
          <w:sz w:val="28"/>
          <w:szCs w:val="28"/>
        </w:rPr>
        <w:t xml:space="preserve">ое </w:t>
      </w:r>
      <w:r w:rsidRPr="00C50558">
        <w:rPr>
          <w:sz w:val="28"/>
          <w:szCs w:val="28"/>
        </w:rPr>
        <w:t>лиц</w:t>
      </w:r>
      <w:r w:rsidR="00E13A0A">
        <w:rPr>
          <w:sz w:val="28"/>
          <w:szCs w:val="28"/>
        </w:rPr>
        <w:t>о</w:t>
      </w:r>
      <w:r w:rsidRPr="00C50558">
        <w:rPr>
          <w:sz w:val="28"/>
          <w:szCs w:val="28"/>
        </w:rPr>
        <w:t xml:space="preserve">. </w:t>
      </w:r>
    </w:p>
    <w:p w:rsidR="007263D7" w:rsidRPr="005B0712" w:rsidRDefault="007263D7" w:rsidP="002F7D90">
      <w:pPr>
        <w:widowControl w:val="0"/>
        <w:adjustRightInd w:val="0"/>
        <w:ind w:firstLine="567"/>
        <w:contextualSpacing/>
        <w:jc w:val="both"/>
        <w:rPr>
          <w:sz w:val="28"/>
          <w:szCs w:val="28"/>
        </w:rPr>
      </w:pPr>
      <w:r w:rsidRPr="002F7D90">
        <w:rPr>
          <w:sz w:val="28"/>
          <w:szCs w:val="28"/>
        </w:rPr>
        <w:t xml:space="preserve">Подробная информация о результатах по всем направлениям деятельности </w:t>
      </w:r>
      <w:r w:rsidR="00D9412E" w:rsidRPr="002F7D90">
        <w:rPr>
          <w:sz w:val="28"/>
          <w:szCs w:val="28"/>
        </w:rPr>
        <w:t>С</w:t>
      </w:r>
      <w:r w:rsidRPr="002F7D90">
        <w:rPr>
          <w:sz w:val="28"/>
          <w:szCs w:val="28"/>
        </w:rPr>
        <w:t>четной палаты за 202</w:t>
      </w:r>
      <w:r w:rsidR="00D9412E" w:rsidRPr="002F7D90">
        <w:rPr>
          <w:sz w:val="28"/>
          <w:szCs w:val="28"/>
        </w:rPr>
        <w:t>4</w:t>
      </w:r>
      <w:r w:rsidRPr="002F7D90">
        <w:rPr>
          <w:sz w:val="28"/>
          <w:szCs w:val="28"/>
        </w:rPr>
        <w:t xml:space="preserve"> год представлена в соответствующих разделах настоящего Отчета.</w:t>
      </w:r>
      <w:r w:rsidRPr="005B0712">
        <w:rPr>
          <w:sz w:val="28"/>
          <w:szCs w:val="28"/>
        </w:rPr>
        <w:t xml:space="preserve">  </w:t>
      </w:r>
    </w:p>
    <w:p w:rsidR="00D9412E" w:rsidRDefault="00D9412E" w:rsidP="002F7D90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2F7D90">
        <w:rPr>
          <w:sz w:val="28"/>
          <w:szCs w:val="28"/>
        </w:rPr>
        <w:t>И</w:t>
      </w:r>
      <w:r w:rsidR="007263D7" w:rsidRPr="002F7D90">
        <w:rPr>
          <w:sz w:val="28"/>
          <w:szCs w:val="28"/>
        </w:rPr>
        <w:t>з выявленных нарушений, подлежащих устранению, устранено либо в ходе проведения контрольных и экспертно-аналитических мероприятий, либо по их результатам</w:t>
      </w:r>
      <w:r w:rsidRPr="002F7D9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E6CCA" w:rsidRDefault="002E6CCA" w:rsidP="000B11DE">
      <w:pPr>
        <w:ind w:firstLine="708"/>
        <w:jc w:val="both"/>
        <w:rPr>
          <w:sz w:val="28"/>
          <w:szCs w:val="28"/>
        </w:rPr>
      </w:pPr>
    </w:p>
    <w:p w:rsidR="00F57EE7" w:rsidRPr="00D9412E" w:rsidRDefault="00F57EE7" w:rsidP="00F57EE7">
      <w:pPr>
        <w:pStyle w:val="a3"/>
        <w:spacing w:line="0" w:lineRule="atLeast"/>
        <w:ind w:left="0"/>
        <w:jc w:val="center"/>
        <w:rPr>
          <w:b/>
          <w:szCs w:val="28"/>
        </w:rPr>
      </w:pPr>
      <w:r w:rsidRPr="00D9412E">
        <w:rPr>
          <w:b/>
          <w:szCs w:val="28"/>
        </w:rPr>
        <w:t>2. ЭКСПЕРТНО-АНАЛИТИЧЕСКАЯ ДЕЯТЕЛЬНОСТЬ</w:t>
      </w:r>
      <w:r w:rsidRPr="00D9412E">
        <w:rPr>
          <w:b/>
          <w:szCs w:val="28"/>
        </w:rPr>
        <w:tab/>
      </w:r>
    </w:p>
    <w:p w:rsidR="00F57EE7" w:rsidRPr="00353FF3" w:rsidRDefault="00F57EE7" w:rsidP="00F57EE7">
      <w:pPr>
        <w:pStyle w:val="a3"/>
        <w:spacing w:line="0" w:lineRule="atLeast"/>
        <w:ind w:left="0" w:firstLine="709"/>
        <w:rPr>
          <w:rFonts w:eastAsia="Calibri"/>
          <w:color w:val="004F88"/>
          <w:szCs w:val="28"/>
        </w:rPr>
      </w:pPr>
    </w:p>
    <w:p w:rsidR="00D9412E" w:rsidRDefault="00DE6E1E" w:rsidP="002F7D90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7D7545">
        <w:rPr>
          <w:sz w:val="28"/>
          <w:szCs w:val="28"/>
        </w:rPr>
        <w:t>В 202</w:t>
      </w:r>
      <w:r w:rsidR="00D9412E">
        <w:rPr>
          <w:sz w:val="28"/>
          <w:szCs w:val="28"/>
        </w:rPr>
        <w:t>4</w:t>
      </w:r>
      <w:r w:rsidRPr="007D7545">
        <w:rPr>
          <w:sz w:val="28"/>
          <w:szCs w:val="28"/>
        </w:rPr>
        <w:t xml:space="preserve"> году продолжена работа по реализации бюджетных полномочий в области внешнего финансового контроля, которыми наделена </w:t>
      </w:r>
      <w:r w:rsidR="00CC03EA">
        <w:rPr>
          <w:sz w:val="28"/>
          <w:szCs w:val="28"/>
        </w:rPr>
        <w:t xml:space="preserve">Счетная </w:t>
      </w:r>
      <w:r w:rsidRPr="007D7545">
        <w:rPr>
          <w:sz w:val="28"/>
          <w:szCs w:val="28"/>
        </w:rPr>
        <w:t xml:space="preserve">Палата, являющихся неотъемлемой частью процедуры обсуждения и принятия проекта </w:t>
      </w:r>
      <w:r w:rsidR="00D9412E">
        <w:rPr>
          <w:sz w:val="28"/>
          <w:szCs w:val="28"/>
        </w:rPr>
        <w:t xml:space="preserve">местного </w:t>
      </w:r>
      <w:r w:rsidRPr="007D7545">
        <w:rPr>
          <w:sz w:val="28"/>
          <w:szCs w:val="28"/>
        </w:rPr>
        <w:t xml:space="preserve">бюджета, а также утверждения отчета о его исполнении. В рамках данных полномочий </w:t>
      </w:r>
      <w:r w:rsidR="00D9412E">
        <w:rPr>
          <w:sz w:val="28"/>
          <w:szCs w:val="28"/>
        </w:rPr>
        <w:t>Счетной палатой</w:t>
      </w:r>
      <w:r w:rsidRPr="007D7545">
        <w:rPr>
          <w:sz w:val="28"/>
          <w:szCs w:val="28"/>
        </w:rPr>
        <w:t xml:space="preserve"> осуществлен необходимый комплекс экспертно-аналитических мероприятий</w:t>
      </w:r>
      <w:r w:rsidR="00D9412E">
        <w:rPr>
          <w:sz w:val="28"/>
          <w:szCs w:val="28"/>
        </w:rPr>
        <w:t xml:space="preserve">: </w:t>
      </w:r>
      <w:r w:rsidRPr="007D7545">
        <w:rPr>
          <w:sz w:val="28"/>
          <w:szCs w:val="28"/>
        </w:rPr>
        <w:t xml:space="preserve"> </w:t>
      </w:r>
    </w:p>
    <w:p w:rsidR="00DE6E1E" w:rsidRPr="002F7D90" w:rsidRDefault="00DE6E1E" w:rsidP="00FD59A4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ind w:left="0" w:firstLine="567"/>
        <w:jc w:val="both"/>
        <w:rPr>
          <w:szCs w:val="28"/>
        </w:rPr>
      </w:pPr>
      <w:r w:rsidRPr="002F7D90">
        <w:rPr>
          <w:szCs w:val="28"/>
        </w:rPr>
        <w:t xml:space="preserve">заключения на отчет об исполнении бюджета </w:t>
      </w:r>
      <w:r w:rsidR="00D9412E" w:rsidRPr="002F7D90">
        <w:rPr>
          <w:szCs w:val="28"/>
        </w:rPr>
        <w:t xml:space="preserve">муниципального образования </w:t>
      </w:r>
      <w:proofErr w:type="spellStart"/>
      <w:r w:rsidR="00D9412E" w:rsidRPr="002F7D90">
        <w:rPr>
          <w:szCs w:val="28"/>
        </w:rPr>
        <w:t>Саракташский</w:t>
      </w:r>
      <w:proofErr w:type="spellEnd"/>
      <w:r w:rsidR="00D9412E" w:rsidRPr="002F7D90">
        <w:rPr>
          <w:szCs w:val="28"/>
        </w:rPr>
        <w:t xml:space="preserve"> поссовет </w:t>
      </w:r>
      <w:r w:rsidRPr="002F7D90">
        <w:rPr>
          <w:szCs w:val="28"/>
        </w:rPr>
        <w:t>за 202</w:t>
      </w:r>
      <w:r w:rsidR="00D9412E" w:rsidRPr="002F7D90">
        <w:rPr>
          <w:szCs w:val="28"/>
        </w:rPr>
        <w:t>3</w:t>
      </w:r>
      <w:r w:rsidRPr="002F7D90">
        <w:rPr>
          <w:szCs w:val="28"/>
        </w:rPr>
        <w:t xml:space="preserve"> год;</w:t>
      </w:r>
    </w:p>
    <w:p w:rsidR="00DE6E1E" w:rsidRPr="002F7D90" w:rsidRDefault="00DE6E1E" w:rsidP="00FD59A4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ind w:left="0" w:firstLine="567"/>
        <w:jc w:val="both"/>
        <w:rPr>
          <w:szCs w:val="28"/>
        </w:rPr>
      </w:pPr>
      <w:r w:rsidRPr="002F7D90">
        <w:rPr>
          <w:szCs w:val="28"/>
        </w:rPr>
        <w:lastRenderedPageBreak/>
        <w:t xml:space="preserve">ежеквартального мониторинга исполнения </w:t>
      </w:r>
      <w:r w:rsidR="00D9412E" w:rsidRPr="002F7D90">
        <w:rPr>
          <w:szCs w:val="28"/>
        </w:rPr>
        <w:t xml:space="preserve">местного </w:t>
      </w:r>
      <w:r w:rsidRPr="002F7D90">
        <w:rPr>
          <w:szCs w:val="28"/>
        </w:rPr>
        <w:t>бюджета в 202</w:t>
      </w:r>
      <w:r w:rsidR="00D9412E" w:rsidRPr="002F7D90">
        <w:rPr>
          <w:szCs w:val="28"/>
        </w:rPr>
        <w:t>4</w:t>
      </w:r>
      <w:r w:rsidRPr="002F7D90">
        <w:rPr>
          <w:szCs w:val="28"/>
        </w:rPr>
        <w:t xml:space="preserve"> году;</w:t>
      </w:r>
    </w:p>
    <w:p w:rsidR="00D9412E" w:rsidRPr="002F7D90" w:rsidRDefault="00DE6E1E" w:rsidP="00FD59A4">
      <w:pPr>
        <w:pStyle w:val="a3"/>
        <w:numPr>
          <w:ilvl w:val="0"/>
          <w:numId w:val="7"/>
        </w:numPr>
        <w:tabs>
          <w:tab w:val="left" w:pos="567"/>
          <w:tab w:val="left" w:pos="851"/>
        </w:tabs>
        <w:ind w:left="0" w:firstLine="567"/>
        <w:jc w:val="both"/>
        <w:outlineLvl w:val="0"/>
        <w:rPr>
          <w:szCs w:val="28"/>
        </w:rPr>
      </w:pPr>
      <w:r w:rsidRPr="002F7D90">
        <w:rPr>
          <w:szCs w:val="28"/>
        </w:rPr>
        <w:t xml:space="preserve">заключения на проект решения Совета депутатов </w:t>
      </w:r>
      <w:r w:rsidR="00D9412E" w:rsidRPr="002F7D90">
        <w:rPr>
          <w:szCs w:val="28"/>
        </w:rPr>
        <w:t xml:space="preserve">муниципального образования </w:t>
      </w:r>
      <w:proofErr w:type="spellStart"/>
      <w:r w:rsidR="00D9412E" w:rsidRPr="002F7D90">
        <w:rPr>
          <w:szCs w:val="28"/>
        </w:rPr>
        <w:t>Саракташский</w:t>
      </w:r>
      <w:proofErr w:type="spellEnd"/>
      <w:r w:rsidR="00D9412E" w:rsidRPr="002F7D90">
        <w:rPr>
          <w:szCs w:val="28"/>
        </w:rPr>
        <w:t xml:space="preserve"> поссовет «О бюджете муниципального образования </w:t>
      </w:r>
      <w:proofErr w:type="spellStart"/>
      <w:r w:rsidR="00D9412E" w:rsidRPr="002F7D90">
        <w:rPr>
          <w:szCs w:val="28"/>
        </w:rPr>
        <w:t>Саракташский</w:t>
      </w:r>
      <w:proofErr w:type="spellEnd"/>
      <w:r w:rsidR="00D9412E" w:rsidRPr="002F7D90">
        <w:rPr>
          <w:szCs w:val="28"/>
        </w:rPr>
        <w:t xml:space="preserve"> поссовет на 2025 год и на плановый период 2026 и 2027 годов».</w:t>
      </w:r>
    </w:p>
    <w:p w:rsidR="00DE6E1E" w:rsidRPr="007D7545" w:rsidRDefault="00DE6E1E" w:rsidP="002F7D90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7D7545">
        <w:rPr>
          <w:sz w:val="28"/>
          <w:szCs w:val="28"/>
        </w:rPr>
        <w:t>В соответствии со статьей 264.4 Б</w:t>
      </w:r>
      <w:r w:rsidR="005C057D">
        <w:rPr>
          <w:sz w:val="28"/>
          <w:szCs w:val="28"/>
        </w:rPr>
        <w:t>К</w:t>
      </w:r>
      <w:r w:rsidRPr="007D7545">
        <w:rPr>
          <w:sz w:val="28"/>
          <w:szCs w:val="28"/>
        </w:rPr>
        <w:t xml:space="preserve"> РФ, статьей </w:t>
      </w:r>
      <w:r w:rsidR="002F7D90">
        <w:rPr>
          <w:sz w:val="28"/>
          <w:szCs w:val="28"/>
        </w:rPr>
        <w:t>8</w:t>
      </w:r>
      <w:r w:rsidRPr="007D7545">
        <w:rPr>
          <w:sz w:val="28"/>
          <w:szCs w:val="28"/>
        </w:rPr>
        <w:t xml:space="preserve"> Положения проведена внешняя проверка бюджетной отчетности </w:t>
      </w:r>
      <w:r w:rsidR="004C7CC2">
        <w:rPr>
          <w:sz w:val="28"/>
          <w:szCs w:val="28"/>
        </w:rPr>
        <w:t xml:space="preserve">муниципального образования </w:t>
      </w:r>
      <w:proofErr w:type="spellStart"/>
      <w:r w:rsidR="004C7CC2">
        <w:rPr>
          <w:sz w:val="28"/>
          <w:szCs w:val="28"/>
        </w:rPr>
        <w:t>Саракташский</w:t>
      </w:r>
      <w:proofErr w:type="spellEnd"/>
      <w:r w:rsidR="004C7CC2">
        <w:rPr>
          <w:sz w:val="28"/>
          <w:szCs w:val="28"/>
        </w:rPr>
        <w:t xml:space="preserve"> поссовет </w:t>
      </w:r>
      <w:r w:rsidRPr="007D7545">
        <w:rPr>
          <w:sz w:val="28"/>
          <w:szCs w:val="28"/>
        </w:rPr>
        <w:t>и подготовлено заключение на годовой отчет об исполнении бюджета за 202</w:t>
      </w:r>
      <w:r w:rsidR="004C7CC2">
        <w:rPr>
          <w:sz w:val="28"/>
          <w:szCs w:val="28"/>
        </w:rPr>
        <w:t>3</w:t>
      </w:r>
      <w:r w:rsidRPr="007D7545">
        <w:rPr>
          <w:sz w:val="28"/>
          <w:szCs w:val="28"/>
        </w:rPr>
        <w:t xml:space="preserve"> год (далее – Заключение).</w:t>
      </w:r>
    </w:p>
    <w:p w:rsidR="00DE6E1E" w:rsidRPr="007D7545" w:rsidRDefault="00DE6E1E" w:rsidP="002F7D90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7D7545">
        <w:rPr>
          <w:sz w:val="28"/>
          <w:szCs w:val="28"/>
        </w:rPr>
        <w:t xml:space="preserve">Заключение </w:t>
      </w:r>
      <w:r w:rsidR="004C7CC2">
        <w:rPr>
          <w:sz w:val="28"/>
          <w:szCs w:val="28"/>
        </w:rPr>
        <w:t>Счетной п</w:t>
      </w:r>
      <w:r w:rsidRPr="007D7545">
        <w:rPr>
          <w:sz w:val="28"/>
          <w:szCs w:val="28"/>
        </w:rPr>
        <w:t xml:space="preserve">алаты на отчет об исполнении бюджета </w:t>
      </w:r>
      <w:r w:rsidR="004C7CC2">
        <w:rPr>
          <w:sz w:val="28"/>
          <w:szCs w:val="28"/>
        </w:rPr>
        <w:t xml:space="preserve">муниципального образования </w:t>
      </w:r>
      <w:proofErr w:type="spellStart"/>
      <w:r w:rsidR="004C7CC2">
        <w:rPr>
          <w:sz w:val="28"/>
          <w:szCs w:val="28"/>
        </w:rPr>
        <w:t>Саракташский</w:t>
      </w:r>
      <w:proofErr w:type="spellEnd"/>
      <w:r w:rsidR="004C7CC2">
        <w:rPr>
          <w:sz w:val="28"/>
          <w:szCs w:val="28"/>
        </w:rPr>
        <w:t xml:space="preserve"> поссовет</w:t>
      </w:r>
      <w:r w:rsidRPr="007D7545">
        <w:rPr>
          <w:sz w:val="28"/>
          <w:szCs w:val="28"/>
        </w:rPr>
        <w:t xml:space="preserve"> – это комплексный анализ деятельности исполнительной власти в части выполнения принятых обязательств на основе не только анализа исполнения бюджета, но и </w:t>
      </w:r>
      <w:proofErr w:type="gramStart"/>
      <w:r w:rsidRPr="007D7545">
        <w:rPr>
          <w:sz w:val="28"/>
          <w:szCs w:val="28"/>
        </w:rPr>
        <w:t>результатов</w:t>
      </w:r>
      <w:proofErr w:type="gramEnd"/>
      <w:r w:rsidRPr="007D7545">
        <w:rPr>
          <w:sz w:val="28"/>
          <w:szCs w:val="28"/>
        </w:rPr>
        <w:t xml:space="preserve"> проведенных экспертно-аналитических и контрольных мероприятий.</w:t>
      </w:r>
    </w:p>
    <w:p w:rsidR="00DE6E1E" w:rsidRPr="007D7545" w:rsidRDefault="004C7CC2" w:rsidP="002F7D90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Счетной п</w:t>
      </w:r>
      <w:r w:rsidR="00DE6E1E" w:rsidRPr="007D7545">
        <w:rPr>
          <w:sz w:val="28"/>
          <w:szCs w:val="28"/>
        </w:rPr>
        <w:t xml:space="preserve">алатой подтверждена </w:t>
      </w:r>
      <w:r w:rsidR="00DE6E1E" w:rsidRPr="007D7545">
        <w:rPr>
          <w:i/>
          <w:sz w:val="28"/>
          <w:szCs w:val="28"/>
        </w:rPr>
        <w:t xml:space="preserve">достоверность Отчета об исполнении </w:t>
      </w:r>
      <w:r>
        <w:rPr>
          <w:i/>
          <w:sz w:val="28"/>
          <w:szCs w:val="28"/>
        </w:rPr>
        <w:t xml:space="preserve">местного </w:t>
      </w:r>
      <w:r w:rsidR="00DE6E1E" w:rsidRPr="007D7545">
        <w:rPr>
          <w:i/>
          <w:sz w:val="28"/>
          <w:szCs w:val="28"/>
        </w:rPr>
        <w:t>бюджета за 202</w:t>
      </w:r>
      <w:r>
        <w:rPr>
          <w:i/>
          <w:sz w:val="28"/>
          <w:szCs w:val="28"/>
        </w:rPr>
        <w:t>3</w:t>
      </w:r>
      <w:r w:rsidR="00DE6E1E" w:rsidRPr="007D7545">
        <w:rPr>
          <w:i/>
          <w:sz w:val="28"/>
          <w:szCs w:val="28"/>
        </w:rPr>
        <w:t xml:space="preserve"> год</w:t>
      </w:r>
      <w:r w:rsidR="00DE6E1E" w:rsidRPr="007D7545">
        <w:rPr>
          <w:sz w:val="28"/>
          <w:szCs w:val="28"/>
        </w:rPr>
        <w:t xml:space="preserve">. </w:t>
      </w:r>
      <w:r w:rsidR="00DE6E1E" w:rsidRPr="002F7D90">
        <w:rPr>
          <w:sz w:val="28"/>
          <w:szCs w:val="28"/>
        </w:rPr>
        <w:t>Внешняя проверка выявила единичные факты неполноты</w:t>
      </w:r>
      <w:r w:rsidR="002F7D90" w:rsidRPr="002F7D90">
        <w:rPr>
          <w:sz w:val="28"/>
          <w:szCs w:val="28"/>
        </w:rPr>
        <w:t xml:space="preserve"> </w:t>
      </w:r>
      <w:r w:rsidR="00DE6E1E" w:rsidRPr="002F7D90">
        <w:rPr>
          <w:sz w:val="28"/>
          <w:szCs w:val="28"/>
        </w:rPr>
        <w:t xml:space="preserve">и иные недостатки годовой </w:t>
      </w:r>
      <w:r w:rsidR="002F7D90">
        <w:rPr>
          <w:sz w:val="28"/>
          <w:szCs w:val="28"/>
        </w:rPr>
        <w:t xml:space="preserve">бюджетной </w:t>
      </w:r>
      <w:r w:rsidR="00DE6E1E" w:rsidRPr="002F7D90">
        <w:rPr>
          <w:sz w:val="28"/>
          <w:szCs w:val="28"/>
        </w:rPr>
        <w:t>отчетности</w:t>
      </w:r>
      <w:r w:rsidR="002F7D90">
        <w:rPr>
          <w:sz w:val="28"/>
          <w:szCs w:val="28"/>
        </w:rPr>
        <w:t xml:space="preserve"> ГАБС</w:t>
      </w:r>
      <w:r w:rsidR="00913638">
        <w:rPr>
          <w:sz w:val="28"/>
          <w:szCs w:val="28"/>
        </w:rPr>
        <w:t>.</w:t>
      </w:r>
    </w:p>
    <w:p w:rsidR="00DE6E1E" w:rsidRPr="007D7545" w:rsidRDefault="00DE6E1E" w:rsidP="00913638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7D7545">
        <w:rPr>
          <w:sz w:val="28"/>
          <w:szCs w:val="28"/>
        </w:rPr>
        <w:t xml:space="preserve">Учитывая, что ключевой задачей бюджетной политики Президентом России определено уменьшение зависимости от межбюджетных трансфертов и развитие собственного доходного потенциала региональных и местных бюджетов, особое место в деятельности </w:t>
      </w:r>
      <w:r w:rsidR="00AF69CD">
        <w:rPr>
          <w:sz w:val="28"/>
          <w:szCs w:val="28"/>
        </w:rPr>
        <w:t>Счетной п</w:t>
      </w:r>
      <w:r w:rsidRPr="007D7545">
        <w:rPr>
          <w:sz w:val="28"/>
          <w:szCs w:val="28"/>
        </w:rPr>
        <w:t>алаты уделялось контролю за формированием и исполнением доходной части</w:t>
      </w:r>
      <w:r w:rsidR="00AF69CD">
        <w:rPr>
          <w:sz w:val="28"/>
          <w:szCs w:val="28"/>
        </w:rPr>
        <w:t xml:space="preserve"> местного </w:t>
      </w:r>
      <w:r w:rsidRPr="007D7545">
        <w:rPr>
          <w:sz w:val="28"/>
          <w:szCs w:val="28"/>
        </w:rPr>
        <w:t>бюджета</w:t>
      </w:r>
      <w:r w:rsidR="00AF69CD">
        <w:rPr>
          <w:sz w:val="28"/>
          <w:szCs w:val="28"/>
        </w:rPr>
        <w:t>.</w:t>
      </w:r>
    </w:p>
    <w:p w:rsidR="00DE6E1E" w:rsidRPr="002E33C6" w:rsidRDefault="00DE6E1E" w:rsidP="00913638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2E33C6">
        <w:rPr>
          <w:sz w:val="28"/>
          <w:szCs w:val="28"/>
        </w:rPr>
        <w:t>По сравнению с 202</w:t>
      </w:r>
      <w:r w:rsidR="00AF69CD">
        <w:rPr>
          <w:sz w:val="28"/>
          <w:szCs w:val="28"/>
        </w:rPr>
        <w:t>2</w:t>
      </w:r>
      <w:r w:rsidRPr="002E33C6">
        <w:rPr>
          <w:sz w:val="28"/>
          <w:szCs w:val="28"/>
        </w:rPr>
        <w:t xml:space="preserve"> годом доходы </w:t>
      </w:r>
      <w:r w:rsidR="00AF69CD">
        <w:rPr>
          <w:sz w:val="28"/>
          <w:szCs w:val="28"/>
        </w:rPr>
        <w:t xml:space="preserve">местного бюджета </w:t>
      </w:r>
      <w:r w:rsidRPr="002E33C6">
        <w:rPr>
          <w:sz w:val="28"/>
          <w:szCs w:val="28"/>
        </w:rPr>
        <w:t>в 202</w:t>
      </w:r>
      <w:r w:rsidR="00AF69CD">
        <w:rPr>
          <w:sz w:val="28"/>
          <w:szCs w:val="28"/>
        </w:rPr>
        <w:t>3</w:t>
      </w:r>
      <w:r w:rsidRPr="002E33C6">
        <w:rPr>
          <w:sz w:val="28"/>
          <w:szCs w:val="28"/>
        </w:rPr>
        <w:t xml:space="preserve"> году увеличились на </w:t>
      </w:r>
      <w:r w:rsidR="00AF69CD">
        <w:rPr>
          <w:sz w:val="28"/>
          <w:szCs w:val="28"/>
        </w:rPr>
        <w:t>1 628 976,04</w:t>
      </w:r>
      <w:r w:rsidRPr="002E33C6">
        <w:rPr>
          <w:sz w:val="28"/>
          <w:szCs w:val="28"/>
        </w:rPr>
        <w:t xml:space="preserve"> рублей (1,</w:t>
      </w:r>
      <w:r w:rsidR="00AF69CD">
        <w:rPr>
          <w:sz w:val="28"/>
          <w:szCs w:val="28"/>
        </w:rPr>
        <w:t>1</w:t>
      </w:r>
      <w:r w:rsidRPr="002E33C6">
        <w:rPr>
          <w:sz w:val="28"/>
          <w:szCs w:val="28"/>
        </w:rPr>
        <w:t xml:space="preserve">%). </w:t>
      </w:r>
      <w:r w:rsidRPr="000477C1">
        <w:rPr>
          <w:sz w:val="28"/>
          <w:szCs w:val="28"/>
        </w:rPr>
        <w:t xml:space="preserve">Объем собственных доходов </w:t>
      </w:r>
      <w:r w:rsidR="00AF69CD">
        <w:rPr>
          <w:sz w:val="28"/>
          <w:szCs w:val="28"/>
        </w:rPr>
        <w:t xml:space="preserve">местного </w:t>
      </w:r>
      <w:r w:rsidRPr="000477C1">
        <w:rPr>
          <w:sz w:val="28"/>
          <w:szCs w:val="28"/>
        </w:rPr>
        <w:t>бюджета в 202</w:t>
      </w:r>
      <w:r w:rsidR="00AF69CD">
        <w:rPr>
          <w:sz w:val="28"/>
          <w:szCs w:val="28"/>
        </w:rPr>
        <w:t>3 году</w:t>
      </w:r>
      <w:r w:rsidRPr="000477C1">
        <w:rPr>
          <w:sz w:val="28"/>
          <w:szCs w:val="28"/>
        </w:rPr>
        <w:t xml:space="preserve"> существенно вырос – на </w:t>
      </w:r>
      <w:r w:rsidR="00AF69CD">
        <w:rPr>
          <w:sz w:val="28"/>
          <w:szCs w:val="28"/>
        </w:rPr>
        <w:t>7 521 510,29</w:t>
      </w:r>
      <w:r w:rsidRPr="000477C1">
        <w:rPr>
          <w:sz w:val="28"/>
          <w:szCs w:val="28"/>
        </w:rPr>
        <w:t xml:space="preserve"> рублей (1</w:t>
      </w:r>
      <w:r w:rsidR="00AF69CD">
        <w:rPr>
          <w:sz w:val="28"/>
          <w:szCs w:val="28"/>
        </w:rPr>
        <w:t>4,1</w:t>
      </w:r>
      <w:r w:rsidRPr="000477C1">
        <w:rPr>
          <w:sz w:val="28"/>
          <w:szCs w:val="28"/>
        </w:rPr>
        <w:t xml:space="preserve">%). При этом выросли как налоговые доходы </w:t>
      </w:r>
      <w:r w:rsidR="005C057D">
        <w:rPr>
          <w:sz w:val="28"/>
          <w:szCs w:val="28"/>
        </w:rPr>
        <w:t>–</w:t>
      </w:r>
      <w:r w:rsidRPr="000477C1">
        <w:rPr>
          <w:sz w:val="28"/>
          <w:szCs w:val="28"/>
        </w:rPr>
        <w:t xml:space="preserve"> на </w:t>
      </w:r>
      <w:r w:rsidR="00AF69CD">
        <w:rPr>
          <w:sz w:val="28"/>
          <w:szCs w:val="28"/>
        </w:rPr>
        <w:t xml:space="preserve">4 000 148,58 </w:t>
      </w:r>
      <w:r w:rsidRPr="000477C1">
        <w:rPr>
          <w:sz w:val="28"/>
          <w:szCs w:val="28"/>
        </w:rPr>
        <w:t>рублей (</w:t>
      </w:r>
      <w:r w:rsidR="00AF69CD">
        <w:rPr>
          <w:sz w:val="28"/>
          <w:szCs w:val="28"/>
        </w:rPr>
        <w:t>7,7</w:t>
      </w:r>
      <w:r w:rsidRPr="000477C1">
        <w:rPr>
          <w:sz w:val="28"/>
          <w:szCs w:val="28"/>
        </w:rPr>
        <w:t xml:space="preserve">%), так и неналоговые доходы </w:t>
      </w:r>
      <w:r w:rsidR="005C057D">
        <w:rPr>
          <w:sz w:val="28"/>
          <w:szCs w:val="28"/>
        </w:rPr>
        <w:t>–</w:t>
      </w:r>
      <w:r w:rsidRPr="000477C1">
        <w:rPr>
          <w:sz w:val="28"/>
          <w:szCs w:val="28"/>
        </w:rPr>
        <w:t xml:space="preserve"> на </w:t>
      </w:r>
      <w:r w:rsidR="00AF69CD">
        <w:rPr>
          <w:sz w:val="28"/>
          <w:szCs w:val="28"/>
        </w:rPr>
        <w:t>3 521 361,71</w:t>
      </w:r>
      <w:r w:rsidRPr="000477C1">
        <w:rPr>
          <w:sz w:val="28"/>
          <w:szCs w:val="28"/>
        </w:rPr>
        <w:t xml:space="preserve"> рублей (</w:t>
      </w:r>
      <w:r w:rsidR="00AF69CD">
        <w:rPr>
          <w:sz w:val="28"/>
          <w:szCs w:val="28"/>
        </w:rPr>
        <w:t>212,6</w:t>
      </w:r>
      <w:r w:rsidRPr="000477C1">
        <w:rPr>
          <w:sz w:val="28"/>
          <w:szCs w:val="28"/>
        </w:rPr>
        <w:t xml:space="preserve">%). На положительную динамику налоговых доходов в отчетном периоде основное влияние оказал рост </w:t>
      </w:r>
      <w:r w:rsidRPr="000477C1">
        <w:rPr>
          <w:spacing w:val="-2"/>
          <w:sz w:val="28"/>
          <w:szCs w:val="28"/>
          <w:lang w:eastAsia="en-US"/>
        </w:rPr>
        <w:t xml:space="preserve">поступлений </w:t>
      </w:r>
      <w:r w:rsidRPr="000477C1">
        <w:rPr>
          <w:sz w:val="28"/>
          <w:szCs w:val="28"/>
        </w:rPr>
        <w:t xml:space="preserve">налога на доходы физических лиц – на </w:t>
      </w:r>
      <w:r w:rsidR="00AF69CD">
        <w:rPr>
          <w:sz w:val="28"/>
          <w:szCs w:val="28"/>
        </w:rPr>
        <w:t>4 574 215,69</w:t>
      </w:r>
      <w:r w:rsidR="00427073">
        <w:rPr>
          <w:sz w:val="28"/>
          <w:szCs w:val="28"/>
        </w:rPr>
        <w:t xml:space="preserve"> рублей (1</w:t>
      </w:r>
      <w:r w:rsidRPr="000477C1">
        <w:rPr>
          <w:sz w:val="28"/>
          <w:szCs w:val="28"/>
        </w:rPr>
        <w:t>7</w:t>
      </w:r>
      <w:r w:rsidR="00427073">
        <w:rPr>
          <w:sz w:val="28"/>
          <w:szCs w:val="28"/>
        </w:rPr>
        <w:t xml:space="preserve">,4%). </w:t>
      </w:r>
      <w:r w:rsidRPr="000477C1">
        <w:rPr>
          <w:sz w:val="28"/>
          <w:szCs w:val="28"/>
        </w:rPr>
        <w:t xml:space="preserve">Наибольший рост поступлений неналоговых доходов отмечается по доходам от </w:t>
      </w:r>
      <w:r w:rsidR="00427073">
        <w:rPr>
          <w:sz w:val="28"/>
          <w:szCs w:val="28"/>
        </w:rPr>
        <w:t xml:space="preserve">продажи материальных и нематериальных активов </w:t>
      </w:r>
      <w:r w:rsidRPr="000477C1">
        <w:rPr>
          <w:sz w:val="28"/>
          <w:szCs w:val="28"/>
        </w:rPr>
        <w:t xml:space="preserve">– на </w:t>
      </w:r>
      <w:r w:rsidR="00427073">
        <w:rPr>
          <w:sz w:val="28"/>
          <w:szCs w:val="28"/>
        </w:rPr>
        <w:t xml:space="preserve">5 078 492,00 </w:t>
      </w:r>
      <w:r w:rsidRPr="000477C1">
        <w:rPr>
          <w:sz w:val="28"/>
          <w:szCs w:val="28"/>
        </w:rPr>
        <w:t>рублей</w:t>
      </w:r>
      <w:r w:rsidR="00427073">
        <w:rPr>
          <w:sz w:val="28"/>
          <w:szCs w:val="28"/>
        </w:rPr>
        <w:t xml:space="preserve">. </w:t>
      </w:r>
      <w:r w:rsidRPr="000477C1">
        <w:rPr>
          <w:sz w:val="28"/>
          <w:szCs w:val="28"/>
        </w:rPr>
        <w:t xml:space="preserve">Объем безвозмездных поступлений в отчетном периоде </w:t>
      </w:r>
      <w:r w:rsidR="00427073">
        <w:rPr>
          <w:sz w:val="28"/>
          <w:szCs w:val="28"/>
        </w:rPr>
        <w:t>не</w:t>
      </w:r>
      <w:r w:rsidRPr="000477C1">
        <w:rPr>
          <w:sz w:val="28"/>
          <w:szCs w:val="28"/>
        </w:rPr>
        <w:t>значительно</w:t>
      </w:r>
      <w:r w:rsidR="00427073">
        <w:rPr>
          <w:sz w:val="28"/>
          <w:szCs w:val="28"/>
        </w:rPr>
        <w:t>, но</w:t>
      </w:r>
      <w:r w:rsidRPr="000477C1">
        <w:rPr>
          <w:sz w:val="28"/>
          <w:szCs w:val="28"/>
        </w:rPr>
        <w:t xml:space="preserve"> </w:t>
      </w:r>
      <w:r w:rsidR="00427073">
        <w:rPr>
          <w:sz w:val="28"/>
          <w:szCs w:val="28"/>
        </w:rPr>
        <w:t>уменьшился</w:t>
      </w:r>
      <w:r w:rsidRPr="000477C1">
        <w:rPr>
          <w:sz w:val="28"/>
          <w:szCs w:val="28"/>
        </w:rPr>
        <w:t xml:space="preserve"> </w:t>
      </w:r>
      <w:r w:rsidR="005C057D">
        <w:rPr>
          <w:sz w:val="28"/>
          <w:szCs w:val="28"/>
        </w:rPr>
        <w:t>–</w:t>
      </w:r>
      <w:r w:rsidRPr="000477C1">
        <w:rPr>
          <w:sz w:val="28"/>
          <w:szCs w:val="28"/>
        </w:rPr>
        <w:t xml:space="preserve"> на </w:t>
      </w:r>
      <w:r w:rsidR="00427073">
        <w:rPr>
          <w:sz w:val="28"/>
          <w:szCs w:val="28"/>
        </w:rPr>
        <w:t>5 892 534,25 рублей (6,4%) относительно 2022</w:t>
      </w:r>
      <w:r w:rsidRPr="000477C1">
        <w:rPr>
          <w:sz w:val="28"/>
          <w:szCs w:val="28"/>
        </w:rPr>
        <w:t xml:space="preserve"> </w:t>
      </w:r>
      <w:r w:rsidRPr="002E33C6">
        <w:rPr>
          <w:sz w:val="28"/>
          <w:szCs w:val="28"/>
        </w:rPr>
        <w:t>года.</w:t>
      </w:r>
    </w:p>
    <w:p w:rsidR="00DE6E1E" w:rsidRPr="00250FF3" w:rsidRDefault="00DE6E1E" w:rsidP="00913638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250FF3">
        <w:rPr>
          <w:sz w:val="28"/>
          <w:szCs w:val="28"/>
        </w:rPr>
        <w:t>Анализ расходной части бюджета</w:t>
      </w:r>
      <w:r w:rsidR="00427073">
        <w:rPr>
          <w:sz w:val="28"/>
          <w:szCs w:val="28"/>
        </w:rPr>
        <w:t xml:space="preserve"> </w:t>
      </w:r>
      <w:r w:rsidRPr="00250FF3">
        <w:rPr>
          <w:sz w:val="28"/>
          <w:szCs w:val="28"/>
        </w:rPr>
        <w:t xml:space="preserve">показал </w:t>
      </w:r>
      <w:r w:rsidR="00427073">
        <w:rPr>
          <w:sz w:val="28"/>
          <w:szCs w:val="28"/>
        </w:rPr>
        <w:t>снижение</w:t>
      </w:r>
      <w:r w:rsidRPr="00250FF3">
        <w:rPr>
          <w:sz w:val="28"/>
          <w:szCs w:val="28"/>
        </w:rPr>
        <w:t xml:space="preserve"> по сравнению с предыдущим отчетным периодом на </w:t>
      </w:r>
      <w:r w:rsidR="00427073">
        <w:rPr>
          <w:sz w:val="28"/>
          <w:szCs w:val="28"/>
        </w:rPr>
        <w:t>2 860 719,68 рублей 2,0</w:t>
      </w:r>
      <w:r w:rsidR="00FF1543">
        <w:rPr>
          <w:sz w:val="28"/>
          <w:szCs w:val="28"/>
        </w:rPr>
        <w:t>%.</w:t>
      </w:r>
      <w:r w:rsidRPr="00250FF3">
        <w:rPr>
          <w:sz w:val="28"/>
          <w:szCs w:val="28"/>
        </w:rPr>
        <w:t xml:space="preserve"> Уточненный</w:t>
      </w:r>
      <w:r w:rsidR="00FF1543">
        <w:rPr>
          <w:sz w:val="28"/>
          <w:szCs w:val="28"/>
        </w:rPr>
        <w:t xml:space="preserve"> план по расходам исполнен на 97</w:t>
      </w:r>
      <w:r w:rsidRPr="00250FF3">
        <w:rPr>
          <w:sz w:val="28"/>
          <w:szCs w:val="28"/>
        </w:rPr>
        <w:t>,6</w:t>
      </w:r>
      <w:proofErr w:type="gramStart"/>
      <w:r w:rsidRPr="00250FF3">
        <w:rPr>
          <w:sz w:val="28"/>
          <w:szCs w:val="28"/>
        </w:rPr>
        <w:t>%</w:t>
      </w:r>
      <w:r w:rsidR="00FF1543">
        <w:rPr>
          <w:sz w:val="28"/>
          <w:szCs w:val="28"/>
        </w:rPr>
        <w:t xml:space="preserve"> </w:t>
      </w:r>
      <w:r w:rsidRPr="00250FF3">
        <w:rPr>
          <w:sz w:val="28"/>
          <w:szCs w:val="28"/>
        </w:rPr>
        <w:t>,</w:t>
      </w:r>
      <w:proofErr w:type="gramEnd"/>
      <w:r w:rsidRPr="00250FF3">
        <w:rPr>
          <w:sz w:val="28"/>
          <w:szCs w:val="28"/>
        </w:rPr>
        <w:t xml:space="preserve"> что </w:t>
      </w:r>
      <w:r w:rsidR="00FF1543">
        <w:rPr>
          <w:sz w:val="28"/>
          <w:szCs w:val="28"/>
        </w:rPr>
        <w:t xml:space="preserve">ниже </w:t>
      </w:r>
      <w:r w:rsidRPr="00250FF3">
        <w:rPr>
          <w:sz w:val="28"/>
          <w:szCs w:val="28"/>
        </w:rPr>
        <w:t>уровня 202</w:t>
      </w:r>
      <w:r w:rsidR="00FF1543">
        <w:rPr>
          <w:sz w:val="28"/>
          <w:szCs w:val="28"/>
        </w:rPr>
        <w:t>2</w:t>
      </w:r>
      <w:r w:rsidRPr="00250FF3">
        <w:rPr>
          <w:sz w:val="28"/>
          <w:szCs w:val="28"/>
        </w:rPr>
        <w:t xml:space="preserve"> года на </w:t>
      </w:r>
      <w:r w:rsidR="00FF1543">
        <w:rPr>
          <w:sz w:val="28"/>
          <w:szCs w:val="28"/>
        </w:rPr>
        <w:t>2,2</w:t>
      </w:r>
      <w:r w:rsidRPr="00250FF3">
        <w:rPr>
          <w:sz w:val="28"/>
          <w:szCs w:val="28"/>
        </w:rPr>
        <w:t xml:space="preserve"> процентных пункта.</w:t>
      </w:r>
    </w:p>
    <w:p w:rsidR="00FF1543" w:rsidRDefault="00FF1543" w:rsidP="0091363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Наибольший удельный вес в структуре бюджетных ассигнований 2023 года составили расходы по разделам: «Жилищно-коммунальное хозяйство» (35,8%), «Национальная экономика» (30,4%), «Культура, кинематография» (21,8%) и «Общегосударственные вопросы» (10,3%).</w:t>
      </w:r>
    </w:p>
    <w:p w:rsidR="005E470E" w:rsidRDefault="00FF1543" w:rsidP="00913638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655242">
        <w:rPr>
          <w:sz w:val="28"/>
          <w:szCs w:val="28"/>
        </w:rPr>
        <w:t>Общий уровень исполнения муниципальных программ в 202</w:t>
      </w:r>
      <w:r>
        <w:rPr>
          <w:sz w:val="28"/>
          <w:szCs w:val="28"/>
        </w:rPr>
        <w:t>3</w:t>
      </w:r>
      <w:r w:rsidRPr="00655242">
        <w:rPr>
          <w:sz w:val="28"/>
          <w:szCs w:val="28"/>
        </w:rPr>
        <w:t xml:space="preserve"> году </w:t>
      </w:r>
      <w:r w:rsidRPr="00655242">
        <w:rPr>
          <w:sz w:val="28"/>
          <w:szCs w:val="28"/>
        </w:rPr>
        <w:lastRenderedPageBreak/>
        <w:t xml:space="preserve">составил </w:t>
      </w:r>
      <w:r w:rsidR="005E470E" w:rsidRPr="00744FF5">
        <w:rPr>
          <w:color w:val="000000"/>
          <w:sz w:val="28"/>
          <w:szCs w:val="28"/>
        </w:rPr>
        <w:t>142 054 774,90</w:t>
      </w:r>
      <w:r w:rsidR="005E470E">
        <w:rPr>
          <w:b/>
          <w:color w:val="000000"/>
        </w:rPr>
        <w:t xml:space="preserve"> </w:t>
      </w:r>
      <w:r w:rsidR="005E470E">
        <w:rPr>
          <w:sz w:val="28"/>
          <w:szCs w:val="28"/>
        </w:rPr>
        <w:t>рублей (</w:t>
      </w:r>
      <w:r w:rsidRPr="00655242">
        <w:rPr>
          <w:sz w:val="28"/>
          <w:szCs w:val="28"/>
        </w:rPr>
        <w:t>99,</w:t>
      </w:r>
      <w:r>
        <w:rPr>
          <w:sz w:val="28"/>
          <w:szCs w:val="28"/>
        </w:rPr>
        <w:t>0</w:t>
      </w:r>
      <w:r w:rsidRPr="00655242">
        <w:rPr>
          <w:sz w:val="28"/>
          <w:szCs w:val="28"/>
        </w:rPr>
        <w:t>%</w:t>
      </w:r>
      <w:r w:rsidR="005E470E">
        <w:rPr>
          <w:sz w:val="28"/>
          <w:szCs w:val="28"/>
        </w:rPr>
        <w:t xml:space="preserve">). </w:t>
      </w:r>
    </w:p>
    <w:p w:rsidR="00DE6E1E" w:rsidRPr="0043545D" w:rsidRDefault="00DE6E1E" w:rsidP="00913638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43545D">
        <w:rPr>
          <w:sz w:val="28"/>
          <w:szCs w:val="28"/>
        </w:rPr>
        <w:t xml:space="preserve">Отдельным направлением деятельности </w:t>
      </w:r>
      <w:r w:rsidR="00FF1543">
        <w:rPr>
          <w:sz w:val="28"/>
          <w:szCs w:val="28"/>
        </w:rPr>
        <w:t xml:space="preserve">Счетной палаты </w:t>
      </w:r>
      <w:r w:rsidRPr="0043545D">
        <w:rPr>
          <w:sz w:val="28"/>
          <w:szCs w:val="28"/>
        </w:rPr>
        <w:t xml:space="preserve">в отчетном году, как и в предыдущие периоды, являлся </w:t>
      </w:r>
      <w:r w:rsidRPr="0043545D">
        <w:rPr>
          <w:i/>
          <w:sz w:val="28"/>
          <w:szCs w:val="28"/>
        </w:rPr>
        <w:t xml:space="preserve">оперативный (текущий) контроль исполнения бюджета </w:t>
      </w:r>
      <w:r w:rsidR="00FF1543">
        <w:rPr>
          <w:i/>
          <w:sz w:val="28"/>
          <w:szCs w:val="28"/>
        </w:rPr>
        <w:t xml:space="preserve">муниципального образования </w:t>
      </w:r>
      <w:proofErr w:type="spellStart"/>
      <w:r w:rsidR="00FF1543">
        <w:rPr>
          <w:i/>
          <w:sz w:val="28"/>
          <w:szCs w:val="28"/>
        </w:rPr>
        <w:t>Саракташский</w:t>
      </w:r>
      <w:proofErr w:type="spellEnd"/>
      <w:r w:rsidR="00FF1543">
        <w:rPr>
          <w:i/>
          <w:sz w:val="28"/>
          <w:szCs w:val="28"/>
        </w:rPr>
        <w:t xml:space="preserve"> поссовет </w:t>
      </w:r>
      <w:r w:rsidR="00FF1543" w:rsidRPr="00FF1543">
        <w:rPr>
          <w:sz w:val="28"/>
          <w:szCs w:val="28"/>
        </w:rPr>
        <w:t>реа</w:t>
      </w:r>
      <w:r w:rsidRPr="00FF1543">
        <w:rPr>
          <w:sz w:val="28"/>
          <w:szCs w:val="28"/>
        </w:rPr>
        <w:t>л</w:t>
      </w:r>
      <w:r w:rsidRPr="0043545D">
        <w:rPr>
          <w:sz w:val="28"/>
          <w:szCs w:val="28"/>
        </w:rPr>
        <w:t xml:space="preserve">изуемый в форме ежеквартального мониторинга исполнения </w:t>
      </w:r>
      <w:r w:rsidR="00FF1543">
        <w:rPr>
          <w:sz w:val="28"/>
          <w:szCs w:val="28"/>
        </w:rPr>
        <w:t xml:space="preserve">местного </w:t>
      </w:r>
      <w:r w:rsidRPr="0043545D">
        <w:rPr>
          <w:sz w:val="28"/>
          <w:szCs w:val="28"/>
        </w:rPr>
        <w:t>бюджета</w:t>
      </w:r>
      <w:r w:rsidR="00FF1543">
        <w:rPr>
          <w:sz w:val="28"/>
          <w:szCs w:val="28"/>
        </w:rPr>
        <w:t xml:space="preserve">. </w:t>
      </w:r>
    </w:p>
    <w:p w:rsidR="00DE6E1E" w:rsidRPr="0043545D" w:rsidRDefault="00DE6E1E" w:rsidP="00913638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43545D">
        <w:rPr>
          <w:sz w:val="28"/>
          <w:szCs w:val="28"/>
        </w:rPr>
        <w:t xml:space="preserve">В ходе мониторинга исполнения бюджета анализировалось текущее исполнение доходов и расходов </w:t>
      </w:r>
      <w:r w:rsidR="005E470E">
        <w:rPr>
          <w:sz w:val="28"/>
          <w:szCs w:val="28"/>
        </w:rPr>
        <w:t xml:space="preserve">местного, </w:t>
      </w:r>
      <w:r w:rsidRPr="0043545D">
        <w:rPr>
          <w:sz w:val="28"/>
          <w:szCs w:val="28"/>
        </w:rPr>
        <w:t>а также проводился анализ вносимых изменений в действующее решение о бюджете.</w:t>
      </w:r>
    </w:p>
    <w:p w:rsidR="00DE6E1E" w:rsidRPr="005E470E" w:rsidRDefault="00DE6E1E" w:rsidP="00913638">
      <w:pPr>
        <w:tabs>
          <w:tab w:val="left" w:pos="567"/>
        </w:tabs>
        <w:ind w:firstLine="567"/>
        <w:jc w:val="both"/>
        <w:outlineLvl w:val="0"/>
        <w:rPr>
          <w:sz w:val="28"/>
          <w:szCs w:val="28"/>
        </w:rPr>
      </w:pPr>
      <w:r w:rsidRPr="005E470E">
        <w:rPr>
          <w:sz w:val="28"/>
          <w:szCs w:val="28"/>
        </w:rPr>
        <w:t xml:space="preserve">Организация исполнения решения Совета депутатов </w:t>
      </w:r>
      <w:r w:rsidR="005E470E">
        <w:rPr>
          <w:sz w:val="28"/>
          <w:szCs w:val="28"/>
        </w:rPr>
        <w:t xml:space="preserve">муниципального образования </w:t>
      </w:r>
      <w:proofErr w:type="spellStart"/>
      <w:r w:rsidR="005E470E">
        <w:rPr>
          <w:sz w:val="28"/>
          <w:szCs w:val="28"/>
        </w:rPr>
        <w:t>Саракташский</w:t>
      </w:r>
      <w:proofErr w:type="spellEnd"/>
      <w:r w:rsidR="005E470E">
        <w:rPr>
          <w:sz w:val="28"/>
          <w:szCs w:val="28"/>
        </w:rPr>
        <w:t xml:space="preserve"> поссовет</w:t>
      </w:r>
      <w:r w:rsidRPr="005E470E">
        <w:rPr>
          <w:sz w:val="28"/>
          <w:szCs w:val="28"/>
        </w:rPr>
        <w:t xml:space="preserve"> </w:t>
      </w:r>
      <w:r w:rsidR="005E470E" w:rsidRPr="005E470E">
        <w:rPr>
          <w:sz w:val="28"/>
          <w:szCs w:val="28"/>
        </w:rPr>
        <w:t xml:space="preserve">«О бюджете муниципального образования </w:t>
      </w:r>
      <w:proofErr w:type="spellStart"/>
      <w:r w:rsidR="005E470E" w:rsidRPr="005E470E">
        <w:rPr>
          <w:sz w:val="28"/>
          <w:szCs w:val="28"/>
        </w:rPr>
        <w:t>Саракташский</w:t>
      </w:r>
      <w:proofErr w:type="spellEnd"/>
      <w:r w:rsidR="005E470E" w:rsidRPr="005E470E">
        <w:rPr>
          <w:sz w:val="28"/>
          <w:szCs w:val="28"/>
        </w:rPr>
        <w:t xml:space="preserve"> поссовет на 202</w:t>
      </w:r>
      <w:r w:rsidR="005E470E">
        <w:rPr>
          <w:sz w:val="28"/>
          <w:szCs w:val="28"/>
        </w:rPr>
        <w:t>4</w:t>
      </w:r>
      <w:r w:rsidR="005E470E" w:rsidRPr="005E470E">
        <w:rPr>
          <w:sz w:val="28"/>
          <w:szCs w:val="28"/>
        </w:rPr>
        <w:t xml:space="preserve"> год и на плановый период 202</w:t>
      </w:r>
      <w:r w:rsidR="005E470E">
        <w:rPr>
          <w:sz w:val="28"/>
          <w:szCs w:val="28"/>
        </w:rPr>
        <w:t>5</w:t>
      </w:r>
      <w:r w:rsidR="005E470E" w:rsidRPr="005E470E">
        <w:rPr>
          <w:sz w:val="28"/>
          <w:szCs w:val="28"/>
        </w:rPr>
        <w:t xml:space="preserve"> и 202</w:t>
      </w:r>
      <w:r w:rsidR="005E470E">
        <w:rPr>
          <w:sz w:val="28"/>
          <w:szCs w:val="28"/>
        </w:rPr>
        <w:t>6</w:t>
      </w:r>
      <w:r w:rsidR="005E470E" w:rsidRPr="005E470E">
        <w:rPr>
          <w:sz w:val="28"/>
          <w:szCs w:val="28"/>
        </w:rPr>
        <w:t xml:space="preserve"> годов»</w:t>
      </w:r>
      <w:r w:rsidR="005E470E">
        <w:rPr>
          <w:sz w:val="28"/>
          <w:szCs w:val="28"/>
        </w:rPr>
        <w:t xml:space="preserve"> </w:t>
      </w:r>
      <w:r w:rsidRPr="005E470E">
        <w:rPr>
          <w:sz w:val="28"/>
          <w:szCs w:val="28"/>
        </w:rPr>
        <w:t>анализировалась с учетом оценки показателей кассового плана исполнения бюджета</w:t>
      </w:r>
      <w:r w:rsidR="005E470E" w:rsidRPr="005E470E">
        <w:rPr>
          <w:sz w:val="28"/>
          <w:szCs w:val="28"/>
        </w:rPr>
        <w:t xml:space="preserve">. </w:t>
      </w:r>
      <w:r w:rsidRPr="005E470E">
        <w:rPr>
          <w:sz w:val="28"/>
          <w:szCs w:val="28"/>
        </w:rPr>
        <w:t xml:space="preserve"> </w:t>
      </w:r>
    </w:p>
    <w:p w:rsidR="00DE6E1E" w:rsidRPr="0043545D" w:rsidRDefault="00DE6E1E" w:rsidP="00913638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43545D">
        <w:rPr>
          <w:sz w:val="28"/>
          <w:szCs w:val="28"/>
        </w:rPr>
        <w:t xml:space="preserve">Данные мониторинга позволили сформировать заключение о динамике и структуре расходования средств </w:t>
      </w:r>
      <w:r w:rsidR="005E470E">
        <w:rPr>
          <w:sz w:val="28"/>
          <w:szCs w:val="28"/>
        </w:rPr>
        <w:t xml:space="preserve">местного </w:t>
      </w:r>
      <w:r w:rsidRPr="0043545D">
        <w:rPr>
          <w:sz w:val="28"/>
          <w:szCs w:val="28"/>
        </w:rPr>
        <w:t>бюджета, поступлений налоговых и неналоговых доходов, с целью своевременной корректировки плановых показателей.</w:t>
      </w:r>
    </w:p>
    <w:p w:rsidR="00B5401C" w:rsidRPr="003643CB" w:rsidRDefault="00B5401C" w:rsidP="00913638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643CB">
        <w:rPr>
          <w:sz w:val="28"/>
          <w:szCs w:val="28"/>
        </w:rPr>
        <w:t>В соответствии со статьей 157 Б</w:t>
      </w:r>
      <w:r>
        <w:rPr>
          <w:sz w:val="28"/>
          <w:szCs w:val="28"/>
        </w:rPr>
        <w:t xml:space="preserve">К РФ, </w:t>
      </w:r>
      <w:r w:rsidRPr="003643CB">
        <w:rPr>
          <w:sz w:val="28"/>
          <w:szCs w:val="28"/>
        </w:rPr>
        <w:t xml:space="preserve">статьей 27 Положения о бюджетном процессе в муниципальном образовании </w:t>
      </w:r>
      <w:proofErr w:type="spellStart"/>
      <w:r w:rsidRPr="003643CB">
        <w:rPr>
          <w:sz w:val="28"/>
          <w:szCs w:val="28"/>
        </w:rPr>
        <w:t>Саракташский</w:t>
      </w:r>
      <w:proofErr w:type="spellEnd"/>
      <w:r w:rsidRPr="003643CB">
        <w:rPr>
          <w:sz w:val="28"/>
          <w:szCs w:val="28"/>
        </w:rPr>
        <w:t xml:space="preserve"> поссовет, статьей 8 Положения о контрольно-счетном органе «Счетная палата» муниципального образования </w:t>
      </w:r>
      <w:proofErr w:type="spellStart"/>
      <w:r w:rsidRPr="003643CB">
        <w:rPr>
          <w:sz w:val="28"/>
          <w:szCs w:val="28"/>
        </w:rPr>
        <w:t>Саракташский</w:t>
      </w:r>
      <w:proofErr w:type="spellEnd"/>
      <w:r w:rsidRPr="003643CB">
        <w:rPr>
          <w:sz w:val="28"/>
          <w:szCs w:val="28"/>
        </w:rPr>
        <w:t xml:space="preserve"> поссовет в отчетном году Счетной палатой проведена экспертиза проекта решения Совета депутатов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поссовет </w:t>
      </w:r>
      <w:r w:rsidRPr="003643CB">
        <w:rPr>
          <w:sz w:val="28"/>
          <w:szCs w:val="28"/>
        </w:rPr>
        <w:t xml:space="preserve">«О бюджете муниципального образования </w:t>
      </w:r>
      <w:proofErr w:type="spellStart"/>
      <w:r w:rsidRPr="003643CB">
        <w:rPr>
          <w:sz w:val="28"/>
          <w:szCs w:val="28"/>
        </w:rPr>
        <w:t>Саракташский</w:t>
      </w:r>
      <w:proofErr w:type="spellEnd"/>
      <w:r w:rsidRPr="003643CB">
        <w:rPr>
          <w:sz w:val="28"/>
          <w:szCs w:val="28"/>
        </w:rPr>
        <w:t xml:space="preserve"> поссовет на 202</w:t>
      </w:r>
      <w:r>
        <w:rPr>
          <w:sz w:val="28"/>
          <w:szCs w:val="28"/>
        </w:rPr>
        <w:t>5</w:t>
      </w:r>
      <w:r w:rsidRPr="003643C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 </w:t>
      </w:r>
      <w:r w:rsidRPr="003643CB">
        <w:rPr>
          <w:sz w:val="28"/>
          <w:szCs w:val="28"/>
        </w:rPr>
        <w:t>и 202</w:t>
      </w:r>
      <w:r>
        <w:rPr>
          <w:sz w:val="28"/>
          <w:szCs w:val="28"/>
        </w:rPr>
        <w:t>7</w:t>
      </w:r>
      <w:r w:rsidRPr="003643CB">
        <w:rPr>
          <w:sz w:val="28"/>
          <w:szCs w:val="28"/>
        </w:rPr>
        <w:t xml:space="preserve"> годов», по результатам которой подготовлено заключение, </w:t>
      </w:r>
      <w:r w:rsidRPr="003643CB">
        <w:rPr>
          <w:color w:val="000000"/>
          <w:sz w:val="28"/>
          <w:szCs w:val="28"/>
        </w:rPr>
        <w:t xml:space="preserve">содержащее </w:t>
      </w:r>
      <w:r w:rsidRPr="003643CB">
        <w:rPr>
          <w:sz w:val="28"/>
          <w:szCs w:val="28"/>
        </w:rPr>
        <w:t>развернутую информацию по всем характеристикам проекта бюджета.</w:t>
      </w:r>
    </w:p>
    <w:p w:rsidR="00B5401C" w:rsidRDefault="00B5401C" w:rsidP="00913638">
      <w:pPr>
        <w:widowControl w:val="0"/>
        <w:ind w:firstLine="567"/>
        <w:jc w:val="both"/>
        <w:rPr>
          <w:sz w:val="28"/>
          <w:szCs w:val="28"/>
        </w:rPr>
      </w:pPr>
      <w:r w:rsidRPr="00DF74E5">
        <w:rPr>
          <w:bCs/>
          <w:sz w:val="28"/>
          <w:szCs w:val="28"/>
        </w:rPr>
        <w:t>Экспертиза Проекта бюджета проведена на соответствие действующему законодательству, обоснованности доходных и расходных частей местного бюджета, дефицита бюджета и источников его финансирования. При подготовке Заключения Счетной палатой проанализированы документы, составляющие основу формирования проекта бюджета на 202</w:t>
      </w:r>
      <w:r>
        <w:rPr>
          <w:bCs/>
          <w:sz w:val="28"/>
          <w:szCs w:val="28"/>
        </w:rPr>
        <w:t>5</w:t>
      </w:r>
      <w:r w:rsidRPr="00DF74E5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 и 2027</w:t>
      </w:r>
      <w:r w:rsidRPr="00DF74E5">
        <w:rPr>
          <w:bCs/>
          <w:sz w:val="28"/>
          <w:szCs w:val="28"/>
        </w:rPr>
        <w:t xml:space="preserve"> годов, определяющие порядок расчета основных показателей местного бюджета. </w:t>
      </w:r>
    </w:p>
    <w:p w:rsidR="00DE6E1E" w:rsidRPr="0043545D" w:rsidRDefault="00DE6E1E" w:rsidP="00913638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43545D">
        <w:rPr>
          <w:sz w:val="28"/>
          <w:szCs w:val="28"/>
        </w:rPr>
        <w:t xml:space="preserve">В заключении на проект решения </w:t>
      </w:r>
      <w:r w:rsidR="00B5401C" w:rsidRPr="003643CB">
        <w:rPr>
          <w:sz w:val="28"/>
          <w:szCs w:val="28"/>
        </w:rPr>
        <w:t xml:space="preserve">Совета депутатов </w:t>
      </w:r>
      <w:r w:rsidR="00B5401C">
        <w:rPr>
          <w:sz w:val="28"/>
          <w:szCs w:val="28"/>
        </w:rPr>
        <w:t xml:space="preserve">муниципального образования </w:t>
      </w:r>
      <w:proofErr w:type="spellStart"/>
      <w:r w:rsidR="00B5401C">
        <w:rPr>
          <w:sz w:val="28"/>
          <w:szCs w:val="28"/>
        </w:rPr>
        <w:t>Саракташский</w:t>
      </w:r>
      <w:proofErr w:type="spellEnd"/>
      <w:r w:rsidR="00B5401C">
        <w:rPr>
          <w:sz w:val="28"/>
          <w:szCs w:val="28"/>
        </w:rPr>
        <w:t xml:space="preserve"> поссовет </w:t>
      </w:r>
      <w:r w:rsidR="00B5401C" w:rsidRPr="003643CB">
        <w:rPr>
          <w:sz w:val="28"/>
          <w:szCs w:val="28"/>
        </w:rPr>
        <w:t xml:space="preserve">«О бюджете муниципального образования </w:t>
      </w:r>
      <w:proofErr w:type="spellStart"/>
      <w:r w:rsidR="00B5401C" w:rsidRPr="003643CB">
        <w:rPr>
          <w:sz w:val="28"/>
          <w:szCs w:val="28"/>
        </w:rPr>
        <w:t>Саракташский</w:t>
      </w:r>
      <w:proofErr w:type="spellEnd"/>
      <w:r w:rsidR="00B5401C" w:rsidRPr="003643CB">
        <w:rPr>
          <w:sz w:val="28"/>
          <w:szCs w:val="28"/>
        </w:rPr>
        <w:t xml:space="preserve"> поссовет на 202</w:t>
      </w:r>
      <w:r w:rsidR="00B5401C">
        <w:rPr>
          <w:sz w:val="28"/>
          <w:szCs w:val="28"/>
        </w:rPr>
        <w:t>5</w:t>
      </w:r>
      <w:r w:rsidR="00B5401C" w:rsidRPr="003643CB">
        <w:rPr>
          <w:sz w:val="28"/>
          <w:szCs w:val="28"/>
        </w:rPr>
        <w:t xml:space="preserve"> год и плановый период 202</w:t>
      </w:r>
      <w:r w:rsidR="00B5401C">
        <w:rPr>
          <w:sz w:val="28"/>
          <w:szCs w:val="28"/>
        </w:rPr>
        <w:t xml:space="preserve">6 </w:t>
      </w:r>
      <w:r w:rsidR="00B5401C" w:rsidRPr="003643CB">
        <w:rPr>
          <w:sz w:val="28"/>
          <w:szCs w:val="28"/>
        </w:rPr>
        <w:t>и 202</w:t>
      </w:r>
      <w:r w:rsidR="00B5401C">
        <w:rPr>
          <w:sz w:val="28"/>
          <w:szCs w:val="28"/>
        </w:rPr>
        <w:t>7</w:t>
      </w:r>
      <w:r w:rsidR="00B5401C" w:rsidRPr="003643CB">
        <w:rPr>
          <w:sz w:val="28"/>
          <w:szCs w:val="28"/>
        </w:rPr>
        <w:t xml:space="preserve"> годов»,</w:t>
      </w:r>
      <w:r w:rsidR="00216AA2">
        <w:rPr>
          <w:sz w:val="28"/>
          <w:szCs w:val="28"/>
        </w:rPr>
        <w:t xml:space="preserve"> Счетной п</w:t>
      </w:r>
      <w:r w:rsidRPr="0043545D">
        <w:rPr>
          <w:sz w:val="28"/>
          <w:szCs w:val="28"/>
        </w:rPr>
        <w:t>алатой отмечено, что в</w:t>
      </w:r>
      <w:r w:rsidR="00216AA2">
        <w:rPr>
          <w:sz w:val="28"/>
          <w:szCs w:val="28"/>
        </w:rPr>
        <w:t xml:space="preserve"> </w:t>
      </w:r>
      <w:r w:rsidRPr="0043545D">
        <w:rPr>
          <w:sz w:val="28"/>
          <w:szCs w:val="28"/>
        </w:rPr>
        <w:t>202</w:t>
      </w:r>
      <w:r w:rsidR="00216AA2">
        <w:rPr>
          <w:sz w:val="28"/>
          <w:szCs w:val="28"/>
        </w:rPr>
        <w:t>5</w:t>
      </w:r>
      <w:r w:rsidRPr="0043545D">
        <w:rPr>
          <w:sz w:val="28"/>
          <w:szCs w:val="28"/>
        </w:rPr>
        <w:t xml:space="preserve"> году </w:t>
      </w:r>
      <w:r w:rsidR="00216AA2">
        <w:rPr>
          <w:sz w:val="28"/>
          <w:szCs w:val="28"/>
        </w:rPr>
        <w:t xml:space="preserve">местный </w:t>
      </w:r>
      <w:r w:rsidRPr="0043545D">
        <w:rPr>
          <w:sz w:val="28"/>
          <w:szCs w:val="28"/>
        </w:rPr>
        <w:t xml:space="preserve">бюджет планируется </w:t>
      </w:r>
      <w:r w:rsidR="00216AA2">
        <w:rPr>
          <w:sz w:val="28"/>
          <w:szCs w:val="28"/>
        </w:rPr>
        <w:t>без</w:t>
      </w:r>
      <w:r w:rsidRPr="0043545D">
        <w:rPr>
          <w:sz w:val="28"/>
          <w:szCs w:val="28"/>
        </w:rPr>
        <w:t>дефицитным</w:t>
      </w:r>
      <w:r w:rsidR="00216AA2">
        <w:rPr>
          <w:sz w:val="28"/>
          <w:szCs w:val="28"/>
        </w:rPr>
        <w:t xml:space="preserve">. </w:t>
      </w:r>
    </w:p>
    <w:p w:rsidR="00DE6E1E" w:rsidRPr="00375529" w:rsidRDefault="00DE6E1E" w:rsidP="0091363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Структура доходной части </w:t>
      </w:r>
      <w:r w:rsidR="00216AA2">
        <w:rPr>
          <w:sz w:val="28"/>
          <w:szCs w:val="28"/>
        </w:rPr>
        <w:t xml:space="preserve">местного </w:t>
      </w:r>
      <w:r w:rsidRPr="00375529">
        <w:rPr>
          <w:sz w:val="28"/>
          <w:szCs w:val="28"/>
        </w:rPr>
        <w:t>бюджета на 202</w:t>
      </w:r>
      <w:r w:rsidR="00216AA2">
        <w:rPr>
          <w:sz w:val="28"/>
          <w:szCs w:val="28"/>
        </w:rPr>
        <w:t>5</w:t>
      </w:r>
      <w:r w:rsidRPr="00375529">
        <w:rPr>
          <w:sz w:val="28"/>
          <w:szCs w:val="28"/>
        </w:rPr>
        <w:t>-202</w:t>
      </w:r>
      <w:r w:rsidR="00216AA2">
        <w:rPr>
          <w:sz w:val="28"/>
          <w:szCs w:val="28"/>
        </w:rPr>
        <w:t>7</w:t>
      </w:r>
      <w:r w:rsidRPr="00375529">
        <w:rPr>
          <w:sz w:val="28"/>
          <w:szCs w:val="28"/>
        </w:rPr>
        <w:t xml:space="preserve"> годы характеризуется увеличением доли налоговых доходов бюджета с тенденцией роста.</w:t>
      </w:r>
    </w:p>
    <w:p w:rsidR="00DE6E1E" w:rsidRPr="00375529" w:rsidRDefault="00DE6E1E" w:rsidP="00913638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375529">
        <w:rPr>
          <w:sz w:val="28"/>
          <w:szCs w:val="28"/>
        </w:rPr>
        <w:t>При этом</w:t>
      </w:r>
      <w:r w:rsidR="00216AA2">
        <w:rPr>
          <w:sz w:val="28"/>
          <w:szCs w:val="28"/>
        </w:rPr>
        <w:t xml:space="preserve"> Счетной п</w:t>
      </w:r>
      <w:r w:rsidRPr="00375529">
        <w:rPr>
          <w:sz w:val="28"/>
          <w:szCs w:val="28"/>
        </w:rPr>
        <w:t xml:space="preserve">алатой отмечено, что несмотря на рост собственных доходов бюджета, зависимость бюджета </w:t>
      </w:r>
      <w:r w:rsidR="00216AA2">
        <w:rPr>
          <w:sz w:val="28"/>
          <w:szCs w:val="28"/>
        </w:rPr>
        <w:t xml:space="preserve">муниципального образования </w:t>
      </w:r>
      <w:proofErr w:type="spellStart"/>
      <w:r w:rsidR="00216AA2">
        <w:rPr>
          <w:sz w:val="28"/>
          <w:szCs w:val="28"/>
        </w:rPr>
        <w:lastRenderedPageBreak/>
        <w:t>Саракташский</w:t>
      </w:r>
      <w:proofErr w:type="spellEnd"/>
      <w:r w:rsidR="00216AA2">
        <w:rPr>
          <w:sz w:val="28"/>
          <w:szCs w:val="28"/>
        </w:rPr>
        <w:t xml:space="preserve"> поссовет </w:t>
      </w:r>
      <w:r w:rsidRPr="00375529">
        <w:rPr>
          <w:sz w:val="28"/>
          <w:szCs w:val="28"/>
        </w:rPr>
        <w:t>от трансфертов из вышестоящих бюджетов остается высокой.</w:t>
      </w:r>
    </w:p>
    <w:p w:rsidR="00DE6E1E" w:rsidRPr="00FF1D00" w:rsidRDefault="00DE6E1E" w:rsidP="00913638">
      <w:pPr>
        <w:widowControl w:val="0"/>
        <w:ind w:firstLine="567"/>
        <w:contextualSpacing/>
        <w:jc w:val="both"/>
        <w:rPr>
          <w:iCs/>
          <w:sz w:val="28"/>
          <w:szCs w:val="28"/>
          <w:lang w:bidi="en-US"/>
        </w:rPr>
      </w:pPr>
      <w:r w:rsidRPr="00FF1D00">
        <w:rPr>
          <w:sz w:val="28"/>
          <w:szCs w:val="28"/>
        </w:rPr>
        <w:t xml:space="preserve">В части расходов в среднесрочном периоде сохранена </w:t>
      </w:r>
      <w:r w:rsidR="00216AA2">
        <w:rPr>
          <w:sz w:val="28"/>
          <w:szCs w:val="28"/>
        </w:rPr>
        <w:t xml:space="preserve">экономическая </w:t>
      </w:r>
      <w:r w:rsidRPr="00FF1D00">
        <w:rPr>
          <w:sz w:val="28"/>
          <w:szCs w:val="28"/>
        </w:rPr>
        <w:t xml:space="preserve">направленность </w:t>
      </w:r>
      <w:r w:rsidR="00216AA2">
        <w:rPr>
          <w:sz w:val="28"/>
          <w:szCs w:val="28"/>
        </w:rPr>
        <w:t xml:space="preserve">местного </w:t>
      </w:r>
      <w:r w:rsidRPr="00FF1D00">
        <w:rPr>
          <w:sz w:val="28"/>
          <w:szCs w:val="28"/>
        </w:rPr>
        <w:t>бюджета.</w:t>
      </w:r>
      <w:r w:rsidRPr="00FF1D00">
        <w:rPr>
          <w:iCs/>
          <w:sz w:val="28"/>
          <w:szCs w:val="28"/>
          <w:lang w:bidi="en-US"/>
        </w:rPr>
        <w:t xml:space="preserve"> </w:t>
      </w:r>
    </w:p>
    <w:p w:rsidR="00216AA2" w:rsidRPr="008259B5" w:rsidRDefault="00216AA2" w:rsidP="00913638">
      <w:pPr>
        <w:pStyle w:val="af1"/>
        <w:tabs>
          <w:tab w:val="left" w:pos="306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259B5">
        <w:rPr>
          <w:sz w:val="28"/>
          <w:szCs w:val="28"/>
        </w:rPr>
        <w:t xml:space="preserve">Расходы местного бюджета на 2025 год сформированы в разрезе расходов на реализацию муниципальных программ и мероприятий непрограммного направления. </w:t>
      </w:r>
    </w:p>
    <w:p w:rsidR="00965652" w:rsidRDefault="00DE6E1E" w:rsidP="0091363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iCs/>
          <w:sz w:val="28"/>
          <w:szCs w:val="28"/>
          <w:lang w:bidi="en-US"/>
        </w:rPr>
      </w:pPr>
      <w:r w:rsidRPr="000D4B05">
        <w:rPr>
          <w:iCs/>
          <w:sz w:val="28"/>
          <w:szCs w:val="28"/>
          <w:lang w:bidi="en-US"/>
        </w:rPr>
        <w:t xml:space="preserve">По результатам экспертизы Отчета об исполнении бюджета </w:t>
      </w:r>
      <w:r w:rsidR="005A1914" w:rsidRPr="003643CB">
        <w:rPr>
          <w:sz w:val="28"/>
          <w:szCs w:val="28"/>
        </w:rPr>
        <w:t xml:space="preserve">муниципального образования </w:t>
      </w:r>
      <w:proofErr w:type="spellStart"/>
      <w:r w:rsidR="005A1914" w:rsidRPr="003643CB">
        <w:rPr>
          <w:sz w:val="28"/>
          <w:szCs w:val="28"/>
        </w:rPr>
        <w:t>Саракташский</w:t>
      </w:r>
      <w:proofErr w:type="spellEnd"/>
      <w:r w:rsidR="005A1914" w:rsidRPr="003643CB">
        <w:rPr>
          <w:sz w:val="28"/>
          <w:szCs w:val="28"/>
        </w:rPr>
        <w:t xml:space="preserve"> поссовет </w:t>
      </w:r>
      <w:r w:rsidR="005A1914">
        <w:rPr>
          <w:sz w:val="28"/>
          <w:szCs w:val="28"/>
        </w:rPr>
        <w:t xml:space="preserve">за 2023 год, </w:t>
      </w:r>
      <w:r w:rsidRPr="000D4B05">
        <w:rPr>
          <w:iCs/>
          <w:sz w:val="28"/>
          <w:szCs w:val="28"/>
          <w:lang w:bidi="en-US"/>
        </w:rPr>
        <w:t xml:space="preserve">мониторинга исполнения </w:t>
      </w:r>
      <w:r w:rsidR="005A1914">
        <w:rPr>
          <w:iCs/>
          <w:sz w:val="28"/>
          <w:szCs w:val="28"/>
          <w:lang w:bidi="en-US"/>
        </w:rPr>
        <w:t xml:space="preserve">местного </w:t>
      </w:r>
      <w:r w:rsidRPr="000D4B05">
        <w:rPr>
          <w:iCs/>
          <w:sz w:val="28"/>
          <w:szCs w:val="28"/>
          <w:lang w:bidi="en-US"/>
        </w:rPr>
        <w:t>бюджета за 202</w:t>
      </w:r>
      <w:r w:rsidR="005A1914">
        <w:rPr>
          <w:iCs/>
          <w:sz w:val="28"/>
          <w:szCs w:val="28"/>
          <w:lang w:bidi="en-US"/>
        </w:rPr>
        <w:t>4</w:t>
      </w:r>
      <w:r w:rsidRPr="000D4B05">
        <w:rPr>
          <w:iCs/>
          <w:sz w:val="28"/>
          <w:szCs w:val="28"/>
          <w:lang w:bidi="en-US"/>
        </w:rPr>
        <w:t xml:space="preserve"> год, экспертизы проекта бюджета </w:t>
      </w:r>
      <w:r w:rsidR="005A1914" w:rsidRPr="003643CB">
        <w:rPr>
          <w:sz w:val="28"/>
          <w:szCs w:val="28"/>
        </w:rPr>
        <w:t xml:space="preserve">муниципального образования </w:t>
      </w:r>
      <w:proofErr w:type="spellStart"/>
      <w:r w:rsidR="005A1914" w:rsidRPr="003643CB">
        <w:rPr>
          <w:sz w:val="28"/>
          <w:szCs w:val="28"/>
        </w:rPr>
        <w:t>Саракташский</w:t>
      </w:r>
      <w:proofErr w:type="spellEnd"/>
      <w:r w:rsidR="005A1914" w:rsidRPr="003643CB">
        <w:rPr>
          <w:sz w:val="28"/>
          <w:szCs w:val="28"/>
        </w:rPr>
        <w:t xml:space="preserve"> поссовет </w:t>
      </w:r>
      <w:r w:rsidR="005A1914">
        <w:rPr>
          <w:iCs/>
          <w:sz w:val="28"/>
          <w:szCs w:val="28"/>
          <w:lang w:bidi="en-US"/>
        </w:rPr>
        <w:t>на 2025</w:t>
      </w:r>
      <w:r w:rsidRPr="000D4B05">
        <w:rPr>
          <w:iCs/>
          <w:sz w:val="28"/>
          <w:szCs w:val="28"/>
          <w:lang w:bidi="en-US"/>
        </w:rPr>
        <w:t xml:space="preserve"> год и плановый период 202</w:t>
      </w:r>
      <w:r w:rsidR="005A1914">
        <w:rPr>
          <w:iCs/>
          <w:sz w:val="28"/>
          <w:szCs w:val="28"/>
          <w:lang w:bidi="en-US"/>
        </w:rPr>
        <w:t>6</w:t>
      </w:r>
      <w:r w:rsidRPr="000D4B05">
        <w:rPr>
          <w:iCs/>
          <w:sz w:val="28"/>
          <w:szCs w:val="28"/>
          <w:lang w:bidi="en-US"/>
        </w:rPr>
        <w:t xml:space="preserve"> и 202</w:t>
      </w:r>
      <w:r w:rsidR="005A1914">
        <w:rPr>
          <w:iCs/>
          <w:sz w:val="28"/>
          <w:szCs w:val="28"/>
          <w:lang w:bidi="en-US"/>
        </w:rPr>
        <w:t>7</w:t>
      </w:r>
      <w:r w:rsidRPr="000D4B05">
        <w:rPr>
          <w:iCs/>
          <w:sz w:val="28"/>
          <w:szCs w:val="28"/>
          <w:lang w:bidi="en-US"/>
        </w:rPr>
        <w:t xml:space="preserve"> годов</w:t>
      </w:r>
      <w:r w:rsidR="008E70B9">
        <w:rPr>
          <w:iCs/>
          <w:sz w:val="28"/>
          <w:szCs w:val="28"/>
          <w:lang w:bidi="en-US"/>
        </w:rPr>
        <w:t>.</w:t>
      </w:r>
    </w:p>
    <w:p w:rsidR="00913638" w:rsidRDefault="00913638" w:rsidP="0091363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iCs/>
          <w:sz w:val="28"/>
          <w:szCs w:val="28"/>
          <w:lang w:bidi="en-US"/>
        </w:rPr>
      </w:pPr>
    </w:p>
    <w:p w:rsidR="00913638" w:rsidRDefault="00913638" w:rsidP="0091363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/>
          <w:iCs/>
          <w:sz w:val="28"/>
          <w:szCs w:val="28"/>
          <w:u w:val="single"/>
          <w:lang w:bidi="en-US"/>
        </w:rPr>
      </w:pPr>
      <w:r w:rsidRPr="00913638">
        <w:rPr>
          <w:b/>
          <w:iCs/>
          <w:sz w:val="28"/>
          <w:szCs w:val="28"/>
          <w:u w:val="single"/>
          <w:lang w:bidi="en-US"/>
        </w:rPr>
        <w:t>Предложения</w:t>
      </w:r>
    </w:p>
    <w:p w:rsidR="00913638" w:rsidRPr="00913638" w:rsidRDefault="00913638" w:rsidP="0091363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b/>
          <w:iCs/>
          <w:sz w:val="28"/>
          <w:szCs w:val="28"/>
          <w:u w:val="single"/>
          <w:lang w:bidi="en-US"/>
        </w:rPr>
      </w:pPr>
    </w:p>
    <w:p w:rsidR="00DE6E1E" w:rsidRPr="005A1914" w:rsidRDefault="00DE6E1E" w:rsidP="00FD59A4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iCs/>
          <w:szCs w:val="28"/>
          <w:lang w:bidi="en-US"/>
        </w:rPr>
      </w:pPr>
      <w:r w:rsidRPr="005A1914">
        <w:rPr>
          <w:szCs w:val="28"/>
        </w:rPr>
        <w:t>ГАБС формировать бюджетную отчетность в точном соответствии с нормативными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</w:t>
      </w:r>
      <w:r w:rsidR="00401420" w:rsidRPr="005A1914">
        <w:rPr>
          <w:szCs w:val="28"/>
        </w:rPr>
        <w:t>Ф РФ</w:t>
      </w:r>
      <w:r w:rsidRPr="005A1914">
        <w:rPr>
          <w:szCs w:val="28"/>
        </w:rPr>
        <w:t xml:space="preserve"> от 28.12.2010 № 191н</w:t>
      </w:r>
      <w:r w:rsidR="005A1914">
        <w:rPr>
          <w:szCs w:val="28"/>
        </w:rPr>
        <w:t xml:space="preserve">. </w:t>
      </w:r>
      <w:r w:rsidRPr="005A1914">
        <w:rPr>
          <w:szCs w:val="28"/>
        </w:rPr>
        <w:t xml:space="preserve"> </w:t>
      </w:r>
    </w:p>
    <w:p w:rsidR="005A1914" w:rsidRPr="005A1914" w:rsidRDefault="005A1914" w:rsidP="00FD59A4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szCs w:val="28"/>
        </w:rPr>
      </w:pPr>
      <w:r w:rsidRPr="005A1914">
        <w:rPr>
          <w:szCs w:val="28"/>
        </w:rPr>
        <w:t>Перед составлением годовой отчетности обеспечить проведение инвентаризации финансовых обязательств в соответствии с требованиями Приказа Минфина РФ от 13.06.1995г. N49 «Об утверждении Методических указаний по инвентаризации имущества и финансовых обязательств».</w:t>
      </w:r>
    </w:p>
    <w:p w:rsidR="00DE6E1E" w:rsidRDefault="00DE6E1E" w:rsidP="00FD59A4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5A1914">
        <w:rPr>
          <w:szCs w:val="28"/>
        </w:rPr>
        <w:t xml:space="preserve">Продолжить работу по разработке и реализации комплекса дополнительных мер, направленных на развитие доходного </w:t>
      </w:r>
      <w:r w:rsidR="005A1914">
        <w:rPr>
          <w:szCs w:val="28"/>
        </w:rPr>
        <w:t>части</w:t>
      </w:r>
      <w:r w:rsidRPr="005A1914">
        <w:rPr>
          <w:szCs w:val="28"/>
        </w:rPr>
        <w:t xml:space="preserve"> </w:t>
      </w:r>
      <w:r w:rsidR="005A1914">
        <w:rPr>
          <w:szCs w:val="28"/>
        </w:rPr>
        <w:t xml:space="preserve">местного </w:t>
      </w:r>
      <w:r w:rsidRPr="005A1914">
        <w:rPr>
          <w:szCs w:val="28"/>
        </w:rPr>
        <w:t>бюджета</w:t>
      </w:r>
      <w:r w:rsidR="005A1914">
        <w:rPr>
          <w:szCs w:val="28"/>
        </w:rPr>
        <w:t xml:space="preserve">. </w:t>
      </w:r>
      <w:r w:rsidRPr="005A1914">
        <w:rPr>
          <w:szCs w:val="28"/>
        </w:rPr>
        <w:t xml:space="preserve"> </w:t>
      </w:r>
    </w:p>
    <w:p w:rsidR="005A1914" w:rsidRPr="000D4B05" w:rsidRDefault="005A1914" w:rsidP="005A1914">
      <w:pPr>
        <w:pStyle w:val="a3"/>
        <w:ind w:left="709"/>
        <w:jc w:val="both"/>
        <w:rPr>
          <w:szCs w:val="28"/>
        </w:rPr>
      </w:pPr>
    </w:p>
    <w:p w:rsidR="00F57EE7" w:rsidRPr="00E6208B" w:rsidRDefault="00F57EE7" w:rsidP="00CA18C3">
      <w:pPr>
        <w:pStyle w:val="a3"/>
        <w:ind w:left="0"/>
        <w:jc w:val="center"/>
        <w:rPr>
          <w:b/>
          <w:spacing w:val="-1"/>
          <w:szCs w:val="28"/>
        </w:rPr>
      </w:pPr>
      <w:r w:rsidRPr="00E6208B">
        <w:rPr>
          <w:b/>
          <w:spacing w:val="-1"/>
          <w:szCs w:val="28"/>
        </w:rPr>
        <w:t>3. КОНТРОЛЬНАЯ ДЕЯТЕЛЬНОСТЬ</w:t>
      </w:r>
    </w:p>
    <w:p w:rsidR="00F57EE7" w:rsidRPr="00E6208B" w:rsidRDefault="00F57EE7" w:rsidP="00CA18C3">
      <w:pPr>
        <w:pStyle w:val="a3"/>
        <w:ind w:left="709"/>
        <w:jc w:val="center"/>
        <w:rPr>
          <w:b/>
          <w:spacing w:val="-1"/>
          <w:szCs w:val="28"/>
        </w:rPr>
      </w:pPr>
    </w:p>
    <w:p w:rsidR="008E70B9" w:rsidRDefault="008E70B9" w:rsidP="00E23611">
      <w:pPr>
        <w:pStyle w:val="af1"/>
        <w:widowControl w:val="0"/>
        <w:spacing w:before="0" w:beforeAutospacing="0" w:after="0" w:afterAutospacing="0"/>
        <w:ind w:right="33" w:firstLine="709"/>
        <w:contextualSpacing/>
        <w:jc w:val="center"/>
        <w:rPr>
          <w:b/>
          <w:color w:val="4472C4" w:themeColor="accent1"/>
          <w:sz w:val="28"/>
          <w:szCs w:val="28"/>
        </w:rPr>
      </w:pPr>
    </w:p>
    <w:p w:rsidR="00CB28F5" w:rsidRPr="00CB28F5" w:rsidRDefault="003C0598" w:rsidP="00912026">
      <w:pPr>
        <w:pStyle w:val="af1"/>
        <w:widowControl w:val="0"/>
        <w:spacing w:before="0" w:beforeAutospacing="0" w:after="0" w:afterAutospacing="0"/>
        <w:ind w:left="34" w:right="33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CB28F5">
        <w:rPr>
          <w:b/>
          <w:sz w:val="28"/>
          <w:szCs w:val="28"/>
        </w:rPr>
        <w:t>3.</w:t>
      </w:r>
      <w:r w:rsidR="00CB28F5" w:rsidRPr="00CB28F5">
        <w:rPr>
          <w:b/>
          <w:sz w:val="28"/>
          <w:szCs w:val="28"/>
        </w:rPr>
        <w:t xml:space="preserve">1 </w:t>
      </w:r>
      <w:r w:rsidRPr="00CB28F5">
        <w:rPr>
          <w:b/>
          <w:sz w:val="28"/>
          <w:szCs w:val="28"/>
        </w:rPr>
        <w:t xml:space="preserve">. </w:t>
      </w:r>
      <w:r w:rsidR="00CB28F5" w:rsidRPr="00CB28F5">
        <w:rPr>
          <w:rFonts w:eastAsiaTheme="minorHAnsi"/>
          <w:b/>
          <w:sz w:val="28"/>
          <w:szCs w:val="28"/>
          <w:lang w:eastAsia="en-US"/>
        </w:rPr>
        <w:t>Проверка использования межбюджетных трансфертов, выделенных</w:t>
      </w:r>
    </w:p>
    <w:p w:rsidR="00CB28F5" w:rsidRDefault="00CB28F5" w:rsidP="0091202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CB28F5">
        <w:rPr>
          <w:rFonts w:eastAsiaTheme="minorHAnsi"/>
          <w:b/>
          <w:sz w:val="28"/>
          <w:szCs w:val="28"/>
          <w:lang w:eastAsia="en-US"/>
        </w:rPr>
        <w:t xml:space="preserve">бюджету муниципального образования </w:t>
      </w:r>
      <w:proofErr w:type="spellStart"/>
      <w:r w:rsidRPr="00CB28F5">
        <w:rPr>
          <w:rFonts w:eastAsiaTheme="minorHAnsi"/>
          <w:b/>
          <w:sz w:val="28"/>
          <w:szCs w:val="28"/>
          <w:lang w:eastAsia="en-US"/>
        </w:rPr>
        <w:t>Саракташский</w:t>
      </w:r>
      <w:proofErr w:type="spellEnd"/>
      <w:r w:rsidRPr="00CB28F5">
        <w:rPr>
          <w:rFonts w:eastAsiaTheme="minorHAnsi"/>
          <w:b/>
          <w:sz w:val="28"/>
          <w:szCs w:val="28"/>
          <w:lang w:eastAsia="en-US"/>
        </w:rPr>
        <w:t xml:space="preserve"> поссовет </w:t>
      </w:r>
      <w:proofErr w:type="spellStart"/>
      <w:r w:rsidRPr="00CB28F5">
        <w:rPr>
          <w:rFonts w:eastAsiaTheme="minorHAnsi"/>
          <w:b/>
          <w:sz w:val="28"/>
          <w:szCs w:val="28"/>
          <w:lang w:eastAsia="en-US"/>
        </w:rPr>
        <w:t>Саракташского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B28F5">
        <w:rPr>
          <w:rFonts w:eastAsiaTheme="minorHAnsi"/>
          <w:b/>
          <w:sz w:val="28"/>
          <w:szCs w:val="28"/>
          <w:lang w:eastAsia="en-US"/>
        </w:rPr>
        <w:t xml:space="preserve">района в 2023 году на </w:t>
      </w:r>
      <w:proofErr w:type="spellStart"/>
      <w:r w:rsidRPr="00CB28F5">
        <w:rPr>
          <w:rFonts w:eastAsiaTheme="minorHAnsi"/>
          <w:b/>
          <w:sz w:val="28"/>
          <w:szCs w:val="28"/>
          <w:lang w:eastAsia="en-US"/>
        </w:rPr>
        <w:t>софинансирование</w:t>
      </w:r>
      <w:proofErr w:type="spellEnd"/>
      <w:r w:rsidRPr="00CB28F5">
        <w:rPr>
          <w:rFonts w:eastAsiaTheme="minorHAnsi"/>
          <w:b/>
          <w:sz w:val="28"/>
          <w:szCs w:val="28"/>
          <w:lang w:eastAsia="en-US"/>
        </w:rPr>
        <w:t xml:space="preserve"> капитальных вложений в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B28F5">
        <w:rPr>
          <w:rFonts w:eastAsiaTheme="minorHAnsi"/>
          <w:b/>
          <w:sz w:val="28"/>
          <w:szCs w:val="28"/>
          <w:lang w:eastAsia="en-US"/>
        </w:rPr>
        <w:t>объект</w:t>
      </w:r>
      <w:r w:rsidR="00912026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B28F5">
        <w:rPr>
          <w:rFonts w:eastAsiaTheme="minorHAnsi"/>
          <w:b/>
          <w:sz w:val="28"/>
          <w:szCs w:val="28"/>
          <w:lang w:eastAsia="en-US"/>
        </w:rPr>
        <w:t>муниципальной собственности</w:t>
      </w:r>
      <w:r w:rsidR="0091202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12026" w:rsidRPr="00912026">
        <w:rPr>
          <w:rFonts w:eastAsiaTheme="minorHAnsi"/>
          <w:b/>
          <w:sz w:val="28"/>
          <w:szCs w:val="28"/>
          <w:lang w:eastAsia="en-US"/>
        </w:rPr>
        <w:t xml:space="preserve">«Строительство </w:t>
      </w:r>
      <w:r w:rsidR="00912026">
        <w:rPr>
          <w:rFonts w:eastAsiaTheme="minorHAnsi"/>
          <w:b/>
          <w:sz w:val="28"/>
          <w:szCs w:val="28"/>
          <w:lang w:eastAsia="en-US"/>
        </w:rPr>
        <w:t>н</w:t>
      </w:r>
      <w:r w:rsidR="00912026" w:rsidRPr="00912026">
        <w:rPr>
          <w:rFonts w:eastAsiaTheme="minorHAnsi"/>
          <w:b/>
          <w:sz w:val="28"/>
          <w:szCs w:val="28"/>
          <w:lang w:eastAsia="en-US"/>
        </w:rPr>
        <w:t>аружных сетей водоснабжения в п. Саракташ от</w:t>
      </w:r>
      <w:r w:rsidR="0091202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12026" w:rsidRPr="00912026">
        <w:rPr>
          <w:rFonts w:eastAsiaTheme="minorHAnsi"/>
          <w:b/>
          <w:sz w:val="28"/>
          <w:szCs w:val="28"/>
          <w:lang w:eastAsia="en-US"/>
        </w:rPr>
        <w:t>перекрестка ул. Чапаева, ул. Ленина до перекрестка ул. Больничная,</w:t>
      </w:r>
      <w:r w:rsidR="0091202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12026" w:rsidRPr="00912026">
        <w:rPr>
          <w:rFonts w:eastAsiaTheme="minorHAnsi"/>
          <w:b/>
          <w:sz w:val="28"/>
          <w:szCs w:val="28"/>
          <w:lang w:eastAsia="en-US"/>
        </w:rPr>
        <w:t>ул. Просторная Оренбургской области»</w:t>
      </w:r>
      <w:r w:rsidR="00912026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912026">
        <w:rPr>
          <w:rFonts w:eastAsiaTheme="minorHAnsi"/>
          <w:b/>
          <w:sz w:val="28"/>
          <w:szCs w:val="28"/>
          <w:lang w:eastAsia="en-US"/>
        </w:rPr>
        <w:t xml:space="preserve"> для обеспечение комплексного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B28F5">
        <w:rPr>
          <w:rFonts w:eastAsiaTheme="minorHAnsi"/>
          <w:b/>
          <w:sz w:val="28"/>
          <w:szCs w:val="28"/>
          <w:lang w:eastAsia="en-US"/>
        </w:rPr>
        <w:t>развития сельских территорий в рамках комплекса процессных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B28F5">
        <w:rPr>
          <w:rFonts w:eastAsiaTheme="minorHAnsi"/>
          <w:b/>
          <w:sz w:val="28"/>
          <w:szCs w:val="28"/>
          <w:lang w:eastAsia="en-US"/>
        </w:rPr>
        <w:t>мероприятий «Современный облик сельских территорий»</w:t>
      </w:r>
      <w:r w:rsidR="00912026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B28F5">
        <w:rPr>
          <w:rFonts w:eastAsiaTheme="minorHAnsi"/>
          <w:b/>
          <w:sz w:val="28"/>
          <w:szCs w:val="28"/>
          <w:lang w:eastAsia="en-US"/>
        </w:rPr>
        <w:t>государственной программы «Комплексное развитие сельских</w:t>
      </w:r>
      <w:r w:rsidR="00912026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B28F5">
        <w:rPr>
          <w:rFonts w:eastAsiaTheme="minorHAnsi"/>
          <w:b/>
          <w:sz w:val="28"/>
          <w:szCs w:val="28"/>
          <w:lang w:eastAsia="en-US"/>
        </w:rPr>
        <w:t>территорий Оре</w:t>
      </w:r>
      <w:r w:rsidR="00912026">
        <w:rPr>
          <w:rFonts w:eastAsiaTheme="minorHAnsi"/>
          <w:b/>
          <w:sz w:val="28"/>
          <w:szCs w:val="28"/>
          <w:lang w:eastAsia="en-US"/>
        </w:rPr>
        <w:t>нбургской области» (совместно со Счетной палатой Оренбургской области)</w:t>
      </w:r>
    </w:p>
    <w:p w:rsidR="00CB28F5" w:rsidRDefault="00CB28F5" w:rsidP="00CB28F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45A11" w:rsidRPr="00345A11" w:rsidRDefault="00913638" w:rsidP="00913638">
      <w:pPr>
        <w:pStyle w:val="af1"/>
        <w:widowControl w:val="0"/>
        <w:tabs>
          <w:tab w:val="left" w:pos="567"/>
        </w:tabs>
        <w:spacing w:before="0" w:beforeAutospacing="0" w:after="0" w:afterAutospacing="0"/>
        <w:ind w:left="34" w:right="33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345A11" w:rsidRPr="00345A11">
        <w:rPr>
          <w:rFonts w:eastAsiaTheme="minorHAnsi"/>
          <w:sz w:val="28"/>
          <w:szCs w:val="28"/>
          <w:lang w:eastAsia="en-US"/>
        </w:rPr>
        <w:t>С целью контроля за целевым и эффективным расходованием межбюджетных трансфертов, выделенных</w:t>
      </w:r>
      <w:r w:rsidR="00345A11">
        <w:rPr>
          <w:rFonts w:eastAsiaTheme="minorHAnsi"/>
          <w:sz w:val="28"/>
          <w:szCs w:val="28"/>
          <w:lang w:eastAsia="en-US"/>
        </w:rPr>
        <w:t xml:space="preserve"> </w:t>
      </w:r>
      <w:r w:rsidR="00345A11" w:rsidRPr="00345A11">
        <w:rPr>
          <w:rFonts w:eastAsiaTheme="minorHAnsi"/>
          <w:sz w:val="28"/>
          <w:szCs w:val="28"/>
          <w:lang w:eastAsia="en-US"/>
        </w:rPr>
        <w:t xml:space="preserve">бюджету муниципального </w:t>
      </w:r>
      <w:r w:rsidR="00345A11" w:rsidRPr="00345A11">
        <w:rPr>
          <w:rFonts w:eastAsiaTheme="minorHAnsi"/>
          <w:sz w:val="28"/>
          <w:szCs w:val="28"/>
          <w:lang w:eastAsia="en-US"/>
        </w:rPr>
        <w:lastRenderedPageBreak/>
        <w:t xml:space="preserve">образования </w:t>
      </w:r>
      <w:proofErr w:type="spellStart"/>
      <w:r w:rsidR="00345A11" w:rsidRPr="00345A11">
        <w:rPr>
          <w:rFonts w:eastAsiaTheme="minorHAnsi"/>
          <w:sz w:val="28"/>
          <w:szCs w:val="28"/>
          <w:lang w:eastAsia="en-US"/>
        </w:rPr>
        <w:t>Саракташский</w:t>
      </w:r>
      <w:proofErr w:type="spellEnd"/>
      <w:r w:rsidR="00345A11" w:rsidRPr="00345A11">
        <w:rPr>
          <w:rFonts w:eastAsiaTheme="minorHAnsi"/>
          <w:sz w:val="28"/>
          <w:szCs w:val="28"/>
          <w:lang w:eastAsia="en-US"/>
        </w:rPr>
        <w:t xml:space="preserve"> поссовет на </w:t>
      </w:r>
      <w:proofErr w:type="spellStart"/>
      <w:r w:rsidR="00345A11" w:rsidRPr="00345A11">
        <w:rPr>
          <w:rFonts w:eastAsiaTheme="minorHAnsi"/>
          <w:sz w:val="28"/>
          <w:szCs w:val="28"/>
          <w:lang w:eastAsia="en-US"/>
        </w:rPr>
        <w:t>софинансирование</w:t>
      </w:r>
      <w:proofErr w:type="spellEnd"/>
      <w:r w:rsidR="00345A11" w:rsidRPr="00345A11">
        <w:rPr>
          <w:rFonts w:eastAsiaTheme="minorHAnsi"/>
          <w:sz w:val="28"/>
          <w:szCs w:val="28"/>
          <w:lang w:eastAsia="en-US"/>
        </w:rPr>
        <w:t xml:space="preserve"> капитальных вложений в объект муниципальной собственности для обеспечения комплексного развития сельских территорий </w:t>
      </w:r>
      <w:r w:rsidR="00345A11">
        <w:rPr>
          <w:rFonts w:eastAsiaTheme="minorHAnsi"/>
          <w:sz w:val="28"/>
          <w:szCs w:val="28"/>
          <w:lang w:eastAsia="en-US"/>
        </w:rPr>
        <w:t>в 2024 году совместно со Счетной палатой Оренбургской области проведено контрольное мероприятие, в результате которого установлено следующее:</w:t>
      </w:r>
      <w:r w:rsidR="00345A11" w:rsidRPr="00345A11">
        <w:rPr>
          <w:rFonts w:eastAsiaTheme="minorHAnsi"/>
          <w:sz w:val="28"/>
          <w:szCs w:val="28"/>
          <w:lang w:eastAsia="en-US"/>
        </w:rPr>
        <w:t xml:space="preserve"> </w:t>
      </w:r>
    </w:p>
    <w:p w:rsidR="00912026" w:rsidRDefault="00913638" w:rsidP="00913638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IDFont+F1"/>
          <w:sz w:val="28"/>
          <w:szCs w:val="28"/>
          <w:lang w:eastAsia="en-US"/>
        </w:rPr>
      </w:pPr>
      <w:r>
        <w:rPr>
          <w:rFonts w:eastAsia="CIDFont+F1"/>
          <w:sz w:val="28"/>
          <w:szCs w:val="28"/>
          <w:lang w:eastAsia="en-US"/>
        </w:rPr>
        <w:t xml:space="preserve">        </w:t>
      </w:r>
      <w:r w:rsidR="00912026" w:rsidRPr="00912026">
        <w:rPr>
          <w:rFonts w:eastAsia="CIDFont+F1"/>
          <w:sz w:val="28"/>
          <w:szCs w:val="28"/>
          <w:lang w:eastAsia="en-US"/>
        </w:rPr>
        <w:t>Строительство объект</w:t>
      </w:r>
      <w:r w:rsidR="00912026">
        <w:rPr>
          <w:rFonts w:eastAsia="CIDFont+F1"/>
          <w:sz w:val="28"/>
          <w:szCs w:val="28"/>
          <w:lang w:eastAsia="en-US"/>
        </w:rPr>
        <w:t xml:space="preserve">а </w:t>
      </w:r>
      <w:r w:rsidR="00912026" w:rsidRPr="00345A11">
        <w:rPr>
          <w:rFonts w:eastAsiaTheme="minorHAnsi"/>
          <w:sz w:val="28"/>
          <w:szCs w:val="28"/>
          <w:lang w:eastAsia="en-US"/>
        </w:rPr>
        <w:t xml:space="preserve">Наружные сети водоснабжения в п. Саракташ от перекрестка ул. Чапаева, ул. Ленина до перекрестка ул. Больничная, ул. Просторная Оренбургской области»  </w:t>
      </w:r>
      <w:r w:rsidR="00912026" w:rsidRPr="00345A11">
        <w:rPr>
          <w:rFonts w:eastAsia="CIDFont+F1"/>
          <w:sz w:val="28"/>
          <w:szCs w:val="28"/>
          <w:lang w:eastAsia="en-US"/>
        </w:rPr>
        <w:t>осуществлялось в рамках комплекса</w:t>
      </w:r>
      <w:r w:rsidR="00345A11">
        <w:rPr>
          <w:rFonts w:eastAsia="CIDFont+F1"/>
          <w:sz w:val="28"/>
          <w:szCs w:val="28"/>
          <w:lang w:eastAsia="en-US"/>
        </w:rPr>
        <w:t xml:space="preserve"> </w:t>
      </w:r>
      <w:r w:rsidR="00912026" w:rsidRPr="00912026">
        <w:rPr>
          <w:rFonts w:eastAsia="CIDFont+F1"/>
          <w:sz w:val="28"/>
          <w:szCs w:val="28"/>
          <w:lang w:eastAsia="en-US"/>
        </w:rPr>
        <w:t>процессных мероприятий «Современный облик сельских территорий» в</w:t>
      </w:r>
      <w:r w:rsidR="00345A11">
        <w:rPr>
          <w:rFonts w:eastAsia="CIDFont+F1"/>
          <w:sz w:val="28"/>
          <w:szCs w:val="28"/>
          <w:lang w:eastAsia="en-US"/>
        </w:rPr>
        <w:t xml:space="preserve"> </w:t>
      </w:r>
      <w:r w:rsidR="00912026" w:rsidRPr="00912026">
        <w:rPr>
          <w:rFonts w:eastAsia="CIDFont+F1"/>
          <w:sz w:val="28"/>
          <w:szCs w:val="28"/>
          <w:lang w:eastAsia="en-US"/>
        </w:rPr>
        <w:t>рамках государственной программы «Комплексное развитие сельских</w:t>
      </w:r>
      <w:r w:rsidR="00345A11">
        <w:rPr>
          <w:rFonts w:eastAsia="CIDFont+F1"/>
          <w:sz w:val="28"/>
          <w:szCs w:val="28"/>
          <w:lang w:eastAsia="en-US"/>
        </w:rPr>
        <w:t xml:space="preserve"> </w:t>
      </w:r>
      <w:r w:rsidR="00912026" w:rsidRPr="00912026">
        <w:rPr>
          <w:rFonts w:eastAsia="CIDFont+F1"/>
          <w:sz w:val="28"/>
          <w:szCs w:val="28"/>
          <w:lang w:eastAsia="en-US"/>
        </w:rPr>
        <w:t>территорий Оренбургской области», утвержденной Постановлением</w:t>
      </w:r>
      <w:r w:rsidR="00345A11">
        <w:rPr>
          <w:rFonts w:eastAsia="CIDFont+F1"/>
          <w:sz w:val="28"/>
          <w:szCs w:val="28"/>
          <w:lang w:eastAsia="en-US"/>
        </w:rPr>
        <w:t xml:space="preserve"> </w:t>
      </w:r>
      <w:r w:rsidR="00912026" w:rsidRPr="00912026">
        <w:rPr>
          <w:rFonts w:eastAsia="CIDFont+F1"/>
          <w:sz w:val="28"/>
          <w:szCs w:val="28"/>
          <w:lang w:eastAsia="en-US"/>
        </w:rPr>
        <w:t>Правительства Оренбургской области от 18.12.2019 № 940-пп, в том числе за счет средств из федерального и областного</w:t>
      </w:r>
      <w:r w:rsidR="00912026">
        <w:rPr>
          <w:rFonts w:eastAsia="CIDFont+F1"/>
          <w:sz w:val="28"/>
          <w:szCs w:val="28"/>
          <w:lang w:eastAsia="en-US"/>
        </w:rPr>
        <w:t xml:space="preserve"> </w:t>
      </w:r>
      <w:r w:rsidR="00912026" w:rsidRPr="00912026">
        <w:rPr>
          <w:rFonts w:eastAsia="CIDFont+F1"/>
          <w:sz w:val="28"/>
          <w:szCs w:val="28"/>
          <w:lang w:eastAsia="en-US"/>
        </w:rPr>
        <w:t>бюджета.</w:t>
      </w:r>
      <w:r w:rsidR="00345A11">
        <w:rPr>
          <w:rFonts w:eastAsia="CIDFont+F1"/>
          <w:sz w:val="28"/>
          <w:szCs w:val="28"/>
          <w:lang w:eastAsia="en-US"/>
        </w:rPr>
        <w:t xml:space="preserve"> </w:t>
      </w:r>
      <w:r w:rsidR="00912026" w:rsidRPr="00912026">
        <w:rPr>
          <w:rFonts w:eastAsia="CIDFont+F1"/>
          <w:sz w:val="28"/>
          <w:szCs w:val="28"/>
          <w:lang w:eastAsia="en-US"/>
        </w:rPr>
        <w:t>Объект капитального строительства «Наружные сети</w:t>
      </w:r>
      <w:r w:rsidR="00345A11">
        <w:rPr>
          <w:rFonts w:eastAsia="CIDFont+F1"/>
          <w:sz w:val="28"/>
          <w:szCs w:val="28"/>
          <w:lang w:eastAsia="en-US"/>
        </w:rPr>
        <w:t xml:space="preserve"> </w:t>
      </w:r>
      <w:r w:rsidR="00912026" w:rsidRPr="00912026">
        <w:rPr>
          <w:rFonts w:eastAsia="CIDFont+F1"/>
          <w:sz w:val="28"/>
          <w:szCs w:val="28"/>
          <w:lang w:eastAsia="en-US"/>
        </w:rPr>
        <w:t>водоснабжения в</w:t>
      </w:r>
      <w:r>
        <w:rPr>
          <w:rFonts w:eastAsia="CIDFont+F1"/>
          <w:sz w:val="28"/>
          <w:szCs w:val="28"/>
          <w:lang w:eastAsia="en-US"/>
        </w:rPr>
        <w:t xml:space="preserve"> п. Саракташ от перекрестка </w:t>
      </w:r>
      <w:proofErr w:type="spellStart"/>
      <w:r>
        <w:rPr>
          <w:rFonts w:eastAsia="CIDFont+F1"/>
          <w:sz w:val="28"/>
          <w:szCs w:val="28"/>
          <w:lang w:eastAsia="en-US"/>
        </w:rPr>
        <w:t>ул.Чапаева</w:t>
      </w:r>
      <w:proofErr w:type="spellEnd"/>
      <w:r>
        <w:rPr>
          <w:rFonts w:eastAsia="CIDFont+F1"/>
          <w:sz w:val="28"/>
          <w:szCs w:val="28"/>
          <w:lang w:eastAsia="en-US"/>
        </w:rPr>
        <w:t xml:space="preserve">, </w:t>
      </w:r>
      <w:proofErr w:type="spellStart"/>
      <w:r>
        <w:rPr>
          <w:rFonts w:eastAsia="CIDFont+F1"/>
          <w:sz w:val="28"/>
          <w:szCs w:val="28"/>
          <w:lang w:eastAsia="en-US"/>
        </w:rPr>
        <w:t>ул.</w:t>
      </w:r>
      <w:r w:rsidR="00912026" w:rsidRPr="00912026">
        <w:rPr>
          <w:rFonts w:eastAsia="CIDFont+F1"/>
          <w:sz w:val="28"/>
          <w:szCs w:val="28"/>
          <w:lang w:eastAsia="en-US"/>
        </w:rPr>
        <w:t>Ленина</w:t>
      </w:r>
      <w:proofErr w:type="spellEnd"/>
      <w:r w:rsidR="00912026" w:rsidRPr="00912026">
        <w:rPr>
          <w:rFonts w:eastAsia="CIDFont+F1"/>
          <w:sz w:val="28"/>
          <w:szCs w:val="28"/>
          <w:lang w:eastAsia="en-US"/>
        </w:rPr>
        <w:t xml:space="preserve"> до</w:t>
      </w:r>
      <w:r w:rsidR="00345A11">
        <w:rPr>
          <w:rFonts w:eastAsia="CIDFont+F1"/>
          <w:sz w:val="28"/>
          <w:szCs w:val="28"/>
          <w:lang w:eastAsia="en-US"/>
        </w:rPr>
        <w:t xml:space="preserve"> </w:t>
      </w:r>
      <w:r>
        <w:rPr>
          <w:rFonts w:eastAsia="CIDFont+F1"/>
          <w:sz w:val="28"/>
          <w:szCs w:val="28"/>
          <w:lang w:eastAsia="en-US"/>
        </w:rPr>
        <w:t xml:space="preserve">перекрестка </w:t>
      </w:r>
      <w:proofErr w:type="spellStart"/>
      <w:r>
        <w:rPr>
          <w:rFonts w:eastAsia="CIDFont+F1"/>
          <w:sz w:val="28"/>
          <w:szCs w:val="28"/>
          <w:lang w:eastAsia="en-US"/>
        </w:rPr>
        <w:t>ул.Больничная</w:t>
      </w:r>
      <w:proofErr w:type="spellEnd"/>
      <w:r>
        <w:rPr>
          <w:rFonts w:eastAsia="CIDFont+F1"/>
          <w:sz w:val="28"/>
          <w:szCs w:val="28"/>
          <w:lang w:eastAsia="en-US"/>
        </w:rPr>
        <w:t xml:space="preserve">, </w:t>
      </w:r>
      <w:proofErr w:type="spellStart"/>
      <w:r>
        <w:rPr>
          <w:rFonts w:eastAsia="CIDFont+F1"/>
          <w:sz w:val="28"/>
          <w:szCs w:val="28"/>
          <w:lang w:eastAsia="en-US"/>
        </w:rPr>
        <w:t>ул.</w:t>
      </w:r>
      <w:r w:rsidR="00912026" w:rsidRPr="00912026">
        <w:rPr>
          <w:rFonts w:eastAsia="CIDFont+F1"/>
          <w:sz w:val="28"/>
          <w:szCs w:val="28"/>
          <w:lang w:eastAsia="en-US"/>
        </w:rPr>
        <w:t>Просторная</w:t>
      </w:r>
      <w:proofErr w:type="spellEnd"/>
      <w:r w:rsidR="00912026" w:rsidRPr="00912026">
        <w:rPr>
          <w:rFonts w:eastAsia="CIDFont+F1"/>
          <w:sz w:val="28"/>
          <w:szCs w:val="28"/>
          <w:lang w:eastAsia="en-US"/>
        </w:rPr>
        <w:t xml:space="preserve"> Оренбургской области»</w:t>
      </w:r>
      <w:r w:rsidR="00345A11">
        <w:rPr>
          <w:rFonts w:eastAsia="CIDFont+F1"/>
          <w:sz w:val="28"/>
          <w:szCs w:val="28"/>
          <w:lang w:eastAsia="en-US"/>
        </w:rPr>
        <w:t xml:space="preserve"> </w:t>
      </w:r>
      <w:r w:rsidR="00912026" w:rsidRPr="00912026">
        <w:rPr>
          <w:rFonts w:eastAsia="CIDFont+F1"/>
          <w:sz w:val="28"/>
          <w:szCs w:val="28"/>
          <w:lang w:eastAsia="en-US"/>
        </w:rPr>
        <w:t>завершен строительством и сдан в эксплуатацию 25.12.2023.</w:t>
      </w:r>
    </w:p>
    <w:p w:rsidR="00864BB2" w:rsidRPr="00864BB2" w:rsidRDefault="00864BB2" w:rsidP="00913638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IDFont+F1"/>
          <w:sz w:val="28"/>
          <w:szCs w:val="28"/>
          <w:lang w:eastAsia="en-US"/>
        </w:rPr>
      </w:pPr>
      <w:r>
        <w:rPr>
          <w:rFonts w:eastAsia="CIDFont+F1"/>
          <w:sz w:val="28"/>
          <w:szCs w:val="28"/>
          <w:lang w:eastAsia="en-US"/>
        </w:rPr>
        <w:t xml:space="preserve">      </w:t>
      </w:r>
      <w:r w:rsidR="00913638">
        <w:rPr>
          <w:rFonts w:eastAsia="CIDFont+F1"/>
          <w:sz w:val="28"/>
          <w:szCs w:val="28"/>
          <w:lang w:eastAsia="en-US"/>
        </w:rPr>
        <w:t xml:space="preserve">  </w:t>
      </w:r>
      <w:r>
        <w:rPr>
          <w:rFonts w:eastAsia="CIDFont+F1"/>
          <w:sz w:val="28"/>
          <w:szCs w:val="28"/>
          <w:lang w:eastAsia="en-US"/>
        </w:rPr>
        <w:t>В соответствии с соглашением</w:t>
      </w:r>
      <w:r w:rsidRPr="00864BB2">
        <w:rPr>
          <w:rFonts w:eastAsia="CIDFont+F1"/>
          <w:sz w:val="28"/>
          <w:szCs w:val="28"/>
          <w:lang w:eastAsia="en-US"/>
        </w:rPr>
        <w:t xml:space="preserve"> от 27.01.2023 № 53641444-1-2023-002, заключенн</w:t>
      </w:r>
      <w:r>
        <w:rPr>
          <w:rFonts w:eastAsia="CIDFont+F1"/>
          <w:sz w:val="28"/>
          <w:szCs w:val="28"/>
          <w:lang w:eastAsia="en-US"/>
        </w:rPr>
        <w:t xml:space="preserve">ым </w:t>
      </w:r>
      <w:r w:rsidRPr="00864BB2">
        <w:rPr>
          <w:rFonts w:eastAsia="CIDFont+F1"/>
          <w:sz w:val="28"/>
          <w:szCs w:val="28"/>
          <w:lang w:eastAsia="en-US"/>
        </w:rPr>
        <w:t>между Администрацией поссовета и Министерством строительства области</w:t>
      </w:r>
      <w:r>
        <w:rPr>
          <w:rFonts w:eastAsia="CIDFont+F1"/>
          <w:sz w:val="28"/>
          <w:szCs w:val="28"/>
          <w:lang w:eastAsia="en-US"/>
        </w:rPr>
        <w:t xml:space="preserve"> в 2023 году бюджету муниципального образования </w:t>
      </w:r>
      <w:proofErr w:type="spellStart"/>
      <w:r>
        <w:rPr>
          <w:rFonts w:eastAsia="CIDFont+F1"/>
          <w:sz w:val="28"/>
          <w:szCs w:val="28"/>
          <w:lang w:eastAsia="en-US"/>
        </w:rPr>
        <w:t>Саракташский</w:t>
      </w:r>
      <w:proofErr w:type="spellEnd"/>
      <w:r>
        <w:rPr>
          <w:rFonts w:eastAsia="CIDFont+F1"/>
          <w:sz w:val="28"/>
          <w:szCs w:val="28"/>
          <w:lang w:eastAsia="en-US"/>
        </w:rPr>
        <w:t xml:space="preserve"> поссовет была п</w:t>
      </w:r>
      <w:r w:rsidRPr="00864BB2">
        <w:rPr>
          <w:rFonts w:eastAsia="CIDFont+F1"/>
          <w:sz w:val="28"/>
          <w:szCs w:val="28"/>
          <w:lang w:eastAsia="en-US"/>
        </w:rPr>
        <w:t>редоставлен</w:t>
      </w:r>
      <w:r w:rsidR="0085049B">
        <w:rPr>
          <w:rFonts w:eastAsia="CIDFont+F1"/>
          <w:sz w:val="28"/>
          <w:szCs w:val="28"/>
          <w:lang w:eastAsia="en-US"/>
        </w:rPr>
        <w:t xml:space="preserve">а </w:t>
      </w:r>
      <w:r w:rsidRPr="00864BB2">
        <w:rPr>
          <w:rFonts w:eastAsia="CIDFont+F1"/>
          <w:sz w:val="28"/>
          <w:szCs w:val="28"/>
          <w:lang w:eastAsia="en-US"/>
        </w:rPr>
        <w:t>субсиди</w:t>
      </w:r>
      <w:r w:rsidR="0085049B">
        <w:rPr>
          <w:rFonts w:eastAsia="CIDFont+F1"/>
          <w:sz w:val="28"/>
          <w:szCs w:val="28"/>
          <w:lang w:eastAsia="en-US"/>
        </w:rPr>
        <w:t>я</w:t>
      </w:r>
      <w:r w:rsidRPr="00864BB2">
        <w:rPr>
          <w:rFonts w:eastAsia="CIDFont+F1"/>
          <w:sz w:val="28"/>
          <w:szCs w:val="28"/>
          <w:lang w:eastAsia="en-US"/>
        </w:rPr>
        <w:t xml:space="preserve"> из областного </w:t>
      </w:r>
      <w:proofErr w:type="gramStart"/>
      <w:r w:rsidRPr="00864BB2">
        <w:rPr>
          <w:rFonts w:eastAsia="CIDFont+F1"/>
          <w:sz w:val="28"/>
          <w:szCs w:val="28"/>
          <w:lang w:eastAsia="en-US"/>
        </w:rPr>
        <w:t xml:space="preserve">бюджета </w:t>
      </w:r>
      <w:r>
        <w:rPr>
          <w:rFonts w:eastAsia="CIDFont+F1"/>
          <w:sz w:val="28"/>
          <w:szCs w:val="28"/>
          <w:lang w:eastAsia="en-US"/>
        </w:rPr>
        <w:t xml:space="preserve"> </w:t>
      </w:r>
      <w:r w:rsidRPr="00864BB2">
        <w:rPr>
          <w:rFonts w:eastAsia="CIDFont+F1"/>
          <w:sz w:val="28"/>
          <w:szCs w:val="28"/>
          <w:lang w:eastAsia="en-US"/>
        </w:rPr>
        <w:t>на</w:t>
      </w:r>
      <w:proofErr w:type="gramEnd"/>
      <w:r w:rsidRPr="00864BB2">
        <w:rPr>
          <w:rFonts w:eastAsia="CIDFont+F1"/>
          <w:sz w:val="28"/>
          <w:szCs w:val="28"/>
          <w:lang w:eastAsia="en-US"/>
        </w:rPr>
        <w:t xml:space="preserve"> строительство объекта</w:t>
      </w:r>
      <w:r>
        <w:rPr>
          <w:rFonts w:eastAsia="CIDFont+F1"/>
          <w:sz w:val="28"/>
          <w:szCs w:val="28"/>
          <w:lang w:eastAsia="en-US"/>
        </w:rPr>
        <w:t xml:space="preserve"> </w:t>
      </w:r>
      <w:r w:rsidRPr="00864BB2">
        <w:rPr>
          <w:rFonts w:eastAsia="CIDFont+F1"/>
          <w:sz w:val="28"/>
          <w:szCs w:val="28"/>
          <w:lang w:eastAsia="en-US"/>
        </w:rPr>
        <w:t xml:space="preserve"> «Наружные сети водоснабжения в п. Саракташ от</w:t>
      </w:r>
      <w:r>
        <w:rPr>
          <w:rFonts w:eastAsia="CIDFont+F1"/>
          <w:sz w:val="28"/>
          <w:szCs w:val="28"/>
          <w:lang w:eastAsia="en-US"/>
        </w:rPr>
        <w:t xml:space="preserve"> </w:t>
      </w:r>
      <w:r w:rsidRPr="00864BB2">
        <w:rPr>
          <w:rFonts w:eastAsia="CIDFont+F1"/>
          <w:sz w:val="28"/>
          <w:szCs w:val="28"/>
          <w:lang w:eastAsia="en-US"/>
        </w:rPr>
        <w:t xml:space="preserve">перекрестка </w:t>
      </w:r>
      <w:proofErr w:type="spellStart"/>
      <w:r w:rsidRPr="00864BB2">
        <w:rPr>
          <w:rFonts w:eastAsia="CIDFont+F1"/>
          <w:sz w:val="28"/>
          <w:szCs w:val="28"/>
          <w:lang w:eastAsia="en-US"/>
        </w:rPr>
        <w:t>ул</w:t>
      </w:r>
      <w:r>
        <w:rPr>
          <w:rFonts w:eastAsia="CIDFont+F1"/>
          <w:sz w:val="28"/>
          <w:szCs w:val="28"/>
          <w:lang w:eastAsia="en-US"/>
        </w:rPr>
        <w:t>.</w:t>
      </w:r>
      <w:r w:rsidRPr="00864BB2">
        <w:rPr>
          <w:rFonts w:eastAsia="CIDFont+F1"/>
          <w:sz w:val="28"/>
          <w:szCs w:val="28"/>
          <w:lang w:eastAsia="en-US"/>
        </w:rPr>
        <w:t>Чапаева</w:t>
      </w:r>
      <w:proofErr w:type="spellEnd"/>
      <w:r w:rsidRPr="00864BB2">
        <w:rPr>
          <w:rFonts w:eastAsia="CIDFont+F1"/>
          <w:sz w:val="28"/>
          <w:szCs w:val="28"/>
          <w:lang w:eastAsia="en-US"/>
        </w:rPr>
        <w:t xml:space="preserve">, </w:t>
      </w:r>
      <w:proofErr w:type="spellStart"/>
      <w:r w:rsidRPr="00864BB2">
        <w:rPr>
          <w:rFonts w:eastAsia="CIDFont+F1"/>
          <w:sz w:val="28"/>
          <w:szCs w:val="28"/>
          <w:lang w:eastAsia="en-US"/>
        </w:rPr>
        <w:t>ул</w:t>
      </w:r>
      <w:r>
        <w:rPr>
          <w:rFonts w:eastAsia="CIDFont+F1"/>
          <w:sz w:val="28"/>
          <w:szCs w:val="28"/>
          <w:lang w:eastAsia="en-US"/>
        </w:rPr>
        <w:t>.</w:t>
      </w:r>
      <w:r w:rsidRPr="00864BB2">
        <w:rPr>
          <w:rFonts w:eastAsia="CIDFont+F1"/>
          <w:sz w:val="28"/>
          <w:szCs w:val="28"/>
          <w:lang w:eastAsia="en-US"/>
        </w:rPr>
        <w:t>Ленина</w:t>
      </w:r>
      <w:proofErr w:type="spellEnd"/>
      <w:r w:rsidRPr="00864BB2">
        <w:rPr>
          <w:rFonts w:eastAsia="CIDFont+F1"/>
          <w:sz w:val="28"/>
          <w:szCs w:val="28"/>
          <w:lang w:eastAsia="en-US"/>
        </w:rPr>
        <w:t xml:space="preserve"> до перекрестка ул. Больничная,</w:t>
      </w:r>
      <w:r>
        <w:rPr>
          <w:rFonts w:eastAsia="CIDFont+F1"/>
          <w:sz w:val="28"/>
          <w:szCs w:val="28"/>
          <w:lang w:eastAsia="en-US"/>
        </w:rPr>
        <w:t xml:space="preserve"> </w:t>
      </w:r>
      <w:r w:rsidRPr="00864BB2">
        <w:rPr>
          <w:rFonts w:eastAsia="CIDFont+F1"/>
          <w:sz w:val="28"/>
          <w:szCs w:val="28"/>
          <w:lang w:eastAsia="en-US"/>
        </w:rPr>
        <w:t>ул. Просторная»</w:t>
      </w:r>
      <w:r>
        <w:rPr>
          <w:rFonts w:eastAsia="CIDFont+F1"/>
          <w:sz w:val="28"/>
          <w:szCs w:val="28"/>
          <w:lang w:eastAsia="en-US"/>
        </w:rPr>
        <w:t xml:space="preserve"> в размере </w:t>
      </w:r>
      <w:r w:rsidRPr="00864BB2">
        <w:rPr>
          <w:rFonts w:eastAsia="CIDFont+F1"/>
          <w:sz w:val="28"/>
          <w:szCs w:val="28"/>
          <w:lang w:eastAsia="en-US"/>
        </w:rPr>
        <w:t>24 792 500,00 рубля.</w:t>
      </w:r>
    </w:p>
    <w:p w:rsidR="00345A11" w:rsidRDefault="00864BB2" w:rsidP="00864BB2">
      <w:pPr>
        <w:autoSpaceDE w:val="0"/>
        <w:autoSpaceDN w:val="0"/>
        <w:adjustRightInd w:val="0"/>
        <w:jc w:val="both"/>
        <w:rPr>
          <w:rFonts w:eastAsia="CIDFont+F1"/>
          <w:sz w:val="28"/>
          <w:szCs w:val="28"/>
          <w:lang w:eastAsia="en-US"/>
        </w:rPr>
      </w:pPr>
      <w:r>
        <w:rPr>
          <w:rFonts w:eastAsia="CIDFont+F1"/>
          <w:sz w:val="28"/>
          <w:szCs w:val="28"/>
          <w:lang w:eastAsia="en-US"/>
        </w:rPr>
        <w:t xml:space="preserve">        </w:t>
      </w:r>
      <w:r w:rsidR="00345A11">
        <w:rPr>
          <w:rFonts w:eastAsia="CIDFont+F1"/>
          <w:sz w:val="28"/>
          <w:szCs w:val="28"/>
          <w:lang w:eastAsia="en-US"/>
        </w:rPr>
        <w:t xml:space="preserve">Общая сумма проверенных средств (кассовых расходов) </w:t>
      </w:r>
      <w:r w:rsidR="00345A11" w:rsidRPr="00345A11">
        <w:rPr>
          <w:rFonts w:eastAsia="CIDFont+F1"/>
          <w:sz w:val="28"/>
          <w:szCs w:val="28"/>
          <w:lang w:eastAsia="en-US"/>
        </w:rPr>
        <w:t>направленных муниципальному образованию в 2023 году на реализацию</w:t>
      </w:r>
      <w:r>
        <w:rPr>
          <w:rFonts w:eastAsia="CIDFont+F1"/>
          <w:sz w:val="28"/>
          <w:szCs w:val="28"/>
          <w:lang w:eastAsia="en-US"/>
        </w:rPr>
        <w:t xml:space="preserve"> </w:t>
      </w:r>
      <w:r w:rsidR="00345A11" w:rsidRPr="00345A11">
        <w:rPr>
          <w:rFonts w:eastAsia="CIDFont+F1"/>
          <w:sz w:val="28"/>
          <w:szCs w:val="28"/>
          <w:lang w:eastAsia="en-US"/>
        </w:rPr>
        <w:t>комплекса процессных мероприятий «Современный облик сельских</w:t>
      </w:r>
      <w:r>
        <w:rPr>
          <w:rFonts w:eastAsia="CIDFont+F1"/>
          <w:sz w:val="28"/>
          <w:szCs w:val="28"/>
          <w:lang w:eastAsia="en-US"/>
        </w:rPr>
        <w:t xml:space="preserve"> </w:t>
      </w:r>
      <w:r w:rsidR="00345A11" w:rsidRPr="00345A11">
        <w:rPr>
          <w:rFonts w:eastAsia="CIDFont+F1"/>
          <w:sz w:val="28"/>
          <w:szCs w:val="28"/>
          <w:lang w:eastAsia="en-US"/>
        </w:rPr>
        <w:t>территорий» государственной программы «Комплексное развитие сельских</w:t>
      </w:r>
      <w:r>
        <w:rPr>
          <w:rFonts w:eastAsia="CIDFont+F1"/>
          <w:sz w:val="28"/>
          <w:szCs w:val="28"/>
          <w:lang w:eastAsia="en-US"/>
        </w:rPr>
        <w:t xml:space="preserve"> </w:t>
      </w:r>
      <w:r w:rsidR="00345A11" w:rsidRPr="00345A11">
        <w:rPr>
          <w:rFonts w:eastAsia="CIDFont+F1"/>
          <w:sz w:val="28"/>
          <w:szCs w:val="28"/>
          <w:lang w:eastAsia="en-US"/>
        </w:rPr>
        <w:t xml:space="preserve">территорий Оренбургской области» </w:t>
      </w:r>
      <w:proofErr w:type="spellStart"/>
      <w:r w:rsidR="00345A11" w:rsidRPr="00345A11">
        <w:rPr>
          <w:rFonts w:eastAsia="CIDFont+F1"/>
          <w:sz w:val="28"/>
          <w:szCs w:val="28"/>
          <w:lang w:eastAsia="en-US"/>
        </w:rPr>
        <w:t>Саракташский</w:t>
      </w:r>
      <w:proofErr w:type="spellEnd"/>
      <w:r w:rsidR="00345A11" w:rsidRPr="00345A11">
        <w:rPr>
          <w:rFonts w:eastAsia="CIDFont+F1"/>
          <w:sz w:val="28"/>
          <w:szCs w:val="28"/>
          <w:lang w:eastAsia="en-US"/>
        </w:rPr>
        <w:t xml:space="preserve"> поссовет </w:t>
      </w:r>
      <w:proofErr w:type="spellStart"/>
      <w:r w:rsidR="00345A11" w:rsidRPr="00345A11">
        <w:rPr>
          <w:rFonts w:eastAsia="CIDFont+F1"/>
          <w:sz w:val="28"/>
          <w:szCs w:val="28"/>
          <w:lang w:eastAsia="en-US"/>
        </w:rPr>
        <w:t>Саракташского</w:t>
      </w:r>
      <w:proofErr w:type="spellEnd"/>
      <w:r>
        <w:rPr>
          <w:rFonts w:eastAsia="CIDFont+F1"/>
          <w:sz w:val="28"/>
          <w:szCs w:val="28"/>
          <w:lang w:eastAsia="en-US"/>
        </w:rPr>
        <w:t xml:space="preserve"> </w:t>
      </w:r>
      <w:r w:rsidR="00345A11" w:rsidRPr="00345A11">
        <w:rPr>
          <w:rFonts w:eastAsia="CIDFont+F1"/>
          <w:sz w:val="28"/>
          <w:szCs w:val="28"/>
          <w:lang w:eastAsia="en-US"/>
        </w:rPr>
        <w:t xml:space="preserve">района Оренбургской области, составила 28 649 985,20 </w:t>
      </w:r>
      <w:r w:rsidR="00913638" w:rsidRPr="00345A11">
        <w:rPr>
          <w:rFonts w:eastAsia="CIDFont+F1"/>
          <w:sz w:val="28"/>
          <w:szCs w:val="28"/>
          <w:lang w:eastAsia="en-US"/>
        </w:rPr>
        <w:t xml:space="preserve">рубля </w:t>
      </w:r>
      <w:r w:rsidR="00345A11" w:rsidRPr="00345A11">
        <w:rPr>
          <w:rFonts w:eastAsia="CIDFont+F1"/>
          <w:sz w:val="28"/>
          <w:szCs w:val="28"/>
          <w:lang w:eastAsia="en-US"/>
        </w:rPr>
        <w:t>(из них за счет</w:t>
      </w:r>
      <w:r>
        <w:rPr>
          <w:rFonts w:eastAsia="CIDFont+F1"/>
          <w:sz w:val="28"/>
          <w:szCs w:val="28"/>
          <w:lang w:eastAsia="en-US"/>
        </w:rPr>
        <w:t xml:space="preserve"> </w:t>
      </w:r>
      <w:r w:rsidR="00345A11" w:rsidRPr="00345A11">
        <w:rPr>
          <w:rFonts w:eastAsia="CIDFont+F1"/>
          <w:sz w:val="28"/>
          <w:szCs w:val="28"/>
          <w:lang w:eastAsia="en-US"/>
        </w:rPr>
        <w:t xml:space="preserve">средств федерального и областного </w:t>
      </w:r>
      <w:r w:rsidR="00913638">
        <w:rPr>
          <w:rFonts w:eastAsia="CIDFont+F1"/>
          <w:sz w:val="28"/>
          <w:szCs w:val="28"/>
          <w:lang w:eastAsia="en-US"/>
        </w:rPr>
        <w:t>бюджета</w:t>
      </w:r>
      <w:r w:rsidR="00345A11" w:rsidRPr="00345A11">
        <w:rPr>
          <w:rFonts w:eastAsia="CIDFont+F1"/>
          <w:sz w:val="28"/>
          <w:szCs w:val="28"/>
          <w:lang w:eastAsia="en-US"/>
        </w:rPr>
        <w:t xml:space="preserve"> 24 792 291,65 рубля).</w:t>
      </w:r>
    </w:p>
    <w:p w:rsidR="00864BB2" w:rsidRPr="00864BB2" w:rsidRDefault="00864BB2" w:rsidP="00913638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IDFont+F1"/>
          <w:sz w:val="28"/>
          <w:szCs w:val="28"/>
          <w:lang w:eastAsia="en-US"/>
        </w:rPr>
      </w:pPr>
      <w:r>
        <w:rPr>
          <w:rFonts w:eastAsia="CIDFont+F1"/>
          <w:sz w:val="28"/>
          <w:szCs w:val="28"/>
          <w:lang w:eastAsia="en-US"/>
        </w:rPr>
        <w:t xml:space="preserve">        В о</w:t>
      </w:r>
      <w:r w:rsidRPr="00864BB2">
        <w:rPr>
          <w:rFonts w:eastAsia="CIDFont+F1"/>
          <w:sz w:val="28"/>
          <w:szCs w:val="28"/>
          <w:lang w:eastAsia="en-US"/>
        </w:rPr>
        <w:t>тчете об исполнении графика выполнения мероприятий по</w:t>
      </w:r>
      <w:r>
        <w:rPr>
          <w:rFonts w:eastAsia="CIDFont+F1"/>
          <w:sz w:val="28"/>
          <w:szCs w:val="28"/>
          <w:lang w:eastAsia="en-US"/>
        </w:rPr>
        <w:t xml:space="preserve"> </w:t>
      </w:r>
      <w:r w:rsidRPr="00864BB2">
        <w:rPr>
          <w:rFonts w:eastAsia="CIDFont+F1"/>
          <w:sz w:val="28"/>
          <w:szCs w:val="28"/>
          <w:lang w:eastAsia="en-US"/>
        </w:rPr>
        <w:t>проектированию и (или) строительству (</w:t>
      </w:r>
      <w:r w:rsidR="00913638" w:rsidRPr="00864BB2">
        <w:rPr>
          <w:rFonts w:eastAsia="CIDFont+F1"/>
          <w:sz w:val="28"/>
          <w:szCs w:val="28"/>
          <w:lang w:eastAsia="en-US"/>
        </w:rPr>
        <w:t>реконструкции,</w:t>
      </w:r>
      <w:r w:rsidR="00913638">
        <w:rPr>
          <w:rFonts w:eastAsia="CIDFont+F1"/>
          <w:sz w:val="28"/>
          <w:szCs w:val="28"/>
          <w:lang w:eastAsia="en-US"/>
        </w:rPr>
        <w:t xml:space="preserve"> </w:t>
      </w:r>
      <w:r w:rsidRPr="00864BB2">
        <w:rPr>
          <w:rFonts w:eastAsia="CIDFont+F1"/>
          <w:sz w:val="28"/>
          <w:szCs w:val="28"/>
          <w:lang w:eastAsia="en-US"/>
        </w:rPr>
        <w:t>в том числе с</w:t>
      </w:r>
      <w:r>
        <w:rPr>
          <w:rFonts w:eastAsia="CIDFont+F1"/>
          <w:sz w:val="28"/>
          <w:szCs w:val="28"/>
          <w:lang w:eastAsia="en-US"/>
        </w:rPr>
        <w:t xml:space="preserve"> </w:t>
      </w:r>
      <w:r w:rsidRPr="00864BB2">
        <w:rPr>
          <w:rFonts w:eastAsia="CIDFont+F1"/>
          <w:sz w:val="28"/>
          <w:szCs w:val="28"/>
          <w:lang w:eastAsia="en-US"/>
        </w:rPr>
        <w:t>элементами реставрации, техническому перевооружению) объектов</w:t>
      </w:r>
      <w:r>
        <w:rPr>
          <w:rFonts w:eastAsia="CIDFont+F1"/>
          <w:sz w:val="28"/>
          <w:szCs w:val="28"/>
          <w:lang w:eastAsia="en-US"/>
        </w:rPr>
        <w:t xml:space="preserve"> </w:t>
      </w:r>
      <w:r w:rsidRPr="00864BB2">
        <w:rPr>
          <w:rFonts w:eastAsia="CIDFont+F1"/>
          <w:sz w:val="28"/>
          <w:szCs w:val="28"/>
          <w:lang w:eastAsia="en-US"/>
        </w:rPr>
        <w:t>капитального строительства» на 01.01.2024</w:t>
      </w:r>
      <w:r w:rsidR="0013307C">
        <w:rPr>
          <w:rFonts w:eastAsia="CIDFont+F1"/>
          <w:sz w:val="28"/>
          <w:szCs w:val="28"/>
          <w:lang w:eastAsia="en-US"/>
        </w:rPr>
        <w:t xml:space="preserve"> </w:t>
      </w:r>
      <w:r w:rsidRPr="00864BB2">
        <w:rPr>
          <w:rFonts w:eastAsia="CIDFont+F1"/>
          <w:sz w:val="28"/>
          <w:szCs w:val="28"/>
          <w:lang w:eastAsia="en-US"/>
        </w:rPr>
        <w:t>и Графике выполнения мероприятий по проектированию и (или)</w:t>
      </w:r>
      <w:r w:rsidR="0013307C">
        <w:rPr>
          <w:rFonts w:eastAsia="CIDFont+F1"/>
          <w:sz w:val="28"/>
          <w:szCs w:val="28"/>
          <w:lang w:eastAsia="en-US"/>
        </w:rPr>
        <w:t xml:space="preserve"> </w:t>
      </w:r>
      <w:r w:rsidRPr="00864BB2">
        <w:rPr>
          <w:rFonts w:eastAsia="CIDFont+F1"/>
          <w:sz w:val="28"/>
          <w:szCs w:val="28"/>
          <w:lang w:eastAsia="en-US"/>
        </w:rPr>
        <w:t>строительству (реконструкции, в том числе с элементами реставрации,</w:t>
      </w:r>
      <w:r w:rsidR="0013307C">
        <w:rPr>
          <w:rFonts w:eastAsia="CIDFont+F1"/>
          <w:sz w:val="28"/>
          <w:szCs w:val="28"/>
          <w:lang w:eastAsia="en-US"/>
        </w:rPr>
        <w:t xml:space="preserve"> </w:t>
      </w:r>
      <w:r w:rsidRPr="00864BB2">
        <w:rPr>
          <w:rFonts w:eastAsia="CIDFont+F1"/>
          <w:sz w:val="28"/>
          <w:szCs w:val="28"/>
          <w:lang w:eastAsia="en-US"/>
        </w:rPr>
        <w:t>техническому перевооружению) объектов капитального строительства,</w:t>
      </w:r>
      <w:r w:rsidR="0013307C">
        <w:rPr>
          <w:rFonts w:eastAsia="CIDFont+F1"/>
          <w:sz w:val="28"/>
          <w:szCs w:val="28"/>
          <w:lang w:eastAsia="en-US"/>
        </w:rPr>
        <w:t xml:space="preserve"> </w:t>
      </w:r>
      <w:r w:rsidRPr="00864BB2">
        <w:rPr>
          <w:rFonts w:eastAsia="CIDFont+F1"/>
          <w:sz w:val="28"/>
          <w:szCs w:val="28"/>
          <w:lang w:eastAsia="en-US"/>
        </w:rPr>
        <w:t xml:space="preserve">являющемуся приложением № 5 к Соглашению </w:t>
      </w:r>
      <w:r w:rsidR="00913638">
        <w:rPr>
          <w:rFonts w:eastAsia="CIDFont+F1"/>
          <w:sz w:val="28"/>
          <w:szCs w:val="28"/>
          <w:lang w:eastAsia="en-US"/>
        </w:rPr>
        <w:t>от</w:t>
      </w:r>
      <w:r w:rsidRPr="00864BB2">
        <w:rPr>
          <w:rFonts w:eastAsia="CIDFont+F1"/>
          <w:sz w:val="28"/>
          <w:szCs w:val="28"/>
          <w:lang w:eastAsia="en-US"/>
        </w:rPr>
        <w:t xml:space="preserve"> 27.01.2023 № 53641444-1-2023-002 «О </w:t>
      </w:r>
      <w:r w:rsidR="00913638" w:rsidRPr="00864BB2">
        <w:rPr>
          <w:rFonts w:eastAsia="CIDFont+F1"/>
          <w:sz w:val="28"/>
          <w:szCs w:val="28"/>
          <w:lang w:eastAsia="en-US"/>
        </w:rPr>
        <w:t xml:space="preserve">предоставлении субсидии </w:t>
      </w:r>
      <w:r w:rsidRPr="00864BB2">
        <w:rPr>
          <w:rFonts w:eastAsia="CIDFont+F1"/>
          <w:sz w:val="28"/>
          <w:szCs w:val="28"/>
          <w:lang w:eastAsia="en-US"/>
        </w:rPr>
        <w:t>из бюджета субъекта Российской</w:t>
      </w:r>
      <w:r w:rsidR="0013307C">
        <w:rPr>
          <w:rFonts w:eastAsia="CIDFont+F1"/>
          <w:sz w:val="28"/>
          <w:szCs w:val="28"/>
          <w:lang w:eastAsia="en-US"/>
        </w:rPr>
        <w:t xml:space="preserve"> </w:t>
      </w:r>
      <w:r w:rsidRPr="00864BB2">
        <w:rPr>
          <w:rFonts w:eastAsia="CIDFont+F1"/>
          <w:sz w:val="28"/>
          <w:szCs w:val="28"/>
          <w:lang w:eastAsia="en-US"/>
        </w:rPr>
        <w:t xml:space="preserve">Федерации местному бюджету» Администрацией поссовета допущены следующие </w:t>
      </w:r>
      <w:r w:rsidR="00913638" w:rsidRPr="00864BB2">
        <w:rPr>
          <w:rFonts w:eastAsia="CIDFont+F1"/>
          <w:sz w:val="28"/>
          <w:szCs w:val="28"/>
          <w:lang w:eastAsia="en-US"/>
        </w:rPr>
        <w:t>недостатки:</w:t>
      </w:r>
    </w:p>
    <w:p w:rsidR="00864BB2" w:rsidRPr="00913638" w:rsidRDefault="00913638" w:rsidP="00FD59A4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IDFont+F1"/>
          <w:szCs w:val="28"/>
          <w:lang w:eastAsia="en-US"/>
        </w:rPr>
      </w:pPr>
      <w:r>
        <w:rPr>
          <w:rFonts w:eastAsia="CIDFont+F1"/>
          <w:szCs w:val="28"/>
          <w:lang w:eastAsia="en-US"/>
        </w:rPr>
        <w:t xml:space="preserve"> </w:t>
      </w:r>
      <w:r w:rsidR="00864BB2" w:rsidRPr="00913638">
        <w:rPr>
          <w:rFonts w:eastAsia="CIDFont+F1"/>
          <w:szCs w:val="28"/>
          <w:lang w:eastAsia="en-US"/>
        </w:rPr>
        <w:t>отраженный в графе 36 Отчета об исполнении графика, а также</w:t>
      </w:r>
      <w:r w:rsidR="0013307C" w:rsidRPr="00913638">
        <w:rPr>
          <w:rFonts w:eastAsia="CIDFont+F1"/>
          <w:szCs w:val="28"/>
          <w:lang w:eastAsia="en-US"/>
        </w:rPr>
        <w:t xml:space="preserve"> </w:t>
      </w:r>
      <w:r w:rsidR="00864BB2" w:rsidRPr="00913638">
        <w:rPr>
          <w:rFonts w:eastAsia="CIDFont+F1"/>
          <w:szCs w:val="28"/>
          <w:lang w:eastAsia="en-US"/>
        </w:rPr>
        <w:t>в графе 19 Графика выполнения мероприятий «Нормативный срок</w:t>
      </w:r>
      <w:r w:rsidR="0013307C" w:rsidRPr="00913638">
        <w:rPr>
          <w:rFonts w:eastAsia="CIDFont+F1"/>
          <w:szCs w:val="28"/>
          <w:lang w:eastAsia="en-US"/>
        </w:rPr>
        <w:t xml:space="preserve"> </w:t>
      </w:r>
      <w:r w:rsidR="00864BB2" w:rsidRPr="00913638">
        <w:rPr>
          <w:rFonts w:eastAsia="CIDFont+F1"/>
          <w:szCs w:val="28"/>
          <w:lang w:eastAsia="en-US"/>
        </w:rPr>
        <w:t>строительства (реконструкции, в том числе с элементами реставрации,</w:t>
      </w:r>
      <w:r w:rsidR="0013307C" w:rsidRPr="00913638">
        <w:rPr>
          <w:rFonts w:eastAsia="CIDFont+F1"/>
          <w:szCs w:val="28"/>
          <w:lang w:eastAsia="en-US"/>
        </w:rPr>
        <w:t xml:space="preserve"> </w:t>
      </w:r>
      <w:r w:rsidR="00864BB2" w:rsidRPr="00913638">
        <w:rPr>
          <w:rFonts w:eastAsia="CIDFont+F1"/>
          <w:szCs w:val="28"/>
          <w:lang w:eastAsia="en-US"/>
        </w:rPr>
        <w:t>технического перевооружения) объекта» (8 месяцев) не соответствует</w:t>
      </w:r>
      <w:r w:rsidR="0013307C" w:rsidRPr="00913638">
        <w:rPr>
          <w:rFonts w:eastAsia="CIDFont+F1"/>
          <w:szCs w:val="28"/>
          <w:lang w:eastAsia="en-US"/>
        </w:rPr>
        <w:t xml:space="preserve"> </w:t>
      </w:r>
      <w:r w:rsidR="00864BB2" w:rsidRPr="00913638">
        <w:rPr>
          <w:rFonts w:eastAsia="CIDFont+F1"/>
          <w:szCs w:val="28"/>
          <w:lang w:eastAsia="en-US"/>
        </w:rPr>
        <w:lastRenderedPageBreak/>
        <w:t>проектной документации (3 месяца);</w:t>
      </w:r>
    </w:p>
    <w:p w:rsidR="00864BB2" w:rsidRPr="00913638" w:rsidRDefault="0013307C" w:rsidP="00FD59A4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IDFont+F1"/>
          <w:szCs w:val="28"/>
          <w:lang w:eastAsia="en-US"/>
        </w:rPr>
      </w:pPr>
      <w:r w:rsidRPr="00913638">
        <w:rPr>
          <w:rFonts w:eastAsia="CIDFont+F1"/>
          <w:szCs w:val="28"/>
          <w:lang w:eastAsia="en-US"/>
        </w:rPr>
        <w:t xml:space="preserve"> </w:t>
      </w:r>
      <w:r w:rsidR="00864BB2" w:rsidRPr="00913638">
        <w:rPr>
          <w:rFonts w:eastAsia="CIDFont+F1"/>
          <w:szCs w:val="28"/>
          <w:lang w:eastAsia="en-US"/>
        </w:rPr>
        <w:t xml:space="preserve"> в графах 31, 32 Графика выполнения мероприятий, графах 51,</w:t>
      </w:r>
      <w:r w:rsidRPr="00913638">
        <w:rPr>
          <w:rFonts w:eastAsia="CIDFont+F1"/>
          <w:szCs w:val="28"/>
          <w:lang w:eastAsia="en-US"/>
        </w:rPr>
        <w:t xml:space="preserve"> </w:t>
      </w:r>
      <w:r w:rsidR="00864BB2" w:rsidRPr="00913638">
        <w:rPr>
          <w:rFonts w:eastAsia="CIDFont+F1"/>
          <w:szCs w:val="28"/>
          <w:lang w:eastAsia="en-US"/>
        </w:rPr>
        <w:t>52 Отчета об исполнении графика излишне указана плановая и фактическая</w:t>
      </w:r>
      <w:r w:rsidRPr="00913638">
        <w:rPr>
          <w:rFonts w:eastAsia="CIDFont+F1"/>
          <w:szCs w:val="28"/>
          <w:lang w:eastAsia="en-US"/>
        </w:rPr>
        <w:t xml:space="preserve"> </w:t>
      </w:r>
      <w:r w:rsidR="00864BB2" w:rsidRPr="00913638">
        <w:rPr>
          <w:rFonts w:eastAsia="CIDFont+F1"/>
          <w:szCs w:val="28"/>
          <w:lang w:eastAsia="en-US"/>
        </w:rPr>
        <w:t>дата получения заключения органа государственного строительного надзора</w:t>
      </w:r>
      <w:r w:rsidRPr="00913638">
        <w:rPr>
          <w:rFonts w:eastAsia="CIDFont+F1"/>
          <w:szCs w:val="28"/>
          <w:lang w:eastAsia="en-US"/>
        </w:rPr>
        <w:t xml:space="preserve"> </w:t>
      </w:r>
      <w:r w:rsidR="00864BB2" w:rsidRPr="00913638">
        <w:rPr>
          <w:rFonts w:eastAsia="CIDFont+F1"/>
          <w:szCs w:val="28"/>
          <w:lang w:eastAsia="en-US"/>
        </w:rPr>
        <w:t>на строительство линейного объекта сети водоснабжения;</w:t>
      </w:r>
    </w:p>
    <w:p w:rsidR="00864BB2" w:rsidRPr="00913638" w:rsidRDefault="00864BB2" w:rsidP="00FD59A4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IDFont+F1"/>
          <w:szCs w:val="28"/>
          <w:lang w:eastAsia="en-US"/>
        </w:rPr>
      </w:pPr>
      <w:r w:rsidRPr="00913638">
        <w:rPr>
          <w:rFonts w:eastAsia="CIDFont+F1"/>
          <w:szCs w:val="28"/>
          <w:lang w:eastAsia="en-US"/>
        </w:rPr>
        <w:t>в графе 55 Отчета об исполнении графика неверно указано</w:t>
      </w:r>
      <w:r w:rsidR="0013307C" w:rsidRPr="00913638">
        <w:rPr>
          <w:rFonts w:eastAsia="CIDFont+F1"/>
          <w:szCs w:val="28"/>
          <w:lang w:eastAsia="en-US"/>
        </w:rPr>
        <w:t xml:space="preserve"> </w:t>
      </w:r>
      <w:r w:rsidRPr="00913638">
        <w:rPr>
          <w:rFonts w:eastAsia="CIDFont+F1"/>
          <w:szCs w:val="28"/>
          <w:lang w:eastAsia="en-US"/>
        </w:rPr>
        <w:t>фактическое значение «срок ввода объекта капитального строительства в</w:t>
      </w:r>
      <w:r w:rsidR="0013307C" w:rsidRPr="00913638">
        <w:rPr>
          <w:rFonts w:eastAsia="CIDFont+F1"/>
          <w:szCs w:val="28"/>
          <w:lang w:eastAsia="en-US"/>
        </w:rPr>
        <w:t xml:space="preserve"> </w:t>
      </w:r>
      <w:r w:rsidRPr="00913638">
        <w:rPr>
          <w:rFonts w:eastAsia="CIDFont+F1"/>
          <w:szCs w:val="28"/>
          <w:lang w:eastAsia="en-US"/>
        </w:rPr>
        <w:t>эксплуатацию в соответствии с заключенным контрактом» – 09.11.2023.</w:t>
      </w:r>
      <w:r w:rsidR="0013307C" w:rsidRPr="00913638">
        <w:rPr>
          <w:rFonts w:eastAsia="CIDFont+F1"/>
          <w:szCs w:val="28"/>
          <w:lang w:eastAsia="en-US"/>
        </w:rPr>
        <w:t xml:space="preserve"> </w:t>
      </w:r>
      <w:r w:rsidRPr="00913638">
        <w:rPr>
          <w:rFonts w:eastAsia="CIDFont+F1"/>
          <w:szCs w:val="28"/>
          <w:lang w:eastAsia="en-US"/>
        </w:rPr>
        <w:t>В период контрольного мероприятия представлен уточненный Отчет об</w:t>
      </w:r>
      <w:r w:rsidR="0013307C" w:rsidRPr="00913638">
        <w:rPr>
          <w:rFonts w:eastAsia="CIDFont+F1"/>
          <w:szCs w:val="28"/>
          <w:lang w:eastAsia="en-US"/>
        </w:rPr>
        <w:t xml:space="preserve"> </w:t>
      </w:r>
      <w:r w:rsidRPr="00913638">
        <w:rPr>
          <w:rFonts w:eastAsia="CIDFont+F1"/>
          <w:szCs w:val="28"/>
          <w:lang w:eastAsia="en-US"/>
        </w:rPr>
        <w:t>исполнении графика фактическое значение – 09.11.2023 изменено на</w:t>
      </w:r>
      <w:r w:rsidR="0013307C" w:rsidRPr="00913638">
        <w:rPr>
          <w:rFonts w:eastAsia="CIDFont+F1"/>
          <w:szCs w:val="28"/>
          <w:lang w:eastAsia="en-US"/>
        </w:rPr>
        <w:t xml:space="preserve"> </w:t>
      </w:r>
      <w:r w:rsidRPr="00913638">
        <w:rPr>
          <w:rFonts w:eastAsia="CIDFont+F1"/>
          <w:szCs w:val="28"/>
          <w:lang w:eastAsia="en-US"/>
        </w:rPr>
        <w:t>22.11.2023.</w:t>
      </w:r>
    </w:p>
    <w:p w:rsidR="00864BB2" w:rsidRDefault="00913638" w:rsidP="00FD59A4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IDFont+F1"/>
          <w:szCs w:val="28"/>
          <w:lang w:eastAsia="en-US"/>
        </w:rPr>
      </w:pPr>
      <w:r>
        <w:rPr>
          <w:rFonts w:eastAsia="CIDFont+F1"/>
          <w:szCs w:val="28"/>
          <w:lang w:eastAsia="en-US"/>
        </w:rPr>
        <w:t xml:space="preserve"> </w:t>
      </w:r>
      <w:proofErr w:type="gramStart"/>
      <w:r w:rsidR="0013307C" w:rsidRPr="00913638">
        <w:rPr>
          <w:rFonts w:eastAsia="CIDFont+F1"/>
          <w:szCs w:val="28"/>
          <w:lang w:eastAsia="en-US"/>
        </w:rPr>
        <w:t xml:space="preserve">в </w:t>
      </w:r>
      <w:r w:rsidR="00864BB2" w:rsidRPr="00913638">
        <w:rPr>
          <w:rFonts w:eastAsia="CIDFont+F1"/>
          <w:szCs w:val="28"/>
          <w:lang w:eastAsia="en-US"/>
        </w:rPr>
        <w:t xml:space="preserve"> нарушение</w:t>
      </w:r>
      <w:proofErr w:type="gramEnd"/>
      <w:r w:rsidR="00864BB2" w:rsidRPr="00913638">
        <w:rPr>
          <w:rFonts w:eastAsia="CIDFont+F1"/>
          <w:szCs w:val="28"/>
          <w:lang w:eastAsia="en-US"/>
        </w:rPr>
        <w:t xml:space="preserve"> пункта 4.3.10 Соглашения от 27.01.2023</w:t>
      </w:r>
      <w:r w:rsidR="0013307C" w:rsidRPr="00913638">
        <w:rPr>
          <w:rFonts w:eastAsia="CIDFont+F1"/>
          <w:szCs w:val="28"/>
          <w:lang w:eastAsia="en-US"/>
        </w:rPr>
        <w:t xml:space="preserve"> </w:t>
      </w:r>
      <w:r w:rsidR="00864BB2" w:rsidRPr="00913638">
        <w:rPr>
          <w:rFonts w:eastAsia="CIDFont+F1"/>
          <w:szCs w:val="28"/>
          <w:lang w:eastAsia="en-US"/>
        </w:rPr>
        <w:t>№ 53641444-1-2023-002 «О предоставлении субсидии из бюджета субъекта</w:t>
      </w:r>
      <w:r w:rsidR="0013307C" w:rsidRPr="00913638">
        <w:rPr>
          <w:rFonts w:eastAsia="CIDFont+F1"/>
          <w:szCs w:val="28"/>
          <w:lang w:eastAsia="en-US"/>
        </w:rPr>
        <w:t xml:space="preserve"> </w:t>
      </w:r>
      <w:r w:rsidR="00864BB2" w:rsidRPr="00913638">
        <w:rPr>
          <w:rFonts w:eastAsia="CIDFont+F1"/>
          <w:szCs w:val="28"/>
          <w:lang w:eastAsia="en-US"/>
        </w:rPr>
        <w:t>Российской Федерации местному бюджету», Администрацией поссовета не</w:t>
      </w:r>
      <w:r w:rsidR="0013307C" w:rsidRPr="00913638">
        <w:rPr>
          <w:rFonts w:eastAsia="CIDFont+F1"/>
          <w:szCs w:val="28"/>
          <w:lang w:eastAsia="en-US"/>
        </w:rPr>
        <w:t xml:space="preserve"> </w:t>
      </w:r>
      <w:r w:rsidR="00864BB2" w:rsidRPr="00913638">
        <w:rPr>
          <w:rFonts w:eastAsia="CIDFont+F1"/>
          <w:szCs w:val="28"/>
          <w:lang w:eastAsia="en-US"/>
        </w:rPr>
        <w:t>обеспечено представление в Министерство строительства области путем</w:t>
      </w:r>
      <w:r w:rsidR="0013307C" w:rsidRPr="00913638">
        <w:rPr>
          <w:rFonts w:eastAsia="CIDFont+F1"/>
          <w:szCs w:val="28"/>
          <w:lang w:eastAsia="en-US"/>
        </w:rPr>
        <w:t xml:space="preserve"> </w:t>
      </w:r>
      <w:r w:rsidR="00864BB2" w:rsidRPr="00913638">
        <w:rPr>
          <w:rFonts w:eastAsia="CIDFont+F1"/>
          <w:szCs w:val="28"/>
          <w:lang w:eastAsia="en-US"/>
        </w:rPr>
        <w:t>загрузки в ИС ПК ГП отчетов о строительной готовности, о фактически</w:t>
      </w:r>
      <w:r w:rsidR="0013307C" w:rsidRPr="00913638">
        <w:rPr>
          <w:rFonts w:eastAsia="CIDFont+F1"/>
          <w:szCs w:val="28"/>
          <w:lang w:eastAsia="en-US"/>
        </w:rPr>
        <w:t xml:space="preserve"> </w:t>
      </w:r>
      <w:r w:rsidR="00864BB2" w:rsidRPr="00913638">
        <w:rPr>
          <w:rFonts w:eastAsia="CIDFont+F1"/>
          <w:szCs w:val="28"/>
          <w:lang w:eastAsia="en-US"/>
        </w:rPr>
        <w:t>произведенных выплатах по муниципальному контракту, о заключаемых</w:t>
      </w:r>
      <w:r w:rsidR="0013307C" w:rsidRPr="00913638">
        <w:rPr>
          <w:rFonts w:eastAsia="CIDFont+F1"/>
          <w:szCs w:val="28"/>
          <w:lang w:eastAsia="en-US"/>
        </w:rPr>
        <w:t xml:space="preserve"> </w:t>
      </w:r>
      <w:r w:rsidR="00864BB2" w:rsidRPr="00913638">
        <w:rPr>
          <w:rFonts w:eastAsia="CIDFont+F1"/>
          <w:szCs w:val="28"/>
          <w:lang w:eastAsia="en-US"/>
        </w:rPr>
        <w:t>дополнительных соглашениях к муниципальному контракту, документов,</w:t>
      </w:r>
      <w:r w:rsidR="0013307C" w:rsidRPr="00913638">
        <w:rPr>
          <w:rFonts w:eastAsia="CIDFont+F1"/>
          <w:szCs w:val="28"/>
          <w:lang w:eastAsia="en-US"/>
        </w:rPr>
        <w:t xml:space="preserve"> </w:t>
      </w:r>
      <w:r w:rsidR="00864BB2" w:rsidRPr="00913638">
        <w:rPr>
          <w:rFonts w:eastAsia="CIDFont+F1"/>
          <w:szCs w:val="28"/>
          <w:lang w:eastAsia="en-US"/>
        </w:rPr>
        <w:t>подтверждающих завершение работ.</w:t>
      </w:r>
    </w:p>
    <w:p w:rsidR="0024428E" w:rsidRPr="0024428E" w:rsidRDefault="0024428E" w:rsidP="0024428E">
      <w:pPr>
        <w:pStyle w:val="a3"/>
        <w:autoSpaceDE w:val="0"/>
        <w:autoSpaceDN w:val="0"/>
        <w:adjustRightInd w:val="0"/>
        <w:ind w:left="0" w:firstLine="567"/>
        <w:jc w:val="both"/>
        <w:rPr>
          <w:rFonts w:eastAsia="CIDFont+F2"/>
          <w:szCs w:val="28"/>
          <w:lang w:eastAsia="en-US"/>
        </w:rPr>
      </w:pPr>
      <w:r w:rsidRPr="008C2A45">
        <w:rPr>
          <w:rFonts w:eastAsia="CIDFont+F2"/>
          <w:szCs w:val="28"/>
          <w:lang w:eastAsia="en-US"/>
        </w:rPr>
        <w:t>Проверк</w:t>
      </w:r>
      <w:r w:rsidR="008C2A45" w:rsidRPr="008C2A45">
        <w:rPr>
          <w:rFonts w:eastAsia="CIDFont+F2"/>
          <w:szCs w:val="28"/>
          <w:lang w:eastAsia="en-US"/>
        </w:rPr>
        <w:t>ой</w:t>
      </w:r>
      <w:r w:rsidRPr="008C2A45">
        <w:rPr>
          <w:rFonts w:eastAsia="CIDFont+F2"/>
          <w:szCs w:val="28"/>
          <w:lang w:eastAsia="en-US"/>
        </w:rPr>
        <w:t xml:space="preserve"> произведенных кассовых расходов, а также полноты отражения затрат в бухгалтерском учете</w:t>
      </w:r>
      <w:r w:rsidR="008C2A45" w:rsidRPr="008C2A45">
        <w:rPr>
          <w:rFonts w:eastAsia="CIDFont+F2"/>
          <w:szCs w:val="28"/>
          <w:lang w:eastAsia="en-US"/>
        </w:rPr>
        <w:t xml:space="preserve"> установлены нарушения:</w:t>
      </w:r>
      <w:r w:rsidRPr="0024428E">
        <w:rPr>
          <w:rFonts w:eastAsia="CIDFont+F2"/>
          <w:szCs w:val="28"/>
          <w:lang w:eastAsia="en-US"/>
        </w:rPr>
        <w:t xml:space="preserve"> </w:t>
      </w:r>
    </w:p>
    <w:p w:rsidR="00864BB2" w:rsidRPr="00913638" w:rsidRDefault="0013307C" w:rsidP="00FD59A4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IDFont+F1"/>
          <w:szCs w:val="28"/>
          <w:lang w:eastAsia="en-US"/>
        </w:rPr>
      </w:pPr>
      <w:proofErr w:type="gramStart"/>
      <w:r w:rsidRPr="0024428E">
        <w:rPr>
          <w:rFonts w:eastAsia="CIDFont+F1"/>
          <w:szCs w:val="28"/>
          <w:lang w:eastAsia="en-US"/>
        </w:rPr>
        <w:t xml:space="preserve">в </w:t>
      </w:r>
      <w:r w:rsidR="00864BB2" w:rsidRPr="0024428E">
        <w:rPr>
          <w:rFonts w:eastAsia="CIDFont+F1"/>
          <w:szCs w:val="28"/>
          <w:lang w:eastAsia="en-US"/>
        </w:rPr>
        <w:t xml:space="preserve"> нарушение</w:t>
      </w:r>
      <w:proofErr w:type="gramEnd"/>
      <w:r w:rsidR="00864BB2" w:rsidRPr="0024428E">
        <w:rPr>
          <w:rFonts w:eastAsia="CIDFont+F1"/>
          <w:szCs w:val="28"/>
          <w:lang w:eastAsia="en-US"/>
        </w:rPr>
        <w:t xml:space="preserve"> части 1, 2 </w:t>
      </w:r>
      <w:r w:rsidR="006B0C1A" w:rsidRPr="0024428E">
        <w:rPr>
          <w:rFonts w:eastAsia="CIDFont+F1"/>
          <w:szCs w:val="28"/>
          <w:lang w:eastAsia="en-US"/>
        </w:rPr>
        <w:t xml:space="preserve">статьи </w:t>
      </w:r>
      <w:r w:rsidR="00864BB2" w:rsidRPr="0024428E">
        <w:rPr>
          <w:rFonts w:eastAsia="CIDFont+F1"/>
          <w:szCs w:val="28"/>
          <w:lang w:eastAsia="en-US"/>
        </w:rPr>
        <w:t>10 Федерального закона от</w:t>
      </w:r>
      <w:r w:rsidRPr="0024428E">
        <w:rPr>
          <w:rFonts w:eastAsia="CIDFont+F1"/>
          <w:szCs w:val="28"/>
          <w:lang w:eastAsia="en-US"/>
        </w:rPr>
        <w:t xml:space="preserve"> </w:t>
      </w:r>
      <w:r w:rsidR="00864BB2" w:rsidRPr="0024428E">
        <w:rPr>
          <w:rFonts w:eastAsia="CIDFont+F1"/>
          <w:szCs w:val="28"/>
          <w:lang w:eastAsia="en-US"/>
        </w:rPr>
        <w:t xml:space="preserve">06.12.2011 № 402-ФЗ «О </w:t>
      </w:r>
      <w:r w:rsidR="006B0C1A" w:rsidRPr="0024428E">
        <w:rPr>
          <w:rFonts w:eastAsia="CIDFont+F1"/>
          <w:szCs w:val="28"/>
          <w:lang w:eastAsia="en-US"/>
        </w:rPr>
        <w:t xml:space="preserve">бухгалтерском </w:t>
      </w:r>
      <w:r w:rsidR="00864BB2" w:rsidRPr="0024428E">
        <w:rPr>
          <w:rFonts w:eastAsia="CIDFont+F1"/>
          <w:szCs w:val="28"/>
          <w:lang w:eastAsia="en-US"/>
        </w:rPr>
        <w:t>учете», пункта 351 Инструкции</w:t>
      </w:r>
      <w:r w:rsidRPr="0024428E">
        <w:rPr>
          <w:rFonts w:eastAsia="CIDFont+F1"/>
          <w:szCs w:val="28"/>
          <w:lang w:eastAsia="en-US"/>
        </w:rPr>
        <w:t xml:space="preserve"> </w:t>
      </w:r>
      <w:r w:rsidR="00864BB2" w:rsidRPr="0024428E">
        <w:rPr>
          <w:rFonts w:eastAsia="CIDFont+F1"/>
          <w:szCs w:val="28"/>
          <w:lang w:eastAsia="en-US"/>
        </w:rPr>
        <w:t xml:space="preserve">№ 157н, </w:t>
      </w:r>
      <w:r w:rsidR="006B0C1A" w:rsidRPr="0024428E">
        <w:rPr>
          <w:rFonts w:eastAsia="CIDFont+F1"/>
          <w:szCs w:val="28"/>
          <w:lang w:eastAsia="en-US"/>
        </w:rPr>
        <w:t xml:space="preserve">Администрацией </w:t>
      </w:r>
      <w:r w:rsidR="00864BB2" w:rsidRPr="0024428E">
        <w:rPr>
          <w:rFonts w:eastAsia="CIDFont+F1"/>
          <w:szCs w:val="28"/>
          <w:lang w:eastAsia="en-US"/>
        </w:rPr>
        <w:t>поссовета учет обеспечения исполнения</w:t>
      </w:r>
      <w:r w:rsidRPr="0024428E">
        <w:rPr>
          <w:rFonts w:eastAsia="CIDFont+F1"/>
          <w:szCs w:val="28"/>
          <w:lang w:eastAsia="en-US"/>
        </w:rPr>
        <w:t xml:space="preserve"> </w:t>
      </w:r>
      <w:r w:rsidR="00864BB2" w:rsidRPr="0024428E">
        <w:rPr>
          <w:rFonts w:eastAsia="CIDFont+F1"/>
          <w:szCs w:val="28"/>
          <w:lang w:eastAsia="en-US"/>
        </w:rPr>
        <w:t>обязательств</w:t>
      </w:r>
      <w:r w:rsidR="00864BB2" w:rsidRPr="00913638">
        <w:rPr>
          <w:rFonts w:eastAsia="CIDFont+F1"/>
          <w:szCs w:val="28"/>
          <w:lang w:eastAsia="en-US"/>
        </w:rPr>
        <w:t>, предоставленных в виде независимых гарантий, на</w:t>
      </w:r>
      <w:r w:rsidRPr="00913638">
        <w:rPr>
          <w:rFonts w:eastAsia="CIDFont+F1"/>
          <w:szCs w:val="28"/>
          <w:lang w:eastAsia="en-US"/>
        </w:rPr>
        <w:t xml:space="preserve"> </w:t>
      </w:r>
      <w:proofErr w:type="spellStart"/>
      <w:r w:rsidR="006B0C1A" w:rsidRPr="00913638">
        <w:rPr>
          <w:rFonts w:eastAsia="CIDFont+F1"/>
          <w:szCs w:val="28"/>
          <w:lang w:eastAsia="en-US"/>
        </w:rPr>
        <w:t>забалансовом</w:t>
      </w:r>
      <w:proofErr w:type="spellEnd"/>
      <w:r w:rsidR="006B0C1A" w:rsidRPr="00913638">
        <w:rPr>
          <w:rFonts w:eastAsia="CIDFont+F1"/>
          <w:szCs w:val="28"/>
          <w:lang w:eastAsia="en-US"/>
        </w:rPr>
        <w:t xml:space="preserve"> </w:t>
      </w:r>
      <w:r w:rsidR="00864BB2" w:rsidRPr="00913638">
        <w:rPr>
          <w:rFonts w:eastAsia="CIDFont+F1"/>
          <w:szCs w:val="28"/>
          <w:lang w:eastAsia="en-US"/>
        </w:rPr>
        <w:t>счете 10 «Обеспечение исполнения обязательств» не</w:t>
      </w:r>
      <w:r w:rsidRPr="00913638">
        <w:rPr>
          <w:rFonts w:eastAsia="CIDFont+F1"/>
          <w:szCs w:val="28"/>
          <w:lang w:eastAsia="en-US"/>
        </w:rPr>
        <w:t xml:space="preserve"> </w:t>
      </w:r>
      <w:r w:rsidR="00864BB2" w:rsidRPr="00913638">
        <w:rPr>
          <w:rFonts w:eastAsia="CIDFont+F1"/>
          <w:szCs w:val="28"/>
          <w:lang w:eastAsia="en-US"/>
        </w:rPr>
        <w:t>осуществлялся на общую сумму 9 103 572,</w:t>
      </w:r>
      <w:r w:rsidR="006B0C1A" w:rsidRPr="006B0C1A">
        <w:rPr>
          <w:rFonts w:eastAsia="CIDFont+F1"/>
          <w:szCs w:val="28"/>
          <w:lang w:eastAsia="en-US"/>
        </w:rPr>
        <w:t xml:space="preserve"> </w:t>
      </w:r>
      <w:r w:rsidR="006B0C1A" w:rsidRPr="00913638">
        <w:rPr>
          <w:rFonts w:eastAsia="CIDFont+F1"/>
          <w:szCs w:val="28"/>
          <w:lang w:eastAsia="en-US"/>
        </w:rPr>
        <w:t xml:space="preserve">19 рубля. </w:t>
      </w:r>
      <w:r w:rsidR="00864BB2" w:rsidRPr="00913638">
        <w:rPr>
          <w:rFonts w:eastAsia="CIDFont+F1"/>
          <w:szCs w:val="28"/>
          <w:lang w:eastAsia="en-US"/>
        </w:rPr>
        <w:t xml:space="preserve"> В период проверки</w:t>
      </w:r>
      <w:r w:rsidRPr="00913638">
        <w:rPr>
          <w:rFonts w:eastAsia="CIDFont+F1"/>
          <w:szCs w:val="28"/>
          <w:lang w:eastAsia="en-US"/>
        </w:rPr>
        <w:t xml:space="preserve"> </w:t>
      </w:r>
      <w:r w:rsidR="00864BB2" w:rsidRPr="00913638">
        <w:rPr>
          <w:rFonts w:eastAsia="CIDFont+F1"/>
          <w:szCs w:val="28"/>
          <w:lang w:eastAsia="en-US"/>
        </w:rPr>
        <w:t>нарушение устранено.</w:t>
      </w:r>
    </w:p>
    <w:p w:rsidR="00864BB2" w:rsidRPr="00913638" w:rsidRDefault="006B0C1A" w:rsidP="00FD59A4">
      <w:pPr>
        <w:pStyle w:val="a3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IDFont+F1"/>
          <w:szCs w:val="28"/>
          <w:lang w:eastAsia="en-US"/>
        </w:rPr>
      </w:pPr>
      <w:r>
        <w:rPr>
          <w:rFonts w:eastAsia="CIDFont+F1"/>
          <w:szCs w:val="28"/>
          <w:lang w:eastAsia="en-US"/>
        </w:rPr>
        <w:t xml:space="preserve"> </w:t>
      </w:r>
      <w:r w:rsidR="0013307C" w:rsidRPr="00913638">
        <w:rPr>
          <w:rFonts w:eastAsia="CIDFont+F1"/>
          <w:szCs w:val="28"/>
          <w:lang w:eastAsia="en-US"/>
        </w:rPr>
        <w:t>в</w:t>
      </w:r>
      <w:r w:rsidR="00864BB2" w:rsidRPr="00913638">
        <w:rPr>
          <w:rFonts w:eastAsia="CIDFont+F1"/>
          <w:szCs w:val="28"/>
          <w:lang w:eastAsia="en-US"/>
        </w:rPr>
        <w:t xml:space="preserve"> нарушение статьи 314 Гражданского кодекса Российской</w:t>
      </w:r>
      <w:r w:rsidR="0013307C" w:rsidRPr="00913638">
        <w:rPr>
          <w:rFonts w:eastAsia="CIDFont+F1"/>
          <w:szCs w:val="28"/>
          <w:lang w:eastAsia="en-US"/>
        </w:rPr>
        <w:t xml:space="preserve"> </w:t>
      </w:r>
      <w:r w:rsidR="00864BB2" w:rsidRPr="00913638">
        <w:rPr>
          <w:rFonts w:eastAsia="CIDFont+F1"/>
          <w:szCs w:val="28"/>
          <w:lang w:eastAsia="en-US"/>
        </w:rPr>
        <w:t xml:space="preserve">Федерации, части 1 статьи 94 </w:t>
      </w:r>
      <w:r w:rsidRPr="00913638">
        <w:rPr>
          <w:rFonts w:eastAsia="CIDFont+F1"/>
          <w:szCs w:val="28"/>
          <w:lang w:eastAsia="en-US"/>
        </w:rPr>
        <w:t xml:space="preserve">Федерального закона № </w:t>
      </w:r>
      <w:r w:rsidR="00864BB2" w:rsidRPr="00913638">
        <w:rPr>
          <w:rFonts w:eastAsia="CIDFont+F1"/>
          <w:szCs w:val="28"/>
          <w:lang w:eastAsia="en-US"/>
        </w:rPr>
        <w:t>44-ФЗ, и условий трех</w:t>
      </w:r>
      <w:r w:rsidR="0013307C" w:rsidRPr="00913638">
        <w:rPr>
          <w:rFonts w:eastAsia="CIDFont+F1"/>
          <w:szCs w:val="28"/>
          <w:lang w:eastAsia="en-US"/>
        </w:rPr>
        <w:t xml:space="preserve"> </w:t>
      </w:r>
      <w:r w:rsidR="00864BB2" w:rsidRPr="00913638">
        <w:rPr>
          <w:rFonts w:eastAsia="CIDFont+F1"/>
          <w:szCs w:val="28"/>
          <w:lang w:eastAsia="en-US"/>
        </w:rPr>
        <w:t>муниципальных контрактов (договоров) Администрацией поссовета</w:t>
      </w:r>
      <w:r w:rsidR="0013307C" w:rsidRPr="00913638">
        <w:rPr>
          <w:rFonts w:eastAsia="CIDFont+F1"/>
          <w:szCs w:val="28"/>
          <w:lang w:eastAsia="en-US"/>
        </w:rPr>
        <w:t xml:space="preserve"> </w:t>
      </w:r>
      <w:r w:rsidR="00864BB2" w:rsidRPr="00913638">
        <w:rPr>
          <w:rFonts w:eastAsia="CIDFont+F1"/>
          <w:szCs w:val="28"/>
          <w:lang w:eastAsia="en-US"/>
        </w:rPr>
        <w:t>допущена несвоевременная оплата выполненных работ (оказанных услуг) по</w:t>
      </w:r>
      <w:r w:rsidR="0013307C" w:rsidRPr="00913638">
        <w:rPr>
          <w:rFonts w:eastAsia="CIDFont+F1"/>
          <w:szCs w:val="28"/>
          <w:lang w:eastAsia="en-US"/>
        </w:rPr>
        <w:t xml:space="preserve"> </w:t>
      </w:r>
    </w:p>
    <w:p w:rsidR="00864BB2" w:rsidRPr="00864BB2" w:rsidRDefault="006B0C1A" w:rsidP="00864BB2">
      <w:pPr>
        <w:autoSpaceDE w:val="0"/>
        <w:autoSpaceDN w:val="0"/>
        <w:adjustRightInd w:val="0"/>
        <w:jc w:val="both"/>
        <w:rPr>
          <w:rFonts w:eastAsia="CIDFont+F1"/>
          <w:sz w:val="28"/>
          <w:szCs w:val="28"/>
          <w:lang w:eastAsia="en-US"/>
        </w:rPr>
      </w:pPr>
      <w:r w:rsidRPr="00864BB2">
        <w:rPr>
          <w:rFonts w:eastAsia="CIDFont+F1"/>
          <w:sz w:val="28"/>
          <w:szCs w:val="28"/>
          <w:lang w:eastAsia="en-US"/>
        </w:rPr>
        <w:t xml:space="preserve">трем муниципальным контрактам (договорам) на общую сумму </w:t>
      </w:r>
      <w:r w:rsidR="00864BB2" w:rsidRPr="00864BB2">
        <w:rPr>
          <w:rFonts w:eastAsia="CIDFont+F1"/>
          <w:sz w:val="28"/>
          <w:szCs w:val="28"/>
          <w:lang w:eastAsia="en-US"/>
        </w:rPr>
        <w:t>4 763 872,90</w:t>
      </w:r>
      <w:r w:rsidR="0013307C">
        <w:rPr>
          <w:rFonts w:eastAsia="CIDFont+F1"/>
          <w:sz w:val="28"/>
          <w:szCs w:val="28"/>
          <w:lang w:eastAsia="en-US"/>
        </w:rPr>
        <w:t xml:space="preserve"> </w:t>
      </w:r>
      <w:r w:rsidR="00864BB2" w:rsidRPr="00864BB2">
        <w:rPr>
          <w:rFonts w:eastAsia="CIDFont+F1"/>
          <w:sz w:val="28"/>
          <w:szCs w:val="28"/>
          <w:lang w:eastAsia="en-US"/>
        </w:rPr>
        <w:t>рубля (3 факта, просрочка</w:t>
      </w:r>
      <w:r w:rsidRPr="006B0C1A">
        <w:rPr>
          <w:rFonts w:eastAsia="CIDFont+F1"/>
          <w:sz w:val="28"/>
          <w:szCs w:val="28"/>
          <w:lang w:eastAsia="en-US"/>
        </w:rPr>
        <w:t xml:space="preserve"> </w:t>
      </w:r>
      <w:r w:rsidRPr="00864BB2">
        <w:rPr>
          <w:rFonts w:eastAsia="CIDFont+F1"/>
          <w:sz w:val="28"/>
          <w:szCs w:val="28"/>
          <w:lang w:eastAsia="en-US"/>
        </w:rPr>
        <w:t>от 3 до 11 дней</w:t>
      </w:r>
      <w:r w:rsidR="00864BB2" w:rsidRPr="00864BB2">
        <w:rPr>
          <w:rFonts w:eastAsia="CIDFont+F1"/>
          <w:sz w:val="28"/>
          <w:szCs w:val="28"/>
          <w:lang w:eastAsia="en-US"/>
        </w:rPr>
        <w:t>).</w:t>
      </w:r>
    </w:p>
    <w:p w:rsidR="00864BB2" w:rsidRPr="00864BB2" w:rsidRDefault="0013307C" w:rsidP="00297DDC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IDFont+F1"/>
          <w:sz w:val="28"/>
          <w:szCs w:val="28"/>
          <w:lang w:eastAsia="en-US"/>
        </w:rPr>
      </w:pPr>
      <w:r>
        <w:rPr>
          <w:rFonts w:eastAsia="CIDFont+F1"/>
          <w:sz w:val="28"/>
          <w:szCs w:val="28"/>
          <w:lang w:eastAsia="en-US"/>
        </w:rPr>
        <w:t xml:space="preserve">     </w:t>
      </w:r>
      <w:r w:rsidR="00913638">
        <w:rPr>
          <w:rFonts w:eastAsia="CIDFont+F1"/>
          <w:sz w:val="28"/>
          <w:szCs w:val="28"/>
          <w:lang w:eastAsia="en-US"/>
        </w:rPr>
        <w:t xml:space="preserve">   </w:t>
      </w:r>
      <w:r w:rsidR="00864BB2" w:rsidRPr="00864BB2">
        <w:rPr>
          <w:rFonts w:eastAsia="CIDFont+F1"/>
          <w:sz w:val="28"/>
          <w:szCs w:val="28"/>
          <w:lang w:eastAsia="en-US"/>
        </w:rPr>
        <w:t>В связи с невыполнением заказчиком обязательств по своевременной</w:t>
      </w:r>
      <w:r>
        <w:rPr>
          <w:rFonts w:eastAsia="CIDFont+F1"/>
          <w:sz w:val="28"/>
          <w:szCs w:val="28"/>
          <w:lang w:eastAsia="en-US"/>
        </w:rPr>
        <w:t xml:space="preserve"> </w:t>
      </w:r>
      <w:r w:rsidR="00864BB2" w:rsidRPr="00864BB2">
        <w:rPr>
          <w:rFonts w:eastAsia="CIDFont+F1"/>
          <w:sz w:val="28"/>
          <w:szCs w:val="28"/>
          <w:lang w:eastAsia="en-US"/>
        </w:rPr>
        <w:t>оплате выполненных работ (оказанных услуг) в установленный срок,</w:t>
      </w:r>
      <w:r>
        <w:rPr>
          <w:rFonts w:eastAsia="CIDFont+F1"/>
          <w:sz w:val="28"/>
          <w:szCs w:val="28"/>
          <w:lang w:eastAsia="en-US"/>
        </w:rPr>
        <w:t xml:space="preserve"> </w:t>
      </w:r>
      <w:r w:rsidR="00864BB2" w:rsidRPr="00864BB2">
        <w:rPr>
          <w:rFonts w:eastAsia="CIDFont+F1"/>
          <w:sz w:val="28"/>
          <w:szCs w:val="28"/>
          <w:lang w:eastAsia="en-US"/>
        </w:rPr>
        <w:t>существуют риски реализации подрядчиком (исполнителем) права</w:t>
      </w:r>
      <w:r>
        <w:rPr>
          <w:rFonts w:eastAsia="CIDFont+F1"/>
          <w:sz w:val="28"/>
          <w:szCs w:val="28"/>
          <w:lang w:eastAsia="en-US"/>
        </w:rPr>
        <w:t xml:space="preserve"> </w:t>
      </w:r>
      <w:r w:rsidR="00864BB2" w:rsidRPr="00864BB2">
        <w:rPr>
          <w:rFonts w:eastAsia="CIDFont+F1"/>
          <w:sz w:val="28"/>
          <w:szCs w:val="28"/>
          <w:lang w:eastAsia="en-US"/>
        </w:rPr>
        <w:t>требования уплаты неустоек (штрафов,</w:t>
      </w:r>
      <w:r w:rsidR="006B0C1A" w:rsidRPr="006B0C1A">
        <w:rPr>
          <w:rFonts w:eastAsia="CIDFont+F1"/>
          <w:sz w:val="28"/>
          <w:szCs w:val="28"/>
          <w:lang w:eastAsia="en-US"/>
        </w:rPr>
        <w:t xml:space="preserve"> </w:t>
      </w:r>
      <w:r w:rsidR="006B0C1A" w:rsidRPr="00864BB2">
        <w:rPr>
          <w:rFonts w:eastAsia="CIDFont+F1"/>
          <w:sz w:val="28"/>
          <w:szCs w:val="28"/>
          <w:lang w:eastAsia="en-US"/>
        </w:rPr>
        <w:t>пеней</w:t>
      </w:r>
      <w:r w:rsidR="00864BB2" w:rsidRPr="00864BB2">
        <w:rPr>
          <w:rFonts w:eastAsia="CIDFont+F1"/>
          <w:sz w:val="28"/>
          <w:szCs w:val="28"/>
          <w:lang w:eastAsia="en-US"/>
        </w:rPr>
        <w:t>), и, как следствие, риски</w:t>
      </w:r>
      <w:r>
        <w:rPr>
          <w:rFonts w:eastAsia="CIDFont+F1"/>
          <w:sz w:val="28"/>
          <w:szCs w:val="28"/>
          <w:lang w:eastAsia="en-US"/>
        </w:rPr>
        <w:t xml:space="preserve"> </w:t>
      </w:r>
      <w:r w:rsidR="00864BB2" w:rsidRPr="00864BB2">
        <w:rPr>
          <w:rFonts w:eastAsia="CIDFont+F1"/>
          <w:sz w:val="28"/>
          <w:szCs w:val="28"/>
          <w:lang w:eastAsia="en-US"/>
        </w:rPr>
        <w:t>неэффективного использования средств бюджета муниципального</w:t>
      </w:r>
      <w:r>
        <w:rPr>
          <w:rFonts w:eastAsia="CIDFont+F1"/>
          <w:sz w:val="28"/>
          <w:szCs w:val="28"/>
          <w:lang w:eastAsia="en-US"/>
        </w:rPr>
        <w:t xml:space="preserve"> </w:t>
      </w:r>
      <w:r w:rsidR="00864BB2" w:rsidRPr="00864BB2">
        <w:rPr>
          <w:rFonts w:eastAsia="CIDFont+F1"/>
          <w:sz w:val="28"/>
          <w:szCs w:val="28"/>
          <w:lang w:eastAsia="en-US"/>
        </w:rPr>
        <w:t>образования.</w:t>
      </w:r>
    </w:p>
    <w:p w:rsidR="00864BB2" w:rsidRPr="00864BB2" w:rsidRDefault="0013307C" w:rsidP="00297DDC">
      <w:pPr>
        <w:tabs>
          <w:tab w:val="left" w:pos="567"/>
        </w:tabs>
        <w:autoSpaceDE w:val="0"/>
        <w:autoSpaceDN w:val="0"/>
        <w:adjustRightInd w:val="0"/>
        <w:jc w:val="both"/>
        <w:rPr>
          <w:rFonts w:eastAsia="CIDFont+F2"/>
          <w:sz w:val="28"/>
          <w:szCs w:val="28"/>
          <w:lang w:eastAsia="en-US"/>
        </w:rPr>
      </w:pPr>
      <w:r>
        <w:rPr>
          <w:rFonts w:eastAsia="CIDFont+F2"/>
          <w:sz w:val="28"/>
          <w:szCs w:val="28"/>
          <w:lang w:eastAsia="en-US"/>
        </w:rPr>
        <w:t xml:space="preserve">      </w:t>
      </w:r>
      <w:r w:rsidR="00297DDC">
        <w:rPr>
          <w:rFonts w:eastAsia="CIDFont+F2"/>
          <w:sz w:val="28"/>
          <w:szCs w:val="28"/>
          <w:lang w:eastAsia="en-US"/>
        </w:rPr>
        <w:t xml:space="preserve">  </w:t>
      </w:r>
      <w:proofErr w:type="gramStart"/>
      <w:r w:rsidR="00864BB2" w:rsidRPr="00864BB2">
        <w:rPr>
          <w:rFonts w:eastAsia="CIDFont+F2"/>
          <w:sz w:val="28"/>
          <w:szCs w:val="28"/>
          <w:lang w:eastAsia="en-US"/>
        </w:rPr>
        <w:t>Нарушения и недостатки</w:t>
      </w:r>
      <w:proofErr w:type="gramEnd"/>
      <w:r w:rsidR="00864BB2" w:rsidRPr="00864BB2">
        <w:rPr>
          <w:rFonts w:eastAsia="CIDFont+F2"/>
          <w:sz w:val="28"/>
          <w:szCs w:val="28"/>
          <w:lang w:eastAsia="en-US"/>
        </w:rPr>
        <w:t xml:space="preserve"> </w:t>
      </w:r>
      <w:r>
        <w:rPr>
          <w:rFonts w:eastAsia="CIDFont+F2"/>
          <w:sz w:val="28"/>
          <w:szCs w:val="28"/>
          <w:lang w:eastAsia="en-US"/>
        </w:rPr>
        <w:t xml:space="preserve">выявленные </w:t>
      </w:r>
      <w:r w:rsidR="00864BB2" w:rsidRPr="00864BB2">
        <w:rPr>
          <w:rFonts w:eastAsia="CIDFont+F2"/>
          <w:sz w:val="28"/>
          <w:szCs w:val="28"/>
          <w:lang w:eastAsia="en-US"/>
        </w:rPr>
        <w:t>при осуществлении муниципальных</w:t>
      </w:r>
      <w:r>
        <w:rPr>
          <w:rFonts w:eastAsia="CIDFont+F2"/>
          <w:sz w:val="28"/>
          <w:szCs w:val="28"/>
          <w:lang w:eastAsia="en-US"/>
        </w:rPr>
        <w:t xml:space="preserve"> </w:t>
      </w:r>
      <w:r w:rsidR="00864BB2" w:rsidRPr="00864BB2">
        <w:rPr>
          <w:rFonts w:eastAsia="CIDFont+F2"/>
          <w:sz w:val="28"/>
          <w:szCs w:val="28"/>
          <w:lang w:eastAsia="en-US"/>
        </w:rPr>
        <w:t>закупок</w:t>
      </w:r>
      <w:r>
        <w:rPr>
          <w:rFonts w:eastAsia="CIDFont+F2"/>
          <w:sz w:val="28"/>
          <w:szCs w:val="28"/>
          <w:lang w:eastAsia="en-US"/>
        </w:rPr>
        <w:t>:</w:t>
      </w:r>
    </w:p>
    <w:p w:rsidR="00864BB2" w:rsidRPr="00297DDC" w:rsidRDefault="0013307C" w:rsidP="00FD59A4">
      <w:pPr>
        <w:pStyle w:val="a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IDFont+F1"/>
          <w:szCs w:val="28"/>
          <w:lang w:eastAsia="en-US"/>
        </w:rPr>
      </w:pPr>
      <w:r w:rsidRPr="00297DDC">
        <w:rPr>
          <w:rFonts w:eastAsia="CIDFont+F1"/>
          <w:szCs w:val="28"/>
          <w:lang w:eastAsia="en-US"/>
        </w:rPr>
        <w:t xml:space="preserve"> в</w:t>
      </w:r>
      <w:r w:rsidR="00864BB2" w:rsidRPr="00297DDC">
        <w:rPr>
          <w:rFonts w:eastAsia="CIDFont+F1"/>
          <w:szCs w:val="28"/>
          <w:lang w:eastAsia="en-US"/>
        </w:rPr>
        <w:t xml:space="preserve"> расчете начальной (максимальной) цены контракта не</w:t>
      </w:r>
      <w:r w:rsidRPr="00297DDC">
        <w:rPr>
          <w:rFonts w:eastAsia="CIDFont+F1"/>
          <w:szCs w:val="28"/>
          <w:lang w:eastAsia="en-US"/>
        </w:rPr>
        <w:t xml:space="preserve"> </w:t>
      </w:r>
      <w:r w:rsidR="00864BB2" w:rsidRPr="00297DDC">
        <w:rPr>
          <w:rFonts w:eastAsia="CIDFont+F1"/>
          <w:szCs w:val="28"/>
          <w:lang w:eastAsia="en-US"/>
        </w:rPr>
        <w:t>приведены источники информации и значения индексов фактической</w:t>
      </w:r>
      <w:r w:rsidRPr="00297DDC">
        <w:rPr>
          <w:rFonts w:eastAsia="CIDFont+F1"/>
          <w:szCs w:val="28"/>
          <w:lang w:eastAsia="en-US"/>
        </w:rPr>
        <w:t xml:space="preserve"> </w:t>
      </w:r>
      <w:r w:rsidR="00864BB2" w:rsidRPr="00297DDC">
        <w:rPr>
          <w:rFonts w:eastAsia="CIDFont+F1"/>
          <w:szCs w:val="28"/>
          <w:lang w:eastAsia="en-US"/>
        </w:rPr>
        <w:t>инфляции, используемых для расчета индекса (не приложена справочная</w:t>
      </w:r>
      <w:r w:rsidRPr="00297DDC">
        <w:rPr>
          <w:rFonts w:eastAsia="CIDFont+F1"/>
          <w:szCs w:val="28"/>
          <w:lang w:eastAsia="en-US"/>
        </w:rPr>
        <w:t xml:space="preserve"> </w:t>
      </w:r>
      <w:r w:rsidR="00864BB2" w:rsidRPr="00297DDC">
        <w:rPr>
          <w:rFonts w:eastAsia="CIDFont+F1"/>
          <w:szCs w:val="28"/>
          <w:lang w:eastAsia="en-US"/>
        </w:rPr>
        <w:t>информация и документы либо указание реквизитов документов, на</w:t>
      </w:r>
      <w:r w:rsidRPr="00297DDC">
        <w:rPr>
          <w:rFonts w:eastAsia="CIDFont+F1"/>
          <w:szCs w:val="28"/>
          <w:lang w:eastAsia="en-US"/>
        </w:rPr>
        <w:t xml:space="preserve"> </w:t>
      </w:r>
      <w:r w:rsidR="00864BB2" w:rsidRPr="00297DDC">
        <w:rPr>
          <w:rFonts w:eastAsia="CIDFont+F1"/>
          <w:szCs w:val="28"/>
          <w:lang w:eastAsia="en-US"/>
        </w:rPr>
        <w:t xml:space="preserve">основании которых </w:t>
      </w:r>
      <w:r w:rsidR="00864BB2" w:rsidRPr="00297DDC">
        <w:rPr>
          <w:rFonts w:eastAsia="CIDFont+F1"/>
          <w:szCs w:val="28"/>
          <w:lang w:eastAsia="en-US"/>
        </w:rPr>
        <w:lastRenderedPageBreak/>
        <w:t xml:space="preserve">выполнен расчет), </w:t>
      </w:r>
      <w:r w:rsidR="006B0C1A" w:rsidRPr="00297DDC">
        <w:rPr>
          <w:rFonts w:eastAsia="CIDFont+F1"/>
          <w:szCs w:val="28"/>
          <w:lang w:eastAsia="en-US"/>
        </w:rPr>
        <w:t xml:space="preserve">что </w:t>
      </w:r>
      <w:r w:rsidR="00864BB2" w:rsidRPr="00297DDC">
        <w:rPr>
          <w:rFonts w:eastAsia="CIDFont+F1"/>
          <w:szCs w:val="28"/>
          <w:lang w:eastAsia="en-US"/>
        </w:rPr>
        <w:t>не учитывает положения пункта</w:t>
      </w:r>
      <w:r w:rsidRPr="00297DDC">
        <w:rPr>
          <w:rFonts w:eastAsia="CIDFont+F1"/>
          <w:szCs w:val="28"/>
          <w:lang w:eastAsia="en-US"/>
        </w:rPr>
        <w:t xml:space="preserve"> </w:t>
      </w:r>
      <w:r w:rsidR="00864BB2" w:rsidRPr="00297DDC">
        <w:rPr>
          <w:rFonts w:eastAsia="CIDFont+F1"/>
          <w:szCs w:val="28"/>
          <w:lang w:eastAsia="en-US"/>
        </w:rPr>
        <w:t xml:space="preserve">2.1 </w:t>
      </w:r>
      <w:r w:rsidR="006B0C1A" w:rsidRPr="00297DDC">
        <w:rPr>
          <w:rFonts w:eastAsia="CIDFont+F1"/>
          <w:szCs w:val="28"/>
          <w:lang w:eastAsia="en-US"/>
        </w:rPr>
        <w:t xml:space="preserve">Методических рекомендаций </w:t>
      </w:r>
      <w:r w:rsidR="00864BB2" w:rsidRPr="00297DDC">
        <w:rPr>
          <w:rFonts w:eastAsia="CIDFont+F1"/>
          <w:szCs w:val="28"/>
          <w:lang w:eastAsia="en-US"/>
        </w:rPr>
        <w:t>по применению методов определения</w:t>
      </w:r>
      <w:r w:rsidRPr="00297DDC">
        <w:rPr>
          <w:rFonts w:eastAsia="CIDFont+F1"/>
          <w:szCs w:val="28"/>
          <w:lang w:eastAsia="en-US"/>
        </w:rPr>
        <w:t xml:space="preserve"> </w:t>
      </w:r>
      <w:r w:rsidR="00864BB2" w:rsidRPr="00297DDC">
        <w:rPr>
          <w:rFonts w:eastAsia="CIDFont+F1"/>
          <w:szCs w:val="28"/>
          <w:lang w:eastAsia="en-US"/>
        </w:rPr>
        <w:t>начальной (максимальной) цены контракта, цены контракта, заключаемого с</w:t>
      </w:r>
      <w:r w:rsidRPr="00297DDC">
        <w:rPr>
          <w:rFonts w:eastAsia="CIDFont+F1"/>
          <w:szCs w:val="28"/>
          <w:lang w:eastAsia="en-US"/>
        </w:rPr>
        <w:t xml:space="preserve"> </w:t>
      </w:r>
      <w:r w:rsidR="00864BB2" w:rsidRPr="00297DDC">
        <w:rPr>
          <w:rFonts w:eastAsia="CIDFont+F1"/>
          <w:szCs w:val="28"/>
          <w:lang w:eastAsia="en-US"/>
        </w:rPr>
        <w:t>единственным поставщиком (подрядчиком, исполнителем), утвержденных</w:t>
      </w:r>
      <w:r w:rsidRPr="00297DDC">
        <w:rPr>
          <w:rFonts w:eastAsia="CIDFont+F1"/>
          <w:szCs w:val="28"/>
          <w:lang w:eastAsia="en-US"/>
        </w:rPr>
        <w:t xml:space="preserve"> </w:t>
      </w:r>
      <w:r w:rsidR="00864BB2" w:rsidRPr="00297DDC">
        <w:rPr>
          <w:rFonts w:eastAsia="CIDFont+F1"/>
          <w:szCs w:val="28"/>
          <w:lang w:eastAsia="en-US"/>
        </w:rPr>
        <w:t>приказом Минэкономразвития России от 02.10.2013 № 567.</w:t>
      </w:r>
    </w:p>
    <w:p w:rsidR="00864BB2" w:rsidRPr="00297DDC" w:rsidRDefault="0013307C" w:rsidP="00FD59A4">
      <w:pPr>
        <w:pStyle w:val="a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IDFont+F1"/>
          <w:szCs w:val="28"/>
          <w:lang w:eastAsia="en-US"/>
        </w:rPr>
      </w:pPr>
      <w:r w:rsidRPr="00297DDC">
        <w:rPr>
          <w:rFonts w:eastAsia="CIDFont+F1"/>
          <w:szCs w:val="28"/>
          <w:lang w:eastAsia="en-US"/>
        </w:rPr>
        <w:t>п</w:t>
      </w:r>
      <w:r w:rsidR="00864BB2" w:rsidRPr="00297DDC">
        <w:rPr>
          <w:rFonts w:eastAsia="CIDFont+F1"/>
          <w:szCs w:val="28"/>
          <w:lang w:eastAsia="en-US"/>
        </w:rPr>
        <w:t>ри расчете начальной (максимальной) цены контракта</w:t>
      </w:r>
      <w:r w:rsidRPr="00297DDC">
        <w:rPr>
          <w:rFonts w:eastAsia="CIDFont+F1"/>
          <w:szCs w:val="28"/>
          <w:lang w:eastAsia="en-US"/>
        </w:rPr>
        <w:t xml:space="preserve"> </w:t>
      </w:r>
      <w:r w:rsidR="00864BB2" w:rsidRPr="00297DDC">
        <w:rPr>
          <w:rFonts w:eastAsia="CIDFont+F1"/>
          <w:szCs w:val="28"/>
          <w:lang w:eastAsia="en-US"/>
        </w:rPr>
        <w:t>Администрацией поссовета индекс прогнозной инфляции на период</w:t>
      </w:r>
      <w:r w:rsidRPr="00297DDC">
        <w:rPr>
          <w:rFonts w:eastAsia="CIDFont+F1"/>
          <w:szCs w:val="28"/>
          <w:lang w:eastAsia="en-US"/>
        </w:rPr>
        <w:t xml:space="preserve"> </w:t>
      </w:r>
      <w:r w:rsidR="00864BB2" w:rsidRPr="00297DDC">
        <w:rPr>
          <w:rFonts w:eastAsia="CIDFont+F1"/>
          <w:szCs w:val="28"/>
          <w:lang w:eastAsia="en-US"/>
        </w:rPr>
        <w:t>выполнения работ определен на основании неактуальной информации</w:t>
      </w:r>
      <w:r w:rsidRPr="00297DDC">
        <w:rPr>
          <w:rFonts w:eastAsia="CIDFont+F1"/>
          <w:szCs w:val="28"/>
          <w:lang w:eastAsia="en-US"/>
        </w:rPr>
        <w:t xml:space="preserve"> </w:t>
      </w:r>
      <w:r w:rsidR="00864BB2" w:rsidRPr="00297DDC">
        <w:rPr>
          <w:rFonts w:eastAsia="CIDFont+F1"/>
          <w:szCs w:val="28"/>
          <w:lang w:eastAsia="en-US"/>
        </w:rPr>
        <w:t>Министерства экономического развития Российской Федерации.</w:t>
      </w:r>
      <w:r w:rsidRPr="00297DDC">
        <w:rPr>
          <w:rFonts w:eastAsia="CIDFont+F1"/>
          <w:szCs w:val="28"/>
          <w:lang w:eastAsia="en-US"/>
        </w:rPr>
        <w:t xml:space="preserve"> </w:t>
      </w:r>
    </w:p>
    <w:p w:rsidR="00864BB2" w:rsidRPr="00297DDC" w:rsidRDefault="0013307C" w:rsidP="00FD59A4">
      <w:pPr>
        <w:pStyle w:val="a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IDFont+F1"/>
          <w:szCs w:val="28"/>
          <w:lang w:eastAsia="en-US"/>
        </w:rPr>
      </w:pPr>
      <w:r w:rsidRPr="00297DDC">
        <w:rPr>
          <w:rFonts w:eastAsia="CIDFont+F1"/>
          <w:szCs w:val="28"/>
          <w:lang w:eastAsia="en-US"/>
        </w:rPr>
        <w:t xml:space="preserve">в </w:t>
      </w:r>
      <w:r w:rsidR="00864BB2" w:rsidRPr="00297DDC">
        <w:rPr>
          <w:rFonts w:eastAsia="CIDFont+F1"/>
          <w:szCs w:val="28"/>
          <w:lang w:eastAsia="en-US"/>
        </w:rPr>
        <w:t>нарушение подпункта «а» пункта 8 Порядка определения</w:t>
      </w:r>
      <w:r w:rsidRPr="00297DDC">
        <w:rPr>
          <w:rFonts w:eastAsia="CIDFont+F1"/>
          <w:szCs w:val="28"/>
          <w:lang w:eastAsia="en-US"/>
        </w:rPr>
        <w:t xml:space="preserve"> </w:t>
      </w:r>
      <w:r w:rsidR="00864BB2" w:rsidRPr="00297DDC">
        <w:rPr>
          <w:rFonts w:eastAsia="CIDFont+F1"/>
          <w:szCs w:val="28"/>
          <w:lang w:eastAsia="en-US"/>
        </w:rPr>
        <w:t>начальной (максимальной) цены контракта, цены контракта, заключаемого с</w:t>
      </w:r>
      <w:r w:rsidRPr="00297DDC">
        <w:rPr>
          <w:rFonts w:eastAsia="CIDFont+F1"/>
          <w:szCs w:val="28"/>
          <w:lang w:eastAsia="en-US"/>
        </w:rPr>
        <w:t xml:space="preserve"> </w:t>
      </w:r>
      <w:r w:rsidR="00864BB2" w:rsidRPr="00297DDC">
        <w:rPr>
          <w:rFonts w:eastAsia="CIDFont+F1"/>
          <w:szCs w:val="28"/>
          <w:lang w:eastAsia="en-US"/>
        </w:rPr>
        <w:t>единственным поставщиком (подрядчиком, исполнителем), начальной цены</w:t>
      </w:r>
      <w:r w:rsidRPr="00297DDC">
        <w:rPr>
          <w:rFonts w:eastAsia="CIDFont+F1"/>
          <w:szCs w:val="28"/>
          <w:lang w:eastAsia="en-US"/>
        </w:rPr>
        <w:t xml:space="preserve"> </w:t>
      </w:r>
      <w:r w:rsidR="00864BB2" w:rsidRPr="00297DDC">
        <w:rPr>
          <w:rFonts w:eastAsia="CIDFont+F1"/>
          <w:szCs w:val="28"/>
          <w:lang w:eastAsia="en-US"/>
        </w:rPr>
        <w:t xml:space="preserve">единицы товара, работы, услуги </w:t>
      </w:r>
      <w:r w:rsidRPr="00297DDC">
        <w:rPr>
          <w:rFonts w:eastAsia="CIDFont+F1"/>
          <w:szCs w:val="28"/>
          <w:lang w:eastAsia="en-US"/>
        </w:rPr>
        <w:t>при</w:t>
      </w:r>
      <w:r w:rsidR="00864BB2" w:rsidRPr="00297DDC">
        <w:rPr>
          <w:rFonts w:eastAsia="CIDFont+F1"/>
          <w:szCs w:val="28"/>
          <w:lang w:eastAsia="en-US"/>
        </w:rPr>
        <w:t xml:space="preserve"> осуществлении закупок в сфере</w:t>
      </w:r>
      <w:r w:rsidRPr="00297DDC">
        <w:rPr>
          <w:rFonts w:eastAsia="CIDFont+F1"/>
          <w:szCs w:val="28"/>
          <w:lang w:eastAsia="en-US"/>
        </w:rPr>
        <w:t xml:space="preserve"> </w:t>
      </w:r>
      <w:r w:rsidR="00864BB2" w:rsidRPr="00297DDC">
        <w:rPr>
          <w:rFonts w:eastAsia="CIDFont+F1"/>
          <w:szCs w:val="28"/>
          <w:lang w:eastAsia="en-US"/>
        </w:rPr>
        <w:t>градостроительной деятельности (за исключением территориального</w:t>
      </w:r>
      <w:r w:rsidRPr="00297DDC">
        <w:rPr>
          <w:rFonts w:eastAsia="CIDFont+F1"/>
          <w:szCs w:val="28"/>
          <w:lang w:eastAsia="en-US"/>
        </w:rPr>
        <w:t xml:space="preserve"> </w:t>
      </w:r>
      <w:r w:rsidR="00864BB2" w:rsidRPr="00297DDC">
        <w:rPr>
          <w:rFonts w:eastAsia="CIDFont+F1"/>
          <w:szCs w:val="28"/>
          <w:lang w:eastAsia="en-US"/>
        </w:rPr>
        <w:t>планирования), утвержденного приказом Минстроя России от 23.12.2019</w:t>
      </w:r>
      <w:r w:rsidRPr="00297DDC">
        <w:rPr>
          <w:rFonts w:eastAsia="CIDFont+F1"/>
          <w:szCs w:val="28"/>
          <w:lang w:eastAsia="en-US"/>
        </w:rPr>
        <w:t xml:space="preserve"> </w:t>
      </w:r>
      <w:r w:rsidR="00864BB2" w:rsidRPr="00297DDC">
        <w:rPr>
          <w:rFonts w:eastAsia="CIDFont+F1"/>
          <w:szCs w:val="28"/>
          <w:lang w:eastAsia="en-US"/>
        </w:rPr>
        <w:t>№ 841/</w:t>
      </w:r>
      <w:r w:rsidR="006B0C1A" w:rsidRPr="006B0C1A">
        <w:rPr>
          <w:rFonts w:eastAsia="CIDFont+F1"/>
          <w:szCs w:val="28"/>
          <w:lang w:eastAsia="en-US"/>
        </w:rPr>
        <w:t xml:space="preserve"> </w:t>
      </w:r>
      <w:proofErr w:type="spellStart"/>
      <w:r w:rsidR="006B0C1A" w:rsidRPr="00297DDC">
        <w:rPr>
          <w:rFonts w:eastAsia="CIDFont+F1"/>
          <w:szCs w:val="28"/>
          <w:lang w:eastAsia="en-US"/>
        </w:rPr>
        <w:t>пр</w:t>
      </w:r>
      <w:proofErr w:type="spellEnd"/>
      <w:r w:rsidR="006B0C1A" w:rsidRPr="00297DDC">
        <w:rPr>
          <w:rFonts w:eastAsia="CIDFont+F1"/>
          <w:szCs w:val="28"/>
          <w:lang w:eastAsia="en-US"/>
        </w:rPr>
        <w:t>, Администрацией поссовета</w:t>
      </w:r>
      <w:r w:rsidR="00864BB2" w:rsidRPr="00297DDC">
        <w:rPr>
          <w:rFonts w:eastAsia="CIDFont+F1"/>
          <w:szCs w:val="28"/>
          <w:lang w:eastAsia="en-US"/>
        </w:rPr>
        <w:t xml:space="preserve"> при отсутствии информации о</w:t>
      </w:r>
      <w:r w:rsidRPr="00297DDC">
        <w:rPr>
          <w:rFonts w:eastAsia="CIDFont+F1"/>
          <w:szCs w:val="28"/>
          <w:lang w:eastAsia="en-US"/>
        </w:rPr>
        <w:t xml:space="preserve"> </w:t>
      </w:r>
      <w:r w:rsidR="00864BB2" w:rsidRPr="00297DDC">
        <w:rPr>
          <w:rFonts w:eastAsia="CIDFont+F1"/>
          <w:szCs w:val="28"/>
          <w:lang w:eastAsia="en-US"/>
        </w:rPr>
        <w:t>величине индекса фактической инфляции на месяц, предшествующий дате</w:t>
      </w:r>
      <w:r w:rsidRPr="00297DDC">
        <w:rPr>
          <w:rFonts w:eastAsia="CIDFont+F1"/>
          <w:szCs w:val="28"/>
          <w:lang w:eastAsia="en-US"/>
        </w:rPr>
        <w:t xml:space="preserve"> </w:t>
      </w:r>
      <w:r w:rsidR="00864BB2" w:rsidRPr="00297DDC">
        <w:rPr>
          <w:rFonts w:eastAsia="CIDFont+F1"/>
          <w:szCs w:val="28"/>
          <w:lang w:eastAsia="en-US"/>
        </w:rPr>
        <w:t>определения НМЦК, для расчета не принимался индекс фактической</w:t>
      </w:r>
      <w:r w:rsidRPr="00297DDC">
        <w:rPr>
          <w:rFonts w:eastAsia="CIDFont+F1"/>
          <w:szCs w:val="28"/>
          <w:lang w:eastAsia="en-US"/>
        </w:rPr>
        <w:t xml:space="preserve"> </w:t>
      </w:r>
      <w:r w:rsidR="00864BB2" w:rsidRPr="00297DDC">
        <w:rPr>
          <w:rFonts w:eastAsia="CIDFont+F1"/>
          <w:szCs w:val="28"/>
          <w:lang w:eastAsia="en-US"/>
        </w:rPr>
        <w:t>инфляции в размере, установленном для последнего опубликованного</w:t>
      </w:r>
      <w:r w:rsidRPr="00297DDC">
        <w:rPr>
          <w:rFonts w:eastAsia="CIDFont+F1"/>
          <w:szCs w:val="28"/>
          <w:lang w:eastAsia="en-US"/>
        </w:rPr>
        <w:t xml:space="preserve"> </w:t>
      </w:r>
      <w:r w:rsidR="00864BB2" w:rsidRPr="00297DDC">
        <w:rPr>
          <w:rFonts w:eastAsia="CIDFont+F1"/>
          <w:szCs w:val="28"/>
          <w:lang w:eastAsia="en-US"/>
        </w:rPr>
        <w:t>месяца.</w:t>
      </w:r>
    </w:p>
    <w:p w:rsidR="00864BB2" w:rsidRPr="00297DDC" w:rsidRDefault="0013307C" w:rsidP="00FD59A4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IDFont+F1"/>
          <w:szCs w:val="28"/>
          <w:lang w:eastAsia="en-US"/>
        </w:rPr>
      </w:pPr>
      <w:r w:rsidRPr="00297DDC">
        <w:rPr>
          <w:rFonts w:eastAsia="CIDFont+F1"/>
          <w:szCs w:val="28"/>
          <w:lang w:eastAsia="en-US"/>
        </w:rPr>
        <w:t xml:space="preserve">в </w:t>
      </w:r>
      <w:r w:rsidR="00864BB2" w:rsidRPr="00297DDC">
        <w:rPr>
          <w:rFonts w:eastAsia="CIDFont+F1"/>
          <w:szCs w:val="28"/>
          <w:lang w:eastAsia="en-US"/>
        </w:rPr>
        <w:t>результате применения неактуального индекса-дефлятора на</w:t>
      </w:r>
      <w:r w:rsidRPr="00297DDC">
        <w:rPr>
          <w:rFonts w:eastAsia="CIDFont+F1"/>
          <w:szCs w:val="28"/>
          <w:lang w:eastAsia="en-US"/>
        </w:rPr>
        <w:t xml:space="preserve"> </w:t>
      </w:r>
      <w:r w:rsidR="00864BB2" w:rsidRPr="00297DDC">
        <w:rPr>
          <w:rFonts w:eastAsia="CIDFont+F1"/>
          <w:szCs w:val="28"/>
          <w:lang w:eastAsia="en-US"/>
        </w:rPr>
        <w:t xml:space="preserve">2023 </w:t>
      </w:r>
      <w:r w:rsidR="006B0C1A" w:rsidRPr="00297DDC">
        <w:rPr>
          <w:rFonts w:eastAsia="CIDFont+F1"/>
          <w:szCs w:val="28"/>
          <w:lang w:eastAsia="en-US"/>
        </w:rPr>
        <w:t xml:space="preserve">год и не применения (из-за отсутствия </w:t>
      </w:r>
      <w:r w:rsidR="00864BB2" w:rsidRPr="00297DDC">
        <w:rPr>
          <w:rFonts w:eastAsia="CIDFont+F1"/>
          <w:szCs w:val="28"/>
          <w:lang w:eastAsia="en-US"/>
        </w:rPr>
        <w:t>информации о величине индекса</w:t>
      </w:r>
      <w:r w:rsidRPr="00297DDC">
        <w:rPr>
          <w:rFonts w:eastAsia="CIDFont+F1"/>
          <w:szCs w:val="28"/>
          <w:lang w:eastAsia="en-US"/>
        </w:rPr>
        <w:t xml:space="preserve"> </w:t>
      </w:r>
      <w:r w:rsidR="00864BB2" w:rsidRPr="00297DDC">
        <w:rPr>
          <w:rFonts w:eastAsia="CIDFont+F1"/>
          <w:szCs w:val="28"/>
          <w:lang w:eastAsia="en-US"/>
        </w:rPr>
        <w:t>фактической инфляции на месяц, предшествующий дате определения</w:t>
      </w:r>
      <w:r w:rsidRPr="00297DDC">
        <w:rPr>
          <w:rFonts w:eastAsia="CIDFont+F1"/>
          <w:szCs w:val="28"/>
          <w:lang w:eastAsia="en-US"/>
        </w:rPr>
        <w:t xml:space="preserve"> </w:t>
      </w:r>
      <w:r w:rsidR="00864BB2" w:rsidRPr="00297DDC">
        <w:rPr>
          <w:rFonts w:eastAsia="CIDFont+F1"/>
          <w:szCs w:val="28"/>
          <w:lang w:eastAsia="en-US"/>
        </w:rPr>
        <w:t xml:space="preserve">НМЦК), </w:t>
      </w:r>
      <w:r w:rsidR="006B0C1A" w:rsidRPr="00297DDC">
        <w:rPr>
          <w:rFonts w:eastAsia="CIDFont+F1"/>
          <w:szCs w:val="28"/>
          <w:lang w:eastAsia="en-US"/>
        </w:rPr>
        <w:t xml:space="preserve">в расчете индекса фактической инфляции в размере, установленном для последнего опубликованного месяца, общая сумма завышения НМЦК по расчету Администрации поссовета составила 12 </w:t>
      </w:r>
      <w:r w:rsidR="00864BB2" w:rsidRPr="00297DDC">
        <w:rPr>
          <w:rFonts w:eastAsia="CIDFont+F1"/>
          <w:szCs w:val="28"/>
          <w:lang w:eastAsia="en-US"/>
        </w:rPr>
        <w:t>542,44 рубля.</w:t>
      </w:r>
      <w:r w:rsidRPr="00297DDC">
        <w:rPr>
          <w:rFonts w:eastAsia="CIDFont+F1"/>
          <w:szCs w:val="28"/>
          <w:lang w:eastAsia="en-US"/>
        </w:rPr>
        <w:t xml:space="preserve"> </w:t>
      </w:r>
    </w:p>
    <w:p w:rsidR="00864BB2" w:rsidRPr="00297DDC" w:rsidRDefault="00864BB2" w:rsidP="00FD59A4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IDFont+F1"/>
          <w:szCs w:val="28"/>
          <w:lang w:eastAsia="en-US"/>
        </w:rPr>
      </w:pPr>
      <w:r w:rsidRPr="00297DDC">
        <w:rPr>
          <w:rFonts w:eastAsia="CIDFont+F1"/>
          <w:szCs w:val="28"/>
          <w:lang w:eastAsia="en-US"/>
        </w:rPr>
        <w:t>Администрацией поссовета при отсутствии Подтверждения</w:t>
      </w:r>
      <w:r w:rsidR="0013307C" w:rsidRPr="00297DDC">
        <w:rPr>
          <w:rFonts w:eastAsia="CIDFont+F1"/>
          <w:szCs w:val="28"/>
          <w:lang w:eastAsia="en-US"/>
        </w:rPr>
        <w:t xml:space="preserve"> </w:t>
      </w:r>
      <w:r w:rsidRPr="00297DDC">
        <w:rPr>
          <w:rFonts w:eastAsia="CIDFont+F1"/>
          <w:szCs w:val="28"/>
          <w:lang w:eastAsia="en-US"/>
        </w:rPr>
        <w:t>соответствия изменений, внесенных в проектную документацию,</w:t>
      </w:r>
      <w:r w:rsidR="0013307C" w:rsidRPr="00297DDC">
        <w:rPr>
          <w:rFonts w:eastAsia="CIDFont+F1"/>
          <w:szCs w:val="28"/>
          <w:lang w:eastAsia="en-US"/>
        </w:rPr>
        <w:t xml:space="preserve"> </w:t>
      </w:r>
      <w:r w:rsidRPr="00297DDC">
        <w:rPr>
          <w:rFonts w:eastAsia="CIDFont+F1"/>
          <w:szCs w:val="28"/>
          <w:lang w:eastAsia="en-US"/>
        </w:rPr>
        <w:t>получившую положительное заключение экспертизы проектной</w:t>
      </w:r>
      <w:r w:rsidR="0013307C" w:rsidRPr="00297DDC">
        <w:rPr>
          <w:rFonts w:eastAsia="CIDFont+F1"/>
          <w:szCs w:val="28"/>
          <w:lang w:eastAsia="en-US"/>
        </w:rPr>
        <w:t xml:space="preserve"> </w:t>
      </w:r>
      <w:r w:rsidRPr="00297DDC">
        <w:rPr>
          <w:rFonts w:eastAsia="CIDFont+F1"/>
          <w:szCs w:val="28"/>
          <w:lang w:eastAsia="en-US"/>
        </w:rPr>
        <w:t>документации, требованиям части 3.8. статьи 49 Градостроительного кодекса</w:t>
      </w:r>
      <w:r w:rsidR="0013307C" w:rsidRPr="00297DDC">
        <w:rPr>
          <w:rFonts w:eastAsia="CIDFont+F1"/>
          <w:szCs w:val="28"/>
          <w:lang w:eastAsia="en-US"/>
        </w:rPr>
        <w:t xml:space="preserve"> </w:t>
      </w:r>
      <w:r w:rsidR="006B0C1A" w:rsidRPr="00297DDC">
        <w:rPr>
          <w:rFonts w:eastAsia="CIDFont+F1"/>
          <w:szCs w:val="28"/>
          <w:lang w:eastAsia="en-US"/>
        </w:rPr>
        <w:t xml:space="preserve">РФ (от 27.06.2023) допущено внесение изменений в сметную документацию по объекту капитального строительства </w:t>
      </w:r>
      <w:r w:rsidRPr="00297DDC">
        <w:rPr>
          <w:rFonts w:eastAsia="CIDFont+F1"/>
          <w:szCs w:val="28"/>
          <w:lang w:eastAsia="en-US"/>
        </w:rPr>
        <w:t>дополнительным соглашением от</w:t>
      </w:r>
      <w:r w:rsidR="0013307C" w:rsidRPr="00297DDC">
        <w:rPr>
          <w:rFonts w:eastAsia="CIDFont+F1"/>
          <w:szCs w:val="28"/>
          <w:lang w:eastAsia="en-US"/>
        </w:rPr>
        <w:t xml:space="preserve"> </w:t>
      </w:r>
      <w:r w:rsidRPr="00297DDC">
        <w:rPr>
          <w:rFonts w:eastAsia="CIDFont+F1"/>
          <w:szCs w:val="28"/>
          <w:lang w:eastAsia="en-US"/>
        </w:rPr>
        <w:t>20.06.2023 № 2 к муниципальному контракту от 07.02.2023</w:t>
      </w:r>
      <w:r w:rsidR="0013307C" w:rsidRPr="00297DDC">
        <w:rPr>
          <w:rFonts w:eastAsia="CIDFont+F1"/>
          <w:szCs w:val="28"/>
          <w:lang w:eastAsia="en-US"/>
        </w:rPr>
        <w:t xml:space="preserve"> </w:t>
      </w:r>
      <w:r w:rsidRPr="00297DDC">
        <w:rPr>
          <w:rFonts w:eastAsia="CIDFont+F1"/>
          <w:szCs w:val="28"/>
          <w:lang w:eastAsia="en-US"/>
        </w:rPr>
        <w:t>№ 0853500000322012397.</w:t>
      </w:r>
    </w:p>
    <w:p w:rsidR="00864BB2" w:rsidRPr="00297DDC" w:rsidRDefault="00864BB2" w:rsidP="00FD59A4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IDFont+F1"/>
          <w:szCs w:val="28"/>
          <w:lang w:eastAsia="en-US"/>
        </w:rPr>
      </w:pPr>
      <w:r w:rsidRPr="00297DDC">
        <w:rPr>
          <w:rFonts w:eastAsia="CIDFont+F1"/>
          <w:szCs w:val="28"/>
          <w:lang w:eastAsia="en-US"/>
        </w:rPr>
        <w:t>Администрацией поссовета при заключении дополнительных</w:t>
      </w:r>
      <w:r w:rsidR="0013307C" w:rsidRPr="00297DDC">
        <w:rPr>
          <w:rFonts w:eastAsia="CIDFont+F1"/>
          <w:szCs w:val="28"/>
          <w:lang w:eastAsia="en-US"/>
        </w:rPr>
        <w:t xml:space="preserve"> </w:t>
      </w:r>
      <w:r w:rsidRPr="00297DDC">
        <w:rPr>
          <w:rFonts w:eastAsia="CIDFont+F1"/>
          <w:szCs w:val="28"/>
          <w:lang w:eastAsia="en-US"/>
        </w:rPr>
        <w:t>соглашений к муниципальному контракту от 07.02.2023</w:t>
      </w:r>
      <w:r w:rsidR="0013307C" w:rsidRPr="00297DDC">
        <w:rPr>
          <w:rFonts w:eastAsia="CIDFont+F1"/>
          <w:szCs w:val="28"/>
          <w:lang w:eastAsia="en-US"/>
        </w:rPr>
        <w:t xml:space="preserve"> </w:t>
      </w:r>
      <w:r w:rsidRPr="00297DDC">
        <w:rPr>
          <w:rFonts w:eastAsia="CIDFont+F1"/>
          <w:szCs w:val="28"/>
          <w:lang w:eastAsia="en-US"/>
        </w:rPr>
        <w:t>№ 0853500000322012397 допускались случаи формирования контрактной</w:t>
      </w:r>
      <w:r w:rsidR="0013307C" w:rsidRPr="00297DDC">
        <w:rPr>
          <w:rFonts w:eastAsia="CIDFont+F1"/>
          <w:szCs w:val="28"/>
          <w:lang w:eastAsia="en-US"/>
        </w:rPr>
        <w:t xml:space="preserve"> </w:t>
      </w:r>
      <w:r w:rsidRPr="00297DDC">
        <w:rPr>
          <w:rFonts w:eastAsia="CIDFont+F1"/>
          <w:szCs w:val="28"/>
          <w:lang w:eastAsia="en-US"/>
        </w:rPr>
        <w:t>документации с техническими ошибками, в части некорректного отражения</w:t>
      </w:r>
      <w:r w:rsidR="0013307C" w:rsidRPr="00297DDC">
        <w:rPr>
          <w:rFonts w:eastAsia="CIDFont+F1"/>
          <w:szCs w:val="28"/>
          <w:lang w:eastAsia="en-US"/>
        </w:rPr>
        <w:t xml:space="preserve"> </w:t>
      </w:r>
      <w:r w:rsidRPr="00297DDC">
        <w:rPr>
          <w:rFonts w:eastAsia="CIDFont+F1"/>
          <w:szCs w:val="28"/>
          <w:lang w:eastAsia="en-US"/>
        </w:rPr>
        <w:t>цены контракта (3 случая).</w:t>
      </w:r>
    </w:p>
    <w:p w:rsidR="00864BB2" w:rsidRPr="00297DDC" w:rsidRDefault="0013307C" w:rsidP="00FD59A4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IDFont+F1"/>
          <w:szCs w:val="28"/>
          <w:lang w:eastAsia="en-US"/>
        </w:rPr>
      </w:pPr>
      <w:r w:rsidRPr="00297DDC">
        <w:rPr>
          <w:rFonts w:eastAsia="CIDFont+F1"/>
          <w:szCs w:val="28"/>
          <w:lang w:eastAsia="en-US"/>
        </w:rPr>
        <w:t>в</w:t>
      </w:r>
      <w:r w:rsidR="00864BB2" w:rsidRPr="00297DDC">
        <w:rPr>
          <w:rFonts w:eastAsia="CIDFont+F1"/>
          <w:szCs w:val="28"/>
          <w:lang w:eastAsia="en-US"/>
        </w:rPr>
        <w:t xml:space="preserve"> нарушение пункта 4 Постановления Правительства РФ от</w:t>
      </w:r>
      <w:r w:rsidRPr="00297DDC">
        <w:rPr>
          <w:rFonts w:eastAsia="CIDFont+F1"/>
          <w:szCs w:val="28"/>
          <w:lang w:eastAsia="en-US"/>
        </w:rPr>
        <w:t xml:space="preserve"> </w:t>
      </w:r>
      <w:r w:rsidR="00864BB2" w:rsidRPr="00297DDC">
        <w:rPr>
          <w:rFonts w:eastAsia="CIDFont+F1"/>
          <w:szCs w:val="28"/>
          <w:lang w:eastAsia="en-US"/>
        </w:rPr>
        <w:t>16.04.2022 № 680 «</w:t>
      </w:r>
      <w:r w:rsidR="006B0C1A" w:rsidRPr="00297DDC">
        <w:rPr>
          <w:rFonts w:eastAsia="CIDFont+F1"/>
          <w:szCs w:val="28"/>
          <w:lang w:eastAsia="en-US"/>
        </w:rPr>
        <w:t xml:space="preserve">Об установлении </w:t>
      </w:r>
      <w:r w:rsidR="00864BB2" w:rsidRPr="00297DDC">
        <w:rPr>
          <w:rFonts w:eastAsia="CIDFont+F1"/>
          <w:szCs w:val="28"/>
          <w:lang w:eastAsia="en-US"/>
        </w:rPr>
        <w:t>порядка и случаев изменения</w:t>
      </w:r>
      <w:r w:rsidRPr="00297DDC">
        <w:rPr>
          <w:rFonts w:eastAsia="CIDFont+F1"/>
          <w:szCs w:val="28"/>
          <w:lang w:eastAsia="en-US"/>
        </w:rPr>
        <w:t xml:space="preserve"> </w:t>
      </w:r>
      <w:r w:rsidR="00864BB2" w:rsidRPr="00297DDC">
        <w:rPr>
          <w:rFonts w:eastAsia="CIDFont+F1"/>
          <w:szCs w:val="28"/>
          <w:lang w:eastAsia="en-US"/>
        </w:rPr>
        <w:t>существенных условий государственных и муниципальных контрактов,</w:t>
      </w:r>
      <w:r w:rsidRPr="00297DDC">
        <w:rPr>
          <w:rFonts w:eastAsia="CIDFont+F1"/>
          <w:szCs w:val="28"/>
          <w:lang w:eastAsia="en-US"/>
        </w:rPr>
        <w:t xml:space="preserve"> </w:t>
      </w:r>
      <w:r w:rsidR="00864BB2" w:rsidRPr="00297DDC">
        <w:rPr>
          <w:rFonts w:eastAsia="CIDFont+F1"/>
          <w:szCs w:val="28"/>
          <w:lang w:eastAsia="en-US"/>
        </w:rPr>
        <w:t>предметом которых является выполнение работ по строительству,</w:t>
      </w:r>
      <w:r w:rsidRPr="00297DDC">
        <w:rPr>
          <w:rFonts w:eastAsia="CIDFont+F1"/>
          <w:szCs w:val="28"/>
          <w:lang w:eastAsia="en-US"/>
        </w:rPr>
        <w:t xml:space="preserve"> </w:t>
      </w:r>
      <w:r w:rsidR="00864BB2" w:rsidRPr="00297DDC">
        <w:rPr>
          <w:rFonts w:eastAsia="CIDFont+F1"/>
          <w:szCs w:val="28"/>
          <w:lang w:eastAsia="en-US"/>
        </w:rPr>
        <w:t>реконструкции, капитальному ремонту, сносу объекта капитального</w:t>
      </w:r>
      <w:r w:rsidRPr="00297DDC">
        <w:rPr>
          <w:rFonts w:eastAsia="CIDFont+F1"/>
          <w:szCs w:val="28"/>
          <w:lang w:eastAsia="en-US"/>
        </w:rPr>
        <w:t xml:space="preserve"> </w:t>
      </w:r>
      <w:r w:rsidR="00864BB2" w:rsidRPr="00297DDC">
        <w:rPr>
          <w:rFonts w:eastAsia="CIDFont+F1"/>
          <w:szCs w:val="28"/>
          <w:lang w:eastAsia="en-US"/>
        </w:rPr>
        <w:t>строительства, проведение работ по сохранению объектов культурного</w:t>
      </w:r>
      <w:r w:rsidRPr="00297DDC">
        <w:rPr>
          <w:rFonts w:eastAsia="CIDFont+F1"/>
          <w:szCs w:val="28"/>
          <w:lang w:eastAsia="en-US"/>
        </w:rPr>
        <w:t xml:space="preserve"> </w:t>
      </w:r>
      <w:r w:rsidR="00864BB2" w:rsidRPr="00297DDC">
        <w:rPr>
          <w:rFonts w:eastAsia="CIDFont+F1"/>
          <w:szCs w:val="28"/>
          <w:lang w:eastAsia="en-US"/>
        </w:rPr>
        <w:lastRenderedPageBreak/>
        <w:t>наследия» предложение об изменении существенных условий контракта</w:t>
      </w:r>
      <w:r w:rsidRPr="00297DDC">
        <w:rPr>
          <w:rFonts w:eastAsia="CIDFont+F1"/>
          <w:szCs w:val="28"/>
          <w:lang w:eastAsia="en-US"/>
        </w:rPr>
        <w:t xml:space="preserve"> </w:t>
      </w:r>
      <w:r w:rsidR="00864BB2" w:rsidRPr="00297DDC">
        <w:rPr>
          <w:rFonts w:eastAsia="CIDFont+F1"/>
          <w:szCs w:val="28"/>
          <w:lang w:eastAsia="en-US"/>
        </w:rPr>
        <w:t>было направлено подрядчиком без приложения информации и документов,</w:t>
      </w:r>
      <w:r w:rsidRPr="00297DDC">
        <w:rPr>
          <w:rFonts w:eastAsia="CIDFont+F1"/>
          <w:szCs w:val="28"/>
          <w:lang w:eastAsia="en-US"/>
        </w:rPr>
        <w:t xml:space="preserve"> </w:t>
      </w:r>
      <w:r w:rsidR="00864BB2" w:rsidRPr="00297DDC">
        <w:rPr>
          <w:rFonts w:eastAsia="CIDFont+F1"/>
          <w:szCs w:val="28"/>
          <w:lang w:eastAsia="en-US"/>
        </w:rPr>
        <w:t>обосновывающих такое предложение, что повлекло за собой принятие</w:t>
      </w:r>
      <w:r w:rsidRPr="00297DDC">
        <w:rPr>
          <w:rFonts w:eastAsia="CIDFont+F1"/>
          <w:szCs w:val="28"/>
          <w:lang w:eastAsia="en-US"/>
        </w:rPr>
        <w:t xml:space="preserve"> </w:t>
      </w:r>
      <w:r w:rsidR="00864BB2" w:rsidRPr="00297DDC">
        <w:rPr>
          <w:rFonts w:eastAsia="CIDFont+F1"/>
          <w:szCs w:val="28"/>
          <w:lang w:eastAsia="en-US"/>
        </w:rPr>
        <w:t>Администрацией поссовета решения об изменении существенных условий</w:t>
      </w:r>
      <w:r w:rsidR="00DD7911" w:rsidRPr="00297DDC">
        <w:rPr>
          <w:rFonts w:eastAsia="CIDFont+F1"/>
          <w:szCs w:val="28"/>
          <w:lang w:eastAsia="en-US"/>
        </w:rPr>
        <w:t xml:space="preserve"> </w:t>
      </w:r>
      <w:r w:rsidR="00864BB2" w:rsidRPr="00297DDC">
        <w:rPr>
          <w:rFonts w:eastAsia="CIDFont+F1"/>
          <w:szCs w:val="28"/>
          <w:lang w:eastAsia="en-US"/>
        </w:rPr>
        <w:t xml:space="preserve">контракта без достаточных к </w:t>
      </w:r>
      <w:r w:rsidR="006B0C1A" w:rsidRPr="00297DDC">
        <w:rPr>
          <w:rFonts w:eastAsia="CIDFont+F1"/>
          <w:szCs w:val="28"/>
          <w:lang w:eastAsia="en-US"/>
        </w:rPr>
        <w:t xml:space="preserve">тому </w:t>
      </w:r>
      <w:r w:rsidR="00864BB2" w:rsidRPr="00297DDC">
        <w:rPr>
          <w:rFonts w:eastAsia="CIDFont+F1"/>
          <w:szCs w:val="28"/>
          <w:lang w:eastAsia="en-US"/>
        </w:rPr>
        <w:t>оснований (по 6 дополнительным</w:t>
      </w:r>
      <w:r w:rsidR="00DD7911" w:rsidRPr="00297DDC">
        <w:rPr>
          <w:rFonts w:eastAsia="CIDFont+F1"/>
          <w:szCs w:val="28"/>
          <w:lang w:eastAsia="en-US"/>
        </w:rPr>
        <w:t xml:space="preserve"> </w:t>
      </w:r>
      <w:r w:rsidR="00864BB2" w:rsidRPr="00297DDC">
        <w:rPr>
          <w:rFonts w:eastAsia="CIDFont+F1"/>
          <w:szCs w:val="28"/>
          <w:lang w:eastAsia="en-US"/>
        </w:rPr>
        <w:t>соглашениям).</w:t>
      </w:r>
    </w:p>
    <w:p w:rsidR="00DD7911" w:rsidRPr="00864BB2" w:rsidRDefault="00DD7911" w:rsidP="00864BB2">
      <w:pPr>
        <w:autoSpaceDE w:val="0"/>
        <w:autoSpaceDN w:val="0"/>
        <w:adjustRightInd w:val="0"/>
        <w:rPr>
          <w:rFonts w:ascii="CIDFont+F3" w:eastAsia="CIDFont+F1" w:hAnsi="CIDFont+F3" w:cs="CIDFont+F3"/>
          <w:sz w:val="28"/>
          <w:szCs w:val="28"/>
          <w:lang w:eastAsia="en-US"/>
        </w:rPr>
      </w:pPr>
    </w:p>
    <w:p w:rsidR="00D342A6" w:rsidRDefault="006B0C1A" w:rsidP="00E23611">
      <w:pPr>
        <w:widowControl w:val="0"/>
        <w:ind w:firstLine="709"/>
        <w:contextualSpacing/>
        <w:jc w:val="both"/>
        <w:rPr>
          <w:b/>
          <w:sz w:val="28"/>
          <w:szCs w:val="28"/>
        </w:rPr>
      </w:pPr>
      <w:r w:rsidRPr="006B0C1A">
        <w:rPr>
          <w:b/>
          <w:sz w:val="28"/>
          <w:szCs w:val="28"/>
        </w:rPr>
        <w:t>Предложения</w:t>
      </w:r>
    </w:p>
    <w:p w:rsidR="006B0C1A" w:rsidRPr="006B0C1A" w:rsidRDefault="006B0C1A" w:rsidP="00E23611">
      <w:pPr>
        <w:widowControl w:val="0"/>
        <w:ind w:firstLine="709"/>
        <w:contextualSpacing/>
        <w:jc w:val="both"/>
        <w:rPr>
          <w:b/>
          <w:sz w:val="28"/>
          <w:szCs w:val="28"/>
        </w:rPr>
      </w:pPr>
    </w:p>
    <w:p w:rsidR="00DD7911" w:rsidRPr="00DD7911" w:rsidRDefault="00DD7911" w:rsidP="00FD59A4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IDFont+F1"/>
          <w:szCs w:val="28"/>
          <w:lang w:eastAsia="en-US"/>
        </w:rPr>
      </w:pPr>
      <w:r w:rsidRPr="00DD7911">
        <w:rPr>
          <w:rFonts w:eastAsia="CIDFont+F1"/>
          <w:szCs w:val="28"/>
          <w:lang w:eastAsia="en-US"/>
        </w:rPr>
        <w:t>Провести проверку по каждому выявленному факту нарушения законодательства Российской Федерации, по результатам которых рассмотреть вопрос о привлечении к ответственности должностных лиц.</w:t>
      </w:r>
    </w:p>
    <w:p w:rsidR="00DD7911" w:rsidRPr="00DD7911" w:rsidRDefault="00DD7911" w:rsidP="00FD59A4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IDFont+F1"/>
          <w:szCs w:val="28"/>
          <w:lang w:eastAsia="en-US"/>
        </w:rPr>
      </w:pPr>
      <w:r w:rsidRPr="00DD7911">
        <w:rPr>
          <w:rFonts w:eastAsia="CIDFont+F1"/>
          <w:szCs w:val="28"/>
          <w:lang w:eastAsia="en-US"/>
        </w:rPr>
        <w:t>Принять меры по предупреждению нарушений, выявленных в ходе контрольного мероприятия.</w:t>
      </w:r>
    </w:p>
    <w:p w:rsidR="00DD7911" w:rsidRDefault="00DD7911" w:rsidP="00FD59A4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IDFont+F1"/>
          <w:szCs w:val="28"/>
          <w:lang w:eastAsia="en-US"/>
        </w:rPr>
      </w:pPr>
      <w:r w:rsidRPr="00DD7911">
        <w:rPr>
          <w:rFonts w:eastAsia="CIDFont+F1"/>
          <w:szCs w:val="28"/>
          <w:lang w:eastAsia="en-US"/>
        </w:rPr>
        <w:t xml:space="preserve">Инициировать обращение в министерство природных ресурсов, экологии и имущественных отношений Оренбургской области в целях разграничения имущества – передачи объектов системы водоснабжения, находящихся на территории п. Саракташ в собственность муниципального образования </w:t>
      </w:r>
      <w:proofErr w:type="spellStart"/>
      <w:r w:rsidRPr="00DD7911">
        <w:rPr>
          <w:rFonts w:eastAsia="CIDFont+F1"/>
          <w:szCs w:val="28"/>
          <w:lang w:eastAsia="en-US"/>
        </w:rPr>
        <w:t>Саракташский</w:t>
      </w:r>
      <w:proofErr w:type="spellEnd"/>
      <w:r w:rsidRPr="00DD7911">
        <w:rPr>
          <w:rFonts w:eastAsia="CIDFont+F1"/>
          <w:szCs w:val="28"/>
          <w:lang w:eastAsia="en-US"/>
        </w:rPr>
        <w:t xml:space="preserve"> поссовет </w:t>
      </w:r>
      <w:proofErr w:type="spellStart"/>
      <w:r w:rsidRPr="00DD7911">
        <w:rPr>
          <w:rFonts w:eastAsia="CIDFont+F1"/>
          <w:szCs w:val="28"/>
          <w:lang w:eastAsia="en-US"/>
        </w:rPr>
        <w:t>Саракташского</w:t>
      </w:r>
      <w:proofErr w:type="spellEnd"/>
      <w:r w:rsidRPr="00DD7911">
        <w:rPr>
          <w:rFonts w:eastAsia="CIDFont+F1"/>
          <w:szCs w:val="28"/>
          <w:lang w:eastAsia="en-US"/>
        </w:rPr>
        <w:t xml:space="preserve"> района Оренбургской области.</w:t>
      </w:r>
    </w:p>
    <w:p w:rsidR="00DD7911" w:rsidRPr="00DD7911" w:rsidRDefault="00DD7911" w:rsidP="00DD7911">
      <w:pPr>
        <w:pStyle w:val="a3"/>
        <w:autoSpaceDE w:val="0"/>
        <w:autoSpaceDN w:val="0"/>
        <w:adjustRightInd w:val="0"/>
        <w:ind w:left="567"/>
        <w:jc w:val="both"/>
        <w:rPr>
          <w:rFonts w:eastAsia="CIDFont+F1"/>
          <w:szCs w:val="28"/>
          <w:lang w:eastAsia="en-US"/>
        </w:rPr>
      </w:pPr>
    </w:p>
    <w:p w:rsidR="00DD7911" w:rsidRPr="00283A23" w:rsidRDefault="00DD7911" w:rsidP="00DD7911">
      <w:pPr>
        <w:pStyle w:val="210"/>
        <w:tabs>
          <w:tab w:val="left" w:pos="567"/>
        </w:tabs>
        <w:overflowPunct/>
        <w:autoSpaceDE/>
        <w:adjustRightInd/>
        <w:rPr>
          <w:szCs w:val="28"/>
        </w:rPr>
      </w:pPr>
      <w:r w:rsidRPr="00283A23">
        <w:rPr>
          <w:iCs/>
          <w:color w:val="000000"/>
          <w:szCs w:val="28"/>
        </w:rPr>
        <w:t>3.2</w:t>
      </w:r>
      <w:r w:rsidRPr="00283A23">
        <w:rPr>
          <w:szCs w:val="28"/>
        </w:rPr>
        <w:t xml:space="preserve"> Проверка финансово-хозяйственной деятельности </w:t>
      </w:r>
      <w:r w:rsidR="00283A23" w:rsidRPr="009C0114">
        <w:rPr>
          <w:szCs w:val="28"/>
        </w:rPr>
        <w:t xml:space="preserve">муниципального унитарного предприятия </w:t>
      </w:r>
      <w:r w:rsidR="00283A23">
        <w:rPr>
          <w:szCs w:val="28"/>
        </w:rPr>
        <w:t>ж</w:t>
      </w:r>
      <w:r w:rsidR="00283A23" w:rsidRPr="009C0114">
        <w:rPr>
          <w:szCs w:val="28"/>
        </w:rPr>
        <w:t>илищно-коммунально</w:t>
      </w:r>
      <w:r w:rsidR="00283A23">
        <w:rPr>
          <w:szCs w:val="28"/>
        </w:rPr>
        <w:t>го</w:t>
      </w:r>
      <w:r w:rsidR="00283A23" w:rsidRPr="009C0114">
        <w:rPr>
          <w:szCs w:val="28"/>
        </w:rPr>
        <w:t xml:space="preserve"> хозяйств</w:t>
      </w:r>
      <w:r w:rsidR="00283A23">
        <w:rPr>
          <w:szCs w:val="28"/>
        </w:rPr>
        <w:t xml:space="preserve">а «Стимул» при муниципальном образовании </w:t>
      </w:r>
      <w:proofErr w:type="spellStart"/>
      <w:r w:rsidR="00283A23">
        <w:rPr>
          <w:szCs w:val="28"/>
        </w:rPr>
        <w:t>Саракташский</w:t>
      </w:r>
      <w:proofErr w:type="spellEnd"/>
      <w:r w:rsidR="00283A23">
        <w:rPr>
          <w:szCs w:val="28"/>
        </w:rPr>
        <w:t xml:space="preserve"> поссовет </w:t>
      </w:r>
      <w:r w:rsidRPr="00283A23">
        <w:rPr>
          <w:szCs w:val="28"/>
        </w:rPr>
        <w:t>за 202</w:t>
      </w:r>
      <w:r w:rsidR="00283A23">
        <w:rPr>
          <w:szCs w:val="28"/>
        </w:rPr>
        <w:t>3</w:t>
      </w:r>
      <w:r w:rsidRPr="00283A23">
        <w:rPr>
          <w:szCs w:val="28"/>
        </w:rPr>
        <w:t xml:space="preserve"> год</w:t>
      </w:r>
    </w:p>
    <w:p w:rsidR="00DD7911" w:rsidRPr="00283A23" w:rsidRDefault="00DD7911" w:rsidP="00DD7911">
      <w:pPr>
        <w:autoSpaceDE w:val="0"/>
        <w:autoSpaceDN w:val="0"/>
        <w:adjustRightInd w:val="0"/>
        <w:jc w:val="both"/>
        <w:rPr>
          <w:rFonts w:eastAsia="CIDFont+F1"/>
          <w:sz w:val="28"/>
          <w:szCs w:val="28"/>
          <w:lang w:eastAsia="en-US"/>
        </w:rPr>
      </w:pPr>
    </w:p>
    <w:p w:rsidR="00283A23" w:rsidRDefault="00283A23" w:rsidP="00DD791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соответствии с планом работы в отчетном году Счетной палатой проведена п</w:t>
      </w:r>
      <w:r w:rsidRPr="009B781D">
        <w:rPr>
          <w:sz w:val="28"/>
          <w:szCs w:val="28"/>
        </w:rPr>
        <w:t xml:space="preserve">роверка </w:t>
      </w:r>
      <w:r w:rsidRPr="009B781D">
        <w:rPr>
          <w:color w:val="030000"/>
          <w:sz w:val="28"/>
          <w:szCs w:val="28"/>
          <w:shd w:val="clear" w:color="auto" w:fill="FFFFFF"/>
        </w:rPr>
        <w:t xml:space="preserve">финансово-хозяйственной </w:t>
      </w:r>
      <w:proofErr w:type="gramStart"/>
      <w:r w:rsidRPr="009B781D">
        <w:rPr>
          <w:color w:val="030000"/>
          <w:sz w:val="28"/>
          <w:szCs w:val="28"/>
          <w:shd w:val="clear" w:color="auto" w:fill="FFFFFF"/>
        </w:rPr>
        <w:t>деятельности</w:t>
      </w:r>
      <w:r w:rsidRPr="009B781D">
        <w:rPr>
          <w:rStyle w:val="apple-converted-space"/>
          <w:color w:val="030000"/>
          <w:sz w:val="28"/>
          <w:szCs w:val="28"/>
          <w:shd w:val="clear" w:color="auto" w:fill="FFFFFF"/>
        </w:rPr>
        <w:t> </w:t>
      </w:r>
      <w:r w:rsidRPr="009B781D">
        <w:rPr>
          <w:sz w:val="28"/>
          <w:szCs w:val="28"/>
        </w:rPr>
        <w:t xml:space="preserve"> </w:t>
      </w:r>
      <w:r w:rsidRPr="009C0114">
        <w:rPr>
          <w:sz w:val="28"/>
          <w:szCs w:val="28"/>
        </w:rPr>
        <w:t>муниципального</w:t>
      </w:r>
      <w:proofErr w:type="gramEnd"/>
      <w:r w:rsidRPr="009C0114">
        <w:rPr>
          <w:sz w:val="28"/>
          <w:szCs w:val="28"/>
        </w:rPr>
        <w:t xml:space="preserve"> унитарного предприятия </w:t>
      </w:r>
      <w:r>
        <w:rPr>
          <w:sz w:val="28"/>
          <w:szCs w:val="28"/>
        </w:rPr>
        <w:t>ж</w:t>
      </w:r>
      <w:r w:rsidRPr="009C0114">
        <w:rPr>
          <w:sz w:val="28"/>
          <w:szCs w:val="28"/>
        </w:rPr>
        <w:t>илищно-коммунально</w:t>
      </w:r>
      <w:r>
        <w:rPr>
          <w:sz w:val="28"/>
          <w:szCs w:val="28"/>
        </w:rPr>
        <w:t>го</w:t>
      </w:r>
      <w:r w:rsidRPr="009C0114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 xml:space="preserve">а «Стимул» при муниципальном образовании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поссовет за 2023 год. </w:t>
      </w:r>
    </w:p>
    <w:p w:rsidR="00DD7911" w:rsidRDefault="00DD7911" w:rsidP="00DD7911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C0114">
        <w:rPr>
          <w:sz w:val="28"/>
          <w:szCs w:val="28"/>
        </w:rPr>
        <w:t xml:space="preserve">Проверкой анализа </w:t>
      </w:r>
      <w:r>
        <w:rPr>
          <w:sz w:val="28"/>
          <w:szCs w:val="28"/>
        </w:rPr>
        <w:t>финансово-х</w:t>
      </w:r>
      <w:r w:rsidRPr="009C0114">
        <w:rPr>
          <w:sz w:val="28"/>
          <w:szCs w:val="28"/>
        </w:rPr>
        <w:t xml:space="preserve">озяйственной деятельности </w:t>
      </w:r>
      <w:r w:rsidR="00283A23">
        <w:rPr>
          <w:sz w:val="28"/>
          <w:szCs w:val="28"/>
        </w:rPr>
        <w:t xml:space="preserve">МУП </w:t>
      </w:r>
      <w:proofErr w:type="gramStart"/>
      <w:r w:rsidR="00283A23">
        <w:rPr>
          <w:sz w:val="28"/>
          <w:szCs w:val="28"/>
        </w:rPr>
        <w:t xml:space="preserve">ЖКХ 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 xml:space="preserve">Стимул» при муниципальном образовании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поссовет </w:t>
      </w:r>
      <w:r w:rsidRPr="009C0114">
        <w:rPr>
          <w:sz w:val="28"/>
          <w:szCs w:val="28"/>
        </w:rPr>
        <w:t>за 20</w:t>
      </w:r>
      <w:r>
        <w:rPr>
          <w:sz w:val="28"/>
          <w:szCs w:val="28"/>
        </w:rPr>
        <w:t>23 год установлено следующее</w:t>
      </w:r>
      <w:r w:rsidRPr="009C0114">
        <w:rPr>
          <w:sz w:val="28"/>
          <w:szCs w:val="28"/>
        </w:rPr>
        <w:t xml:space="preserve">:  </w:t>
      </w:r>
    </w:p>
    <w:p w:rsidR="00DD7911" w:rsidRPr="00691838" w:rsidRDefault="00DD7911" w:rsidP="00DD7911">
      <w:pPr>
        <w:tabs>
          <w:tab w:val="left" w:pos="567"/>
        </w:tabs>
        <w:jc w:val="both"/>
        <w:rPr>
          <w:sz w:val="16"/>
          <w:szCs w:val="16"/>
        </w:rPr>
      </w:pPr>
    </w:p>
    <w:p w:rsidR="00DD7911" w:rsidRDefault="00DD7911" w:rsidP="00283A23">
      <w:pPr>
        <w:pStyle w:val="a3"/>
        <w:widowControl/>
        <w:tabs>
          <w:tab w:val="left" w:pos="0"/>
          <w:tab w:val="left" w:pos="851"/>
        </w:tabs>
        <w:spacing w:line="276" w:lineRule="auto"/>
        <w:ind w:left="0" w:firstLine="567"/>
        <w:jc w:val="both"/>
        <w:rPr>
          <w:szCs w:val="28"/>
          <w:shd w:val="clear" w:color="auto" w:fill="FFFFFF"/>
        </w:rPr>
      </w:pPr>
      <w:r>
        <w:rPr>
          <w:szCs w:val="28"/>
        </w:rPr>
        <w:t>В 2023</w:t>
      </w:r>
      <w:r w:rsidRPr="000F3091">
        <w:rPr>
          <w:szCs w:val="28"/>
        </w:rPr>
        <w:t xml:space="preserve"> году получено доходов в сумме </w:t>
      </w:r>
      <w:r>
        <w:rPr>
          <w:szCs w:val="28"/>
        </w:rPr>
        <w:t>8 353 890,70</w:t>
      </w:r>
      <w:r w:rsidRPr="000F3091">
        <w:rPr>
          <w:szCs w:val="28"/>
        </w:rPr>
        <w:t xml:space="preserve"> рублей. Расходы произведены в сумме </w:t>
      </w:r>
      <w:r>
        <w:rPr>
          <w:szCs w:val="28"/>
        </w:rPr>
        <w:t>8 181 142,47</w:t>
      </w:r>
      <w:r w:rsidRPr="000F3091">
        <w:rPr>
          <w:szCs w:val="28"/>
        </w:rPr>
        <w:t xml:space="preserve"> рублей.</w:t>
      </w:r>
      <w:r>
        <w:rPr>
          <w:szCs w:val="28"/>
          <w:shd w:val="clear" w:color="auto" w:fill="FFFFFF"/>
        </w:rPr>
        <w:t xml:space="preserve"> Остаток средств на начало 2023</w:t>
      </w:r>
      <w:r w:rsidRPr="000F3091">
        <w:rPr>
          <w:szCs w:val="28"/>
          <w:shd w:val="clear" w:color="auto" w:fill="FFFFFF"/>
        </w:rPr>
        <w:t xml:space="preserve"> года по данным Баланса составил </w:t>
      </w:r>
      <w:r>
        <w:rPr>
          <w:szCs w:val="28"/>
          <w:shd w:val="clear" w:color="auto" w:fill="FFFFFF"/>
        </w:rPr>
        <w:t xml:space="preserve">174,11 </w:t>
      </w:r>
      <w:r w:rsidRPr="000F3091">
        <w:rPr>
          <w:szCs w:val="28"/>
          <w:shd w:val="clear" w:color="auto" w:fill="FFFFFF"/>
        </w:rPr>
        <w:t xml:space="preserve">рублей, остаток средств на конец отчетного </w:t>
      </w:r>
      <w:proofErr w:type="gramStart"/>
      <w:r w:rsidRPr="000F3091">
        <w:rPr>
          <w:szCs w:val="28"/>
          <w:shd w:val="clear" w:color="auto" w:fill="FFFFFF"/>
        </w:rPr>
        <w:t xml:space="preserve">периода  </w:t>
      </w:r>
      <w:r>
        <w:rPr>
          <w:szCs w:val="28"/>
          <w:shd w:val="clear" w:color="auto" w:fill="FFFFFF"/>
        </w:rPr>
        <w:t>172</w:t>
      </w:r>
      <w:proofErr w:type="gramEnd"/>
      <w:r>
        <w:rPr>
          <w:szCs w:val="28"/>
          <w:shd w:val="clear" w:color="auto" w:fill="FFFFFF"/>
        </w:rPr>
        <w:t> 922,34</w:t>
      </w:r>
      <w:r w:rsidRPr="000F3091">
        <w:rPr>
          <w:szCs w:val="28"/>
          <w:shd w:val="clear" w:color="auto" w:fill="FFFFFF"/>
        </w:rPr>
        <w:t xml:space="preserve"> рублей.</w:t>
      </w:r>
    </w:p>
    <w:p w:rsidR="00DD7911" w:rsidRPr="00ED08C8" w:rsidRDefault="00DD7911" w:rsidP="006B0C1A">
      <w:pPr>
        <w:pStyle w:val="5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01.01.2024</w:t>
      </w:r>
      <w:r w:rsidRPr="007B37AD">
        <w:rPr>
          <w:rFonts w:ascii="Times New Roman" w:hAnsi="Times New Roman"/>
          <w:sz w:val="28"/>
          <w:szCs w:val="28"/>
        </w:rPr>
        <w:t xml:space="preserve"> года дебиторская задолженность составила </w:t>
      </w:r>
      <w:r>
        <w:rPr>
          <w:rFonts w:ascii="Times New Roman" w:hAnsi="Times New Roman"/>
          <w:sz w:val="28"/>
          <w:szCs w:val="28"/>
        </w:rPr>
        <w:t>3 123 967,</w:t>
      </w:r>
      <w:proofErr w:type="gramStart"/>
      <w:r>
        <w:rPr>
          <w:rFonts w:ascii="Times New Roman" w:hAnsi="Times New Roman"/>
          <w:sz w:val="28"/>
          <w:szCs w:val="28"/>
        </w:rPr>
        <w:t>74</w:t>
      </w:r>
      <w:r w:rsidRPr="007B37AD">
        <w:rPr>
          <w:rFonts w:ascii="Times New Roman" w:hAnsi="Times New Roman"/>
          <w:b/>
          <w:sz w:val="24"/>
          <w:szCs w:val="24"/>
        </w:rPr>
        <w:t xml:space="preserve"> </w:t>
      </w:r>
      <w:r w:rsidRPr="007B37AD">
        <w:rPr>
          <w:rFonts w:ascii="Times New Roman" w:hAnsi="Times New Roman"/>
          <w:sz w:val="28"/>
          <w:szCs w:val="28"/>
        </w:rPr>
        <w:t xml:space="preserve"> рублей</w:t>
      </w:r>
      <w:proofErr w:type="gramEnd"/>
      <w:r w:rsidR="006B0C1A">
        <w:rPr>
          <w:rFonts w:ascii="Times New Roman" w:hAnsi="Times New Roman"/>
          <w:sz w:val="28"/>
          <w:szCs w:val="28"/>
        </w:rPr>
        <w:t>. П</w:t>
      </w:r>
      <w:r w:rsidRPr="00ED08C8">
        <w:rPr>
          <w:rFonts w:ascii="Times New Roman" w:hAnsi="Times New Roman"/>
          <w:sz w:val="28"/>
          <w:szCs w:val="28"/>
        </w:rPr>
        <w:t>о сравнению с 202</w:t>
      </w:r>
      <w:r>
        <w:rPr>
          <w:rFonts w:ascii="Times New Roman" w:hAnsi="Times New Roman"/>
          <w:sz w:val="28"/>
          <w:szCs w:val="28"/>
        </w:rPr>
        <w:t>2</w:t>
      </w:r>
      <w:r w:rsidRPr="00ED08C8">
        <w:rPr>
          <w:rFonts w:ascii="Times New Roman" w:hAnsi="Times New Roman"/>
          <w:sz w:val="28"/>
          <w:szCs w:val="28"/>
        </w:rPr>
        <w:t xml:space="preserve"> годом (</w:t>
      </w:r>
      <w:r>
        <w:rPr>
          <w:rFonts w:ascii="Times New Roman" w:hAnsi="Times New Roman"/>
          <w:sz w:val="28"/>
          <w:szCs w:val="28"/>
        </w:rPr>
        <w:t>2 025 661,70</w:t>
      </w:r>
      <w:r w:rsidRPr="00ED08C8">
        <w:rPr>
          <w:rFonts w:ascii="Times New Roman" w:hAnsi="Times New Roman"/>
          <w:sz w:val="28"/>
          <w:szCs w:val="28"/>
        </w:rPr>
        <w:t xml:space="preserve"> рублей) увеличилась на 1</w:t>
      </w:r>
      <w:r>
        <w:rPr>
          <w:rFonts w:ascii="Times New Roman" w:hAnsi="Times New Roman"/>
          <w:sz w:val="28"/>
          <w:szCs w:val="28"/>
        </w:rPr>
        <w:t> 098 306,04</w:t>
      </w:r>
      <w:r w:rsidRPr="00ED08C8">
        <w:rPr>
          <w:rFonts w:ascii="Times New Roman" w:hAnsi="Times New Roman"/>
          <w:sz w:val="28"/>
          <w:szCs w:val="28"/>
        </w:rPr>
        <w:t xml:space="preserve"> рублей или на </w:t>
      </w:r>
      <w:r>
        <w:rPr>
          <w:rFonts w:ascii="Times New Roman" w:hAnsi="Times New Roman"/>
          <w:sz w:val="28"/>
          <w:szCs w:val="28"/>
        </w:rPr>
        <w:t>54,2</w:t>
      </w:r>
      <w:r w:rsidRPr="00ED08C8">
        <w:rPr>
          <w:rFonts w:ascii="Times New Roman" w:hAnsi="Times New Roman"/>
          <w:sz w:val="28"/>
          <w:szCs w:val="28"/>
        </w:rPr>
        <w:t xml:space="preserve">%. </w:t>
      </w:r>
    </w:p>
    <w:p w:rsidR="00DD7911" w:rsidRDefault="00DD7911" w:rsidP="006B0C1A">
      <w:pPr>
        <w:pStyle w:val="5"/>
        <w:tabs>
          <w:tab w:val="left" w:pos="0"/>
          <w:tab w:val="left" w:pos="851"/>
        </w:tabs>
        <w:spacing w:after="0"/>
        <w:ind w:left="0" w:firstLine="567"/>
        <w:jc w:val="both"/>
        <w:rPr>
          <w:rStyle w:val="af6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ED08C8">
        <w:rPr>
          <w:rFonts w:ascii="Times New Roman" w:hAnsi="Times New Roman"/>
          <w:sz w:val="28"/>
          <w:szCs w:val="28"/>
        </w:rPr>
        <w:t>редиторская задолженность на 01.01.202</w:t>
      </w:r>
      <w:r>
        <w:rPr>
          <w:rFonts w:ascii="Times New Roman" w:hAnsi="Times New Roman"/>
          <w:sz w:val="28"/>
          <w:szCs w:val="28"/>
        </w:rPr>
        <w:t>4</w:t>
      </w:r>
      <w:r w:rsidRPr="00ED08C8">
        <w:rPr>
          <w:rFonts w:ascii="Times New Roman" w:hAnsi="Times New Roman"/>
          <w:sz w:val="28"/>
          <w:szCs w:val="28"/>
        </w:rPr>
        <w:t xml:space="preserve"> года составила </w:t>
      </w:r>
      <w:r>
        <w:rPr>
          <w:rFonts w:ascii="Times New Roman" w:hAnsi="Times New Roman"/>
          <w:sz w:val="28"/>
          <w:szCs w:val="28"/>
        </w:rPr>
        <w:t>2 338 835,</w:t>
      </w:r>
      <w:proofErr w:type="gramStart"/>
      <w:r>
        <w:rPr>
          <w:rFonts w:ascii="Times New Roman" w:hAnsi="Times New Roman"/>
          <w:sz w:val="28"/>
          <w:szCs w:val="28"/>
        </w:rPr>
        <w:t xml:space="preserve">57  </w:t>
      </w:r>
      <w:r w:rsidRPr="00ED08C8">
        <w:rPr>
          <w:rFonts w:ascii="Times New Roman" w:hAnsi="Times New Roman"/>
          <w:sz w:val="28"/>
          <w:szCs w:val="28"/>
        </w:rPr>
        <w:t>рублей</w:t>
      </w:r>
      <w:proofErr w:type="gramEnd"/>
      <w:r w:rsidR="006B0C1A">
        <w:rPr>
          <w:rFonts w:ascii="Times New Roman" w:hAnsi="Times New Roman"/>
          <w:sz w:val="28"/>
          <w:szCs w:val="28"/>
        </w:rPr>
        <w:t>. П</w:t>
      </w:r>
      <w:r w:rsidRPr="00ED08C8">
        <w:rPr>
          <w:rFonts w:ascii="Times New Roman" w:hAnsi="Times New Roman"/>
          <w:sz w:val="28"/>
          <w:szCs w:val="28"/>
        </w:rPr>
        <w:t>о отношению к предыдущему 202</w:t>
      </w:r>
      <w:r>
        <w:rPr>
          <w:rFonts w:ascii="Times New Roman" w:hAnsi="Times New Roman"/>
          <w:sz w:val="28"/>
          <w:szCs w:val="28"/>
        </w:rPr>
        <w:t>2</w:t>
      </w:r>
      <w:r w:rsidRPr="00ED08C8">
        <w:rPr>
          <w:rFonts w:ascii="Times New Roman" w:hAnsi="Times New Roman"/>
          <w:sz w:val="28"/>
          <w:szCs w:val="28"/>
        </w:rPr>
        <w:t xml:space="preserve"> году (1</w:t>
      </w:r>
      <w:r>
        <w:rPr>
          <w:rFonts w:ascii="Times New Roman" w:hAnsi="Times New Roman"/>
          <w:sz w:val="28"/>
          <w:szCs w:val="28"/>
        </w:rPr>
        <w:t> 579 333,28</w:t>
      </w:r>
      <w:r w:rsidRPr="00ED08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08C8">
        <w:rPr>
          <w:rFonts w:ascii="Times New Roman" w:hAnsi="Times New Roman"/>
          <w:sz w:val="28"/>
          <w:szCs w:val="28"/>
        </w:rPr>
        <w:t xml:space="preserve">рублей)  </w:t>
      </w:r>
      <w:r w:rsidR="006B0C1A">
        <w:rPr>
          <w:rFonts w:ascii="Times New Roman" w:hAnsi="Times New Roman"/>
          <w:sz w:val="28"/>
          <w:szCs w:val="28"/>
        </w:rPr>
        <w:lastRenderedPageBreak/>
        <w:t>увеличилась</w:t>
      </w:r>
      <w:proofErr w:type="gramEnd"/>
      <w:r w:rsidR="006B0C1A">
        <w:rPr>
          <w:rFonts w:ascii="Times New Roman" w:hAnsi="Times New Roman"/>
          <w:sz w:val="28"/>
          <w:szCs w:val="28"/>
        </w:rPr>
        <w:t xml:space="preserve"> </w:t>
      </w:r>
      <w:r w:rsidRPr="00ED08C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759 502,29</w:t>
      </w:r>
      <w:r w:rsidRPr="00ED08C8">
        <w:rPr>
          <w:rFonts w:ascii="Times New Roman" w:hAnsi="Times New Roman"/>
          <w:sz w:val="28"/>
          <w:szCs w:val="28"/>
        </w:rPr>
        <w:t xml:space="preserve"> </w:t>
      </w:r>
      <w:r w:rsidRPr="00ED08C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D08C8">
        <w:rPr>
          <w:rFonts w:ascii="Times New Roman" w:hAnsi="Times New Roman"/>
          <w:sz w:val="28"/>
          <w:szCs w:val="28"/>
        </w:rPr>
        <w:t xml:space="preserve">рублей или на </w:t>
      </w:r>
      <w:r>
        <w:rPr>
          <w:rFonts w:ascii="Times New Roman" w:hAnsi="Times New Roman"/>
          <w:sz w:val="28"/>
          <w:szCs w:val="28"/>
        </w:rPr>
        <w:t>48,1</w:t>
      </w:r>
      <w:r w:rsidRPr="00ED08C8">
        <w:rPr>
          <w:rFonts w:ascii="Times New Roman" w:hAnsi="Times New Roman"/>
          <w:b/>
          <w:i/>
          <w:sz w:val="28"/>
          <w:szCs w:val="28"/>
        </w:rPr>
        <w:t xml:space="preserve">%, </w:t>
      </w:r>
      <w:r w:rsidRPr="00ED08C8">
        <w:rPr>
          <w:rFonts w:ascii="Times New Roman" w:hAnsi="Times New Roman"/>
          <w:sz w:val="28"/>
          <w:szCs w:val="28"/>
        </w:rPr>
        <w:t xml:space="preserve">что негативно влияет на </w:t>
      </w:r>
      <w:r w:rsidRPr="00ED08C8">
        <w:rPr>
          <w:rStyle w:val="af6"/>
          <w:rFonts w:ascii="Times New Roman" w:hAnsi="Times New Roman"/>
          <w:sz w:val="28"/>
          <w:szCs w:val="28"/>
        </w:rPr>
        <w:t>финансовое</w:t>
      </w:r>
      <w:r w:rsidRPr="00ED08C8">
        <w:rPr>
          <w:rFonts w:ascii="Times New Roman" w:hAnsi="Times New Roman"/>
          <w:sz w:val="28"/>
          <w:szCs w:val="28"/>
        </w:rPr>
        <w:t xml:space="preserve"> положение</w:t>
      </w:r>
      <w:r w:rsidRPr="00ED08C8">
        <w:rPr>
          <w:rFonts w:ascii="Times New Roman" w:hAnsi="Times New Roman"/>
          <w:i/>
          <w:sz w:val="28"/>
          <w:szCs w:val="28"/>
        </w:rPr>
        <w:t xml:space="preserve"> </w:t>
      </w:r>
      <w:r w:rsidRPr="00ED08C8">
        <w:rPr>
          <w:rStyle w:val="af6"/>
          <w:rFonts w:ascii="Times New Roman" w:hAnsi="Times New Roman"/>
          <w:sz w:val="28"/>
          <w:szCs w:val="28"/>
        </w:rPr>
        <w:t>предприятия.</w:t>
      </w:r>
      <w:r w:rsidRPr="005A3096">
        <w:rPr>
          <w:rStyle w:val="af6"/>
          <w:rFonts w:ascii="Times New Roman" w:hAnsi="Times New Roman"/>
          <w:sz w:val="28"/>
          <w:szCs w:val="28"/>
        </w:rPr>
        <w:t xml:space="preserve"> </w:t>
      </w:r>
    </w:p>
    <w:p w:rsidR="00DD7911" w:rsidRDefault="00DD7911" w:rsidP="006B0C1A">
      <w:pPr>
        <w:pStyle w:val="a3"/>
        <w:widowControl/>
        <w:tabs>
          <w:tab w:val="left" w:pos="851"/>
        </w:tabs>
        <w:spacing w:line="276" w:lineRule="auto"/>
        <w:ind w:left="0" w:firstLine="567"/>
        <w:jc w:val="both"/>
        <w:rPr>
          <w:szCs w:val="28"/>
        </w:rPr>
      </w:pPr>
      <w:r w:rsidRPr="0074425A">
        <w:rPr>
          <w:szCs w:val="28"/>
        </w:rPr>
        <w:t>За период 202</w:t>
      </w:r>
      <w:r>
        <w:rPr>
          <w:szCs w:val="28"/>
        </w:rPr>
        <w:t>3</w:t>
      </w:r>
      <w:r w:rsidRPr="0074425A">
        <w:rPr>
          <w:szCs w:val="28"/>
        </w:rPr>
        <w:t xml:space="preserve"> года отчисления части прибыли в местный бюджет не производились в</w:t>
      </w:r>
      <w:r>
        <w:rPr>
          <w:szCs w:val="28"/>
        </w:rPr>
        <w:t>виду получения убытка в размере 78 000,00</w:t>
      </w:r>
      <w:r w:rsidRPr="0074425A">
        <w:rPr>
          <w:szCs w:val="28"/>
        </w:rPr>
        <w:t xml:space="preserve"> рублей, что на </w:t>
      </w:r>
      <w:r>
        <w:rPr>
          <w:szCs w:val="28"/>
        </w:rPr>
        <w:t>120 000,00</w:t>
      </w:r>
      <w:r w:rsidRPr="0074425A">
        <w:rPr>
          <w:szCs w:val="28"/>
        </w:rPr>
        <w:t xml:space="preserve"> рублей или </w:t>
      </w:r>
      <w:r>
        <w:rPr>
          <w:szCs w:val="28"/>
        </w:rPr>
        <w:t>61,0</w:t>
      </w:r>
      <w:r w:rsidRPr="0074425A">
        <w:rPr>
          <w:szCs w:val="28"/>
        </w:rPr>
        <w:t>% меньше, чем в предыдущем 202</w:t>
      </w:r>
      <w:r>
        <w:rPr>
          <w:szCs w:val="28"/>
        </w:rPr>
        <w:t>2</w:t>
      </w:r>
      <w:r w:rsidRPr="0074425A">
        <w:rPr>
          <w:szCs w:val="28"/>
        </w:rPr>
        <w:t xml:space="preserve"> году (</w:t>
      </w:r>
      <w:r>
        <w:rPr>
          <w:szCs w:val="28"/>
        </w:rPr>
        <w:t>198 000,00</w:t>
      </w:r>
      <w:r w:rsidRPr="0074425A">
        <w:rPr>
          <w:szCs w:val="28"/>
        </w:rPr>
        <w:t xml:space="preserve"> рублей).</w:t>
      </w:r>
    </w:p>
    <w:p w:rsidR="005E357A" w:rsidRDefault="005E357A" w:rsidP="005E357A">
      <w:pPr>
        <w:pStyle w:val="a3"/>
        <w:widowControl/>
        <w:tabs>
          <w:tab w:val="left" w:pos="851"/>
        </w:tabs>
        <w:spacing w:line="276" w:lineRule="auto"/>
        <w:ind w:left="0" w:firstLine="567"/>
        <w:jc w:val="both"/>
        <w:rPr>
          <w:szCs w:val="28"/>
        </w:rPr>
      </w:pPr>
      <w:r>
        <w:rPr>
          <w:szCs w:val="28"/>
        </w:rPr>
        <w:t>В результате проверки установлены нарушения:</w:t>
      </w:r>
    </w:p>
    <w:p w:rsidR="00DD7911" w:rsidRPr="00884E2E" w:rsidRDefault="00DD7911" w:rsidP="00FD59A4">
      <w:pPr>
        <w:pStyle w:val="a3"/>
        <w:widowControl/>
        <w:numPr>
          <w:ilvl w:val="0"/>
          <w:numId w:val="10"/>
        </w:numPr>
        <w:tabs>
          <w:tab w:val="left" w:pos="0"/>
          <w:tab w:val="left" w:pos="851"/>
        </w:tabs>
        <w:spacing w:line="276" w:lineRule="auto"/>
        <w:ind w:left="0" w:firstLine="567"/>
        <w:jc w:val="both"/>
        <w:rPr>
          <w:szCs w:val="28"/>
        </w:rPr>
      </w:pPr>
      <w:r w:rsidRPr="00884E2E">
        <w:rPr>
          <w:szCs w:val="28"/>
        </w:rPr>
        <w:t xml:space="preserve">Арендная плата от сдачи транспортных средств в аренду ИП Сироткин А.С. неоднократно перечислялась с нарушениями сроков. По состоянию на 01.01.2024 года сложилась текущая задолженность арендатора перед Предприятием в размере 100 766,03 рублей. </w:t>
      </w:r>
    </w:p>
    <w:p w:rsidR="00DD7911" w:rsidRPr="00884E2E" w:rsidRDefault="00DD7911" w:rsidP="00FD59A4">
      <w:pPr>
        <w:pStyle w:val="a3"/>
        <w:widowControl/>
        <w:numPr>
          <w:ilvl w:val="0"/>
          <w:numId w:val="6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Cs w:val="28"/>
        </w:rPr>
      </w:pPr>
      <w:r w:rsidRPr="00884E2E">
        <w:rPr>
          <w:szCs w:val="28"/>
        </w:rPr>
        <w:t xml:space="preserve">В нарушении </w:t>
      </w:r>
      <w:r>
        <w:rPr>
          <w:szCs w:val="28"/>
        </w:rPr>
        <w:t xml:space="preserve">норм, установленных </w:t>
      </w:r>
      <w:r w:rsidRPr="00884E2E">
        <w:rPr>
          <w:szCs w:val="28"/>
        </w:rPr>
        <w:t>п. 2.2.2, 2.2.3 Договоров аренды транспортных средств в МУП ЖКХ «Стимул» отсутствуют отчеты о проделанных мероприятиях и израсходованных денежных средствах на развитие материально-технической базы</w:t>
      </w:r>
      <w:r>
        <w:rPr>
          <w:szCs w:val="28"/>
        </w:rPr>
        <w:t>.</w:t>
      </w:r>
      <w:r w:rsidRPr="00884E2E">
        <w:rPr>
          <w:szCs w:val="28"/>
        </w:rPr>
        <w:t xml:space="preserve">   </w:t>
      </w:r>
    </w:p>
    <w:p w:rsidR="00DD7911" w:rsidRPr="00884E2E" w:rsidRDefault="00DD7911" w:rsidP="0085049B">
      <w:pPr>
        <w:pStyle w:val="a3"/>
        <w:widowControl/>
        <w:tabs>
          <w:tab w:val="left" w:pos="0"/>
          <w:tab w:val="left" w:pos="851"/>
        </w:tabs>
        <w:spacing w:line="276" w:lineRule="auto"/>
        <w:ind w:left="0" w:firstLine="567"/>
        <w:jc w:val="both"/>
        <w:rPr>
          <w:szCs w:val="28"/>
        </w:rPr>
      </w:pPr>
      <w:r w:rsidRPr="00884E2E">
        <w:rPr>
          <w:szCs w:val="28"/>
        </w:rPr>
        <w:t>В ходе проверки была проведена инвентаризация основных средств, находящихся на балансе Предприятия, в результате которой установлено следующее:</w:t>
      </w:r>
    </w:p>
    <w:p w:rsidR="00DD7911" w:rsidRPr="005E357A" w:rsidRDefault="00DD7911" w:rsidP="00FD59A4">
      <w:pPr>
        <w:pStyle w:val="a3"/>
        <w:numPr>
          <w:ilvl w:val="0"/>
          <w:numId w:val="11"/>
        </w:numPr>
        <w:tabs>
          <w:tab w:val="left" w:pos="567"/>
          <w:tab w:val="left" w:pos="993"/>
        </w:tabs>
        <w:ind w:left="0" w:firstLine="567"/>
        <w:jc w:val="both"/>
        <w:rPr>
          <w:szCs w:val="28"/>
        </w:rPr>
      </w:pPr>
      <w:r w:rsidRPr="005E357A">
        <w:rPr>
          <w:szCs w:val="28"/>
        </w:rPr>
        <w:t xml:space="preserve">В нарушение норм части 1 статьи 131 Гражданского Кодекса Российской Федерации МУП ЖКХ «Стимул» до настоящего времени не зарегистрировало юридические права на недвижимое имущество, переданное в хозяйственное ведение (нежилое здание (цех, кадастровый номер 56:26:0000000:4584, площадью 1028,3 </w:t>
      </w:r>
      <w:proofErr w:type="spellStart"/>
      <w:r w:rsidRPr="005E357A">
        <w:rPr>
          <w:szCs w:val="28"/>
        </w:rPr>
        <w:t>кв.м</w:t>
      </w:r>
      <w:proofErr w:type="spellEnd"/>
      <w:r w:rsidRPr="005E357A">
        <w:rPr>
          <w:szCs w:val="28"/>
        </w:rPr>
        <w:t xml:space="preserve">., год постройки 1982), расположенное на земельном участке по адресу: Оренбургская область, </w:t>
      </w:r>
      <w:proofErr w:type="spellStart"/>
      <w:r w:rsidRPr="005E357A">
        <w:rPr>
          <w:szCs w:val="28"/>
        </w:rPr>
        <w:t>п.Саракташ</w:t>
      </w:r>
      <w:proofErr w:type="spellEnd"/>
      <w:r w:rsidRPr="005E357A">
        <w:rPr>
          <w:szCs w:val="28"/>
        </w:rPr>
        <w:t xml:space="preserve">, </w:t>
      </w:r>
      <w:proofErr w:type="spellStart"/>
      <w:r w:rsidRPr="005E357A">
        <w:rPr>
          <w:szCs w:val="28"/>
        </w:rPr>
        <w:t>ул.Производственная</w:t>
      </w:r>
      <w:proofErr w:type="spellEnd"/>
      <w:r w:rsidRPr="005E357A">
        <w:rPr>
          <w:szCs w:val="28"/>
        </w:rPr>
        <w:t xml:space="preserve"> №17б, площадью 7620 </w:t>
      </w:r>
      <w:proofErr w:type="spellStart"/>
      <w:proofErr w:type="gramStart"/>
      <w:r w:rsidRPr="005E357A">
        <w:rPr>
          <w:szCs w:val="28"/>
        </w:rPr>
        <w:t>кв.м</w:t>
      </w:r>
      <w:proofErr w:type="spellEnd"/>
      <w:r w:rsidRPr="005E357A">
        <w:rPr>
          <w:szCs w:val="28"/>
        </w:rPr>
        <w:t>. )</w:t>
      </w:r>
      <w:proofErr w:type="gramEnd"/>
      <w:r w:rsidRPr="005E357A">
        <w:rPr>
          <w:szCs w:val="28"/>
        </w:rPr>
        <w:t>.  Д</w:t>
      </w:r>
      <w:r w:rsidRPr="005E357A">
        <w:rPr>
          <w:rStyle w:val="af6"/>
          <w:szCs w:val="28"/>
        </w:rPr>
        <w:t>анное</w:t>
      </w:r>
      <w:r w:rsidRPr="005E357A">
        <w:rPr>
          <w:szCs w:val="28"/>
        </w:rPr>
        <w:t xml:space="preserve"> нарушение имеет системный характер, </w:t>
      </w:r>
      <w:r w:rsidRPr="005E357A">
        <w:rPr>
          <w:rStyle w:val="af6"/>
          <w:szCs w:val="28"/>
        </w:rPr>
        <w:t>неоднократно указывалось</w:t>
      </w:r>
      <w:r w:rsidRPr="005E357A">
        <w:rPr>
          <w:szCs w:val="28"/>
        </w:rPr>
        <w:t xml:space="preserve"> в актах С</w:t>
      </w:r>
      <w:r w:rsidRPr="005E357A">
        <w:rPr>
          <w:rStyle w:val="af6"/>
          <w:szCs w:val="28"/>
        </w:rPr>
        <w:t>четной палаты</w:t>
      </w:r>
      <w:r w:rsidRPr="005E357A">
        <w:rPr>
          <w:szCs w:val="28"/>
        </w:rPr>
        <w:t xml:space="preserve"> по результатам </w:t>
      </w:r>
      <w:proofErr w:type="gramStart"/>
      <w:r w:rsidRPr="005E357A">
        <w:rPr>
          <w:szCs w:val="28"/>
        </w:rPr>
        <w:t>контрольных мероприятий</w:t>
      </w:r>
      <w:proofErr w:type="gramEnd"/>
      <w:r w:rsidRPr="005E357A">
        <w:rPr>
          <w:szCs w:val="28"/>
        </w:rPr>
        <w:t xml:space="preserve"> проведенных в МУП ЖКХ «Стимул». </w:t>
      </w:r>
    </w:p>
    <w:p w:rsidR="00DD7911" w:rsidRPr="005E357A" w:rsidRDefault="00DD7911" w:rsidP="00FD59A4">
      <w:pPr>
        <w:pStyle w:val="a3"/>
        <w:numPr>
          <w:ilvl w:val="0"/>
          <w:numId w:val="11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5E357A">
        <w:rPr>
          <w:szCs w:val="28"/>
        </w:rPr>
        <w:t>Имущество, закрепленное за Предприятием на праве хозяйственного ведения, используется Предприятием не полностью:</w:t>
      </w:r>
    </w:p>
    <w:p w:rsidR="00DD7911" w:rsidRPr="003512D7" w:rsidRDefault="00DD7911" w:rsidP="005E357A">
      <w:pPr>
        <w:tabs>
          <w:tab w:val="left" w:pos="567"/>
        </w:tabs>
        <w:ind w:firstLine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12D7">
        <w:rPr>
          <w:sz w:val="28"/>
          <w:szCs w:val="28"/>
        </w:rPr>
        <w:t xml:space="preserve">- Автомобиль КО -440-7 2010 </w:t>
      </w:r>
      <w:proofErr w:type="spellStart"/>
      <w:r w:rsidRPr="003512D7">
        <w:rPr>
          <w:sz w:val="28"/>
          <w:szCs w:val="28"/>
        </w:rPr>
        <w:t>г.в</w:t>
      </w:r>
      <w:proofErr w:type="spellEnd"/>
      <w:r w:rsidRPr="003512D7">
        <w:rPr>
          <w:sz w:val="28"/>
          <w:szCs w:val="28"/>
        </w:rPr>
        <w:t>., регистрационный знак С 179 НХ 56 находится в нерабочем состоянии, отсутствует аккумулятор, частично разукомплектован;</w:t>
      </w:r>
    </w:p>
    <w:p w:rsidR="00DD7911" w:rsidRDefault="00DD7911" w:rsidP="00DD7911">
      <w:pPr>
        <w:tabs>
          <w:tab w:val="left" w:pos="567"/>
        </w:tabs>
        <w:ind w:firstLine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12D7">
        <w:rPr>
          <w:sz w:val="28"/>
          <w:szCs w:val="28"/>
        </w:rPr>
        <w:t xml:space="preserve">- Трактор МТЗ -80 1987 </w:t>
      </w:r>
      <w:proofErr w:type="spellStart"/>
      <w:r w:rsidRPr="003512D7">
        <w:rPr>
          <w:sz w:val="28"/>
          <w:szCs w:val="28"/>
        </w:rPr>
        <w:t>г.в</w:t>
      </w:r>
      <w:proofErr w:type="spellEnd"/>
      <w:r w:rsidRPr="003512D7">
        <w:rPr>
          <w:sz w:val="28"/>
          <w:szCs w:val="28"/>
        </w:rPr>
        <w:t>., регистрационный номер ЕК 4550 56 находится в нерабочем состоянии, разукомплектован, отсутствует основной агрегат: двигатель. Находящийся рядом двигатель не соответс</w:t>
      </w:r>
      <w:r>
        <w:rPr>
          <w:sz w:val="28"/>
          <w:szCs w:val="28"/>
        </w:rPr>
        <w:t>тв</w:t>
      </w:r>
      <w:r w:rsidRPr="003512D7">
        <w:rPr>
          <w:sz w:val="28"/>
          <w:szCs w:val="28"/>
        </w:rPr>
        <w:t>ует техническим паспортным параметрам (номер двигателя не совпадает с индексом, указанным в ПТС). Регистрационный номер трактора не совпадает с регистрационным номером, указанным в ПТС ЕК 4950 56</w:t>
      </w:r>
      <w:r>
        <w:rPr>
          <w:sz w:val="28"/>
          <w:szCs w:val="28"/>
        </w:rPr>
        <w:t>;</w:t>
      </w:r>
    </w:p>
    <w:p w:rsidR="00DD7911" w:rsidRDefault="00DD7911" w:rsidP="00283A23">
      <w:pPr>
        <w:pStyle w:val="af1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Автомобиль ВАЗ</w:t>
      </w:r>
      <w:r w:rsidRPr="00DB532F">
        <w:rPr>
          <w:sz w:val="28"/>
          <w:szCs w:val="28"/>
        </w:rPr>
        <w:t xml:space="preserve">-21060, 2001 года выпуска, гос. номер </w:t>
      </w:r>
      <w:proofErr w:type="gramStart"/>
      <w:r w:rsidRPr="00DB532F">
        <w:rPr>
          <w:sz w:val="28"/>
          <w:szCs w:val="28"/>
        </w:rPr>
        <w:t>У</w:t>
      </w:r>
      <w:proofErr w:type="gramEnd"/>
      <w:r w:rsidRPr="00DB532F">
        <w:rPr>
          <w:sz w:val="28"/>
          <w:szCs w:val="28"/>
        </w:rPr>
        <w:t xml:space="preserve"> 843 МН до настоящего времени не переоформлен в собственность МУП ЖКХ «Стимул», отсутствует</w:t>
      </w:r>
      <w:r>
        <w:rPr>
          <w:sz w:val="28"/>
          <w:szCs w:val="28"/>
        </w:rPr>
        <w:t xml:space="preserve"> полис обязательного страхования гражданской ответственности. </w:t>
      </w:r>
    </w:p>
    <w:p w:rsidR="00DD7911" w:rsidRPr="005E357A" w:rsidRDefault="005E357A" w:rsidP="00FD59A4">
      <w:pPr>
        <w:pStyle w:val="a3"/>
        <w:numPr>
          <w:ilvl w:val="0"/>
          <w:numId w:val="12"/>
        </w:numPr>
        <w:tabs>
          <w:tab w:val="left" w:pos="567"/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lastRenderedPageBreak/>
        <w:t>В</w:t>
      </w:r>
      <w:r w:rsidR="00DD7911" w:rsidRPr="005E357A">
        <w:rPr>
          <w:szCs w:val="28"/>
        </w:rPr>
        <w:t xml:space="preserve"> актах на списание материальных ценностей отсутствуют подписи лиц, </w:t>
      </w:r>
      <w:proofErr w:type="gramStart"/>
      <w:r w:rsidR="00DD7911" w:rsidRPr="005E357A">
        <w:rPr>
          <w:szCs w:val="28"/>
        </w:rPr>
        <w:t>ответственных за списание материалов</w:t>
      </w:r>
      <w:proofErr w:type="gramEnd"/>
      <w:r w:rsidR="00DD7911" w:rsidRPr="005E357A">
        <w:rPr>
          <w:szCs w:val="28"/>
        </w:rPr>
        <w:t xml:space="preserve"> израсходованных на хозяйственные нужды предприятия от 21.03.2023г., от 22.03.2023г. (отсутствует подпись Игнатьевой С.Л.), от 16.11.2023г. (подпись </w:t>
      </w:r>
      <w:proofErr w:type="spellStart"/>
      <w:r w:rsidR="00DD7911" w:rsidRPr="005E357A">
        <w:rPr>
          <w:szCs w:val="28"/>
        </w:rPr>
        <w:t>Ратиевой</w:t>
      </w:r>
      <w:proofErr w:type="spellEnd"/>
      <w:r w:rsidR="00DD7911" w:rsidRPr="005E357A">
        <w:rPr>
          <w:szCs w:val="28"/>
        </w:rPr>
        <w:t xml:space="preserve"> О.В.), от 29.09.2023г. (подпись </w:t>
      </w:r>
      <w:proofErr w:type="spellStart"/>
      <w:r w:rsidR="00DD7911" w:rsidRPr="005E357A">
        <w:rPr>
          <w:szCs w:val="28"/>
        </w:rPr>
        <w:t>Кушкуди</w:t>
      </w:r>
      <w:proofErr w:type="spellEnd"/>
      <w:r w:rsidR="00DD7911" w:rsidRPr="005E357A">
        <w:rPr>
          <w:szCs w:val="28"/>
        </w:rPr>
        <w:t xml:space="preserve"> С.К.).  </w:t>
      </w:r>
    </w:p>
    <w:p w:rsidR="00DD7911" w:rsidRPr="00A25B61" w:rsidRDefault="00DD7911" w:rsidP="00FD59A4">
      <w:pPr>
        <w:pStyle w:val="a3"/>
        <w:widowControl/>
        <w:numPr>
          <w:ilvl w:val="0"/>
          <w:numId w:val="6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szCs w:val="28"/>
        </w:rPr>
      </w:pPr>
      <w:r w:rsidRPr="00A25B61">
        <w:rPr>
          <w:szCs w:val="28"/>
        </w:rPr>
        <w:t>Проверкой установлено, неоднократное некорректное составление авансовых отчетов:</w:t>
      </w:r>
    </w:p>
    <w:p w:rsidR="00DD7911" w:rsidRPr="00A25B61" w:rsidRDefault="00DD7911" w:rsidP="00DD7911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A25B61">
        <w:rPr>
          <w:sz w:val="28"/>
          <w:szCs w:val="28"/>
        </w:rPr>
        <w:t>не утверждены подписью директора авансовые отчеты №12 от 02.02.2023г., №98 от 29.09.2023г., №90 от 08.09.2023г.</w:t>
      </w:r>
    </w:p>
    <w:p w:rsidR="00DD7911" w:rsidRPr="00A25B61" w:rsidRDefault="00DD7911" w:rsidP="00DD7911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A25B61">
        <w:rPr>
          <w:sz w:val="28"/>
          <w:szCs w:val="28"/>
        </w:rPr>
        <w:t xml:space="preserve">отсутствуют подписи подотчетных лиц №32 от 30.03.2023г., №45 от 05.05.2023г.  </w:t>
      </w:r>
    </w:p>
    <w:p w:rsidR="00DD7911" w:rsidRPr="005E357A" w:rsidRDefault="00DD7911" w:rsidP="00FD59A4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jc w:val="both"/>
        <w:rPr>
          <w:szCs w:val="28"/>
        </w:rPr>
      </w:pPr>
      <w:r w:rsidRPr="005E357A">
        <w:rPr>
          <w:szCs w:val="28"/>
        </w:rPr>
        <w:t xml:space="preserve">В нарушение требований, установленных статьей 136 Трудового Кодекса РФ, установлены случай задержки заработной платы на 5 дней (10 февраля 2023 года), на 2 дня (8 ноября 2023 года). </w:t>
      </w:r>
    </w:p>
    <w:p w:rsidR="00DD7911" w:rsidRPr="005E357A" w:rsidRDefault="00DD7911" w:rsidP="00FD59A4">
      <w:pPr>
        <w:pStyle w:val="a3"/>
        <w:numPr>
          <w:ilvl w:val="0"/>
          <w:numId w:val="13"/>
        </w:numPr>
        <w:tabs>
          <w:tab w:val="left" w:pos="567"/>
          <w:tab w:val="left" w:pos="993"/>
          <w:tab w:val="left" w:pos="1843"/>
        </w:tabs>
        <w:ind w:left="0" w:firstLine="567"/>
        <w:jc w:val="both"/>
        <w:rPr>
          <w:szCs w:val="28"/>
          <w:shd w:val="clear" w:color="auto" w:fill="FFFFFF"/>
        </w:rPr>
      </w:pPr>
      <w:r w:rsidRPr="005E357A">
        <w:rPr>
          <w:szCs w:val="28"/>
          <w:shd w:val="clear" w:color="auto" w:fill="FFFFFF"/>
        </w:rPr>
        <w:t>В нарушение ст.123 Налогового кодекса РФ в 2023г. налог на доходы физических лиц (НДФЛ) перечислялся несвоевременно. Недоимка по НДФЛ по состоянию на 01.01.2024 г. составила за 2023 год – 622 566,40</w:t>
      </w:r>
      <w:r w:rsidRPr="004151AE">
        <w:t xml:space="preserve"> </w:t>
      </w:r>
      <w:r w:rsidRPr="005E357A">
        <w:rPr>
          <w:szCs w:val="28"/>
          <w:shd w:val="clear" w:color="auto" w:fill="FFFFFF"/>
        </w:rPr>
        <w:t xml:space="preserve">рублей. </w:t>
      </w:r>
    </w:p>
    <w:p w:rsidR="00DD7911" w:rsidRPr="00E47B94" w:rsidRDefault="00DD7911" w:rsidP="00FD59A4">
      <w:pPr>
        <w:pStyle w:val="af1"/>
        <w:numPr>
          <w:ilvl w:val="0"/>
          <w:numId w:val="13"/>
        </w:numPr>
        <w:shd w:val="clear" w:color="auto" w:fill="FFFFFF"/>
        <w:tabs>
          <w:tab w:val="left" w:pos="993"/>
          <w:tab w:val="left" w:pos="1418"/>
          <w:tab w:val="left" w:pos="1560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 w:rsidRPr="00E47B94">
        <w:rPr>
          <w:sz w:val="28"/>
          <w:szCs w:val="28"/>
        </w:rPr>
        <w:t xml:space="preserve">Установлено несвоевременное перечисление страховых взносов. Задолженность перед СФР по страховым взносам по состоянию на 01.01.2024г. составила </w:t>
      </w:r>
      <w:r>
        <w:rPr>
          <w:sz w:val="28"/>
          <w:szCs w:val="28"/>
        </w:rPr>
        <w:t>799 446,63</w:t>
      </w:r>
      <w:r w:rsidRPr="00E47B94">
        <w:rPr>
          <w:sz w:val="28"/>
          <w:szCs w:val="28"/>
        </w:rPr>
        <w:t xml:space="preserve"> рублей.</w:t>
      </w:r>
    </w:p>
    <w:p w:rsidR="00DD7911" w:rsidRDefault="00DD7911" w:rsidP="00FD59A4">
      <w:pPr>
        <w:pStyle w:val="a3"/>
        <w:widowControl/>
        <w:numPr>
          <w:ilvl w:val="0"/>
          <w:numId w:val="13"/>
        </w:numPr>
        <w:tabs>
          <w:tab w:val="left" w:pos="567"/>
          <w:tab w:val="left" w:pos="993"/>
        </w:tabs>
        <w:spacing w:after="200" w:line="276" w:lineRule="auto"/>
        <w:ind w:left="0" w:firstLine="567"/>
        <w:jc w:val="both"/>
        <w:rPr>
          <w:szCs w:val="28"/>
        </w:rPr>
      </w:pPr>
      <w:r w:rsidRPr="00884E2E">
        <w:rPr>
          <w:szCs w:val="28"/>
        </w:rPr>
        <w:t xml:space="preserve">В нарушение ст.3 Положения об оплате труда и премировании работников МУП ЖКХ «Стимул», работникам Предприятия установлены доплаты свыше 50% должностного оклада. В </w:t>
      </w:r>
      <w:proofErr w:type="gramStart"/>
      <w:r w:rsidRPr="00884E2E">
        <w:rPr>
          <w:szCs w:val="28"/>
        </w:rPr>
        <w:t xml:space="preserve">результате  </w:t>
      </w:r>
      <w:r w:rsidRPr="00884E2E">
        <w:rPr>
          <w:color w:val="000000"/>
          <w:szCs w:val="28"/>
        </w:rPr>
        <w:t>необоснованно</w:t>
      </w:r>
      <w:proofErr w:type="gramEnd"/>
      <w:r w:rsidRPr="00884E2E">
        <w:rPr>
          <w:color w:val="000000"/>
          <w:szCs w:val="28"/>
        </w:rPr>
        <w:t xml:space="preserve"> начислено  заместителю директора </w:t>
      </w:r>
      <w:proofErr w:type="spellStart"/>
      <w:r w:rsidRPr="00884E2E">
        <w:rPr>
          <w:color w:val="000000"/>
          <w:szCs w:val="28"/>
        </w:rPr>
        <w:t>Бакиеву</w:t>
      </w:r>
      <w:proofErr w:type="spellEnd"/>
      <w:r w:rsidRPr="00884E2E">
        <w:rPr>
          <w:color w:val="000000"/>
          <w:szCs w:val="28"/>
        </w:rPr>
        <w:t xml:space="preserve"> Р.Р. – 1 256,32 рублей, бухгалтеру </w:t>
      </w:r>
      <w:proofErr w:type="spellStart"/>
      <w:r w:rsidRPr="00884E2E">
        <w:rPr>
          <w:color w:val="000000"/>
          <w:szCs w:val="28"/>
        </w:rPr>
        <w:t>Ратиевой</w:t>
      </w:r>
      <w:proofErr w:type="spellEnd"/>
      <w:r w:rsidRPr="00884E2E">
        <w:rPr>
          <w:color w:val="000000"/>
          <w:szCs w:val="28"/>
        </w:rPr>
        <w:t xml:space="preserve"> О.В. – 1 256,75 рублей, специалисту по управлению МКД </w:t>
      </w:r>
      <w:r w:rsidRPr="00884E2E">
        <w:rPr>
          <w:szCs w:val="28"/>
        </w:rPr>
        <w:t xml:space="preserve">Халиной О.В. – 1 256,25 рублей. </w:t>
      </w:r>
    </w:p>
    <w:p w:rsidR="00283A23" w:rsidRDefault="00283A23" w:rsidP="00283A23">
      <w:pPr>
        <w:pStyle w:val="a3"/>
        <w:widowControl/>
        <w:tabs>
          <w:tab w:val="left" w:pos="567"/>
          <w:tab w:val="left" w:pos="993"/>
        </w:tabs>
        <w:spacing w:after="200" w:line="276" w:lineRule="auto"/>
        <w:ind w:left="567"/>
        <w:jc w:val="both"/>
        <w:rPr>
          <w:szCs w:val="28"/>
        </w:rPr>
      </w:pPr>
    </w:p>
    <w:p w:rsidR="00283A23" w:rsidRDefault="005E357A" w:rsidP="00283A23">
      <w:pPr>
        <w:pStyle w:val="a3"/>
        <w:widowControl/>
        <w:tabs>
          <w:tab w:val="left" w:pos="567"/>
          <w:tab w:val="left" w:pos="993"/>
        </w:tabs>
        <w:spacing w:after="200" w:line="276" w:lineRule="auto"/>
        <w:ind w:left="567"/>
        <w:jc w:val="both"/>
        <w:rPr>
          <w:b/>
          <w:szCs w:val="28"/>
        </w:rPr>
      </w:pPr>
      <w:r w:rsidRPr="005E357A">
        <w:rPr>
          <w:b/>
          <w:szCs w:val="28"/>
        </w:rPr>
        <w:t>Предложения</w:t>
      </w:r>
    </w:p>
    <w:p w:rsidR="00026CF4" w:rsidRDefault="00026CF4" w:rsidP="00283A23">
      <w:pPr>
        <w:pStyle w:val="a3"/>
        <w:widowControl/>
        <w:tabs>
          <w:tab w:val="left" w:pos="567"/>
          <w:tab w:val="left" w:pos="993"/>
        </w:tabs>
        <w:spacing w:after="200" w:line="276" w:lineRule="auto"/>
        <w:ind w:left="567"/>
        <w:jc w:val="both"/>
        <w:rPr>
          <w:b/>
          <w:szCs w:val="28"/>
        </w:rPr>
      </w:pPr>
    </w:p>
    <w:p w:rsidR="00026CF4" w:rsidRPr="00DD7911" w:rsidRDefault="00026CF4" w:rsidP="00FD59A4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IDFont+F1"/>
          <w:szCs w:val="28"/>
          <w:lang w:eastAsia="en-US"/>
        </w:rPr>
      </w:pPr>
      <w:r w:rsidRPr="00DD7911">
        <w:rPr>
          <w:rFonts w:eastAsia="CIDFont+F1"/>
          <w:szCs w:val="28"/>
          <w:lang w:eastAsia="en-US"/>
        </w:rPr>
        <w:t>Провести проверку по каждому выявленному факту нарушения законодательства Российской Федерации, по результатам которых рассмотреть вопрос о привлечении к ответственности должностных лиц.</w:t>
      </w:r>
    </w:p>
    <w:p w:rsidR="00026CF4" w:rsidRPr="00DD7911" w:rsidRDefault="00026CF4" w:rsidP="00FD59A4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IDFont+F1"/>
          <w:szCs w:val="28"/>
          <w:lang w:eastAsia="en-US"/>
        </w:rPr>
      </w:pPr>
      <w:r w:rsidRPr="00DD7911">
        <w:rPr>
          <w:rFonts w:eastAsia="CIDFont+F1"/>
          <w:szCs w:val="28"/>
          <w:lang w:eastAsia="en-US"/>
        </w:rPr>
        <w:t>Принять меры по предупреждению нарушений, выявленных в ходе контрольного мероприятия.</w:t>
      </w:r>
    </w:p>
    <w:p w:rsidR="00283A23" w:rsidRDefault="00283A23" w:rsidP="00283A23">
      <w:pPr>
        <w:pStyle w:val="p4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283A23" w:rsidRPr="00283A23" w:rsidRDefault="00283A23" w:rsidP="00283A23">
      <w:pPr>
        <w:pStyle w:val="afe"/>
        <w:rPr>
          <w:bCs/>
          <w:color w:val="000000"/>
        </w:rPr>
      </w:pPr>
      <w:r w:rsidRPr="00283A23">
        <w:t>3.</w:t>
      </w:r>
      <w:r w:rsidR="008C2A45">
        <w:t>3</w:t>
      </w:r>
      <w:r w:rsidRPr="00283A23">
        <w:t xml:space="preserve"> Проверка целевого и эффективного использования бюджетных средств, направленных на бл</w:t>
      </w:r>
      <w:r w:rsidRPr="00283A23">
        <w:rPr>
          <w:bCs/>
          <w:color w:val="000000"/>
        </w:rPr>
        <w:t xml:space="preserve">агоустройство территории муниципального образования </w:t>
      </w:r>
      <w:proofErr w:type="spellStart"/>
      <w:r w:rsidRPr="00283A23">
        <w:rPr>
          <w:bCs/>
          <w:color w:val="000000"/>
        </w:rPr>
        <w:t>Саракташский</w:t>
      </w:r>
      <w:proofErr w:type="spellEnd"/>
      <w:r w:rsidRPr="00283A23">
        <w:rPr>
          <w:bCs/>
          <w:color w:val="000000"/>
        </w:rPr>
        <w:t xml:space="preserve"> поссовет» за 202</w:t>
      </w:r>
      <w:r>
        <w:rPr>
          <w:bCs/>
          <w:color w:val="000000"/>
        </w:rPr>
        <w:t>3</w:t>
      </w:r>
      <w:r w:rsidRPr="00283A23">
        <w:rPr>
          <w:bCs/>
          <w:color w:val="000000"/>
        </w:rPr>
        <w:t xml:space="preserve"> год</w:t>
      </w:r>
    </w:p>
    <w:p w:rsidR="00283A23" w:rsidRPr="001239E4" w:rsidRDefault="00283A23" w:rsidP="00283A23">
      <w:pPr>
        <w:pStyle w:val="afe"/>
        <w:rPr>
          <w:i/>
          <w:color w:val="000000"/>
        </w:rPr>
      </w:pPr>
    </w:p>
    <w:p w:rsidR="00283A23" w:rsidRPr="0017239C" w:rsidRDefault="00283A23" w:rsidP="00026CF4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10FDC">
        <w:rPr>
          <w:sz w:val="28"/>
          <w:szCs w:val="28"/>
        </w:rPr>
        <w:t>В соответствии с пунктом 1.</w:t>
      </w:r>
      <w:r>
        <w:rPr>
          <w:sz w:val="28"/>
          <w:szCs w:val="28"/>
        </w:rPr>
        <w:t>5</w:t>
      </w:r>
      <w:r w:rsidRPr="00410FDC">
        <w:rPr>
          <w:sz w:val="28"/>
          <w:szCs w:val="28"/>
        </w:rPr>
        <w:t xml:space="preserve"> </w:t>
      </w:r>
      <w:r w:rsidRPr="00410FDC">
        <w:rPr>
          <w:spacing w:val="8"/>
          <w:sz w:val="28"/>
          <w:szCs w:val="28"/>
        </w:rPr>
        <w:t>плана работы контрольно-счетного органа «</w:t>
      </w:r>
      <w:r w:rsidRPr="00410FDC">
        <w:rPr>
          <w:sz w:val="28"/>
          <w:szCs w:val="28"/>
        </w:rPr>
        <w:t xml:space="preserve">Счетная палата» муниципального образования </w:t>
      </w:r>
      <w:proofErr w:type="spellStart"/>
      <w:r w:rsidRPr="00410FDC">
        <w:rPr>
          <w:sz w:val="28"/>
          <w:szCs w:val="28"/>
        </w:rPr>
        <w:t>Саракташский</w:t>
      </w:r>
      <w:proofErr w:type="spellEnd"/>
      <w:r w:rsidRPr="00410FDC">
        <w:rPr>
          <w:sz w:val="28"/>
          <w:szCs w:val="28"/>
        </w:rPr>
        <w:t xml:space="preserve"> поссовет на 202</w:t>
      </w:r>
      <w:r>
        <w:rPr>
          <w:sz w:val="28"/>
          <w:szCs w:val="28"/>
        </w:rPr>
        <w:t>4</w:t>
      </w:r>
      <w:r w:rsidRPr="00410FDC">
        <w:rPr>
          <w:sz w:val="28"/>
          <w:szCs w:val="28"/>
        </w:rPr>
        <w:t xml:space="preserve"> год председателем Счетной палаты было проведено контрольное мероприятие</w:t>
      </w:r>
      <w:r>
        <w:rPr>
          <w:sz w:val="28"/>
          <w:szCs w:val="28"/>
        </w:rPr>
        <w:t xml:space="preserve"> </w:t>
      </w:r>
      <w:r w:rsidRPr="0017239C">
        <w:rPr>
          <w:sz w:val="28"/>
          <w:szCs w:val="28"/>
        </w:rPr>
        <w:t xml:space="preserve">«Проверка целевого и эффективного </w:t>
      </w:r>
      <w:r w:rsidRPr="0017239C">
        <w:rPr>
          <w:sz w:val="28"/>
          <w:szCs w:val="28"/>
        </w:rPr>
        <w:lastRenderedPageBreak/>
        <w:t>использования бюджетных средств, направленных на бл</w:t>
      </w:r>
      <w:r w:rsidRPr="0017239C">
        <w:rPr>
          <w:bCs/>
          <w:color w:val="000000"/>
          <w:sz w:val="28"/>
          <w:szCs w:val="28"/>
        </w:rPr>
        <w:t>агоустройство территории муниципального образования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Саракташский</w:t>
      </w:r>
      <w:proofErr w:type="spellEnd"/>
      <w:r>
        <w:rPr>
          <w:bCs/>
          <w:color w:val="000000"/>
          <w:sz w:val="28"/>
          <w:szCs w:val="28"/>
        </w:rPr>
        <w:t xml:space="preserve"> поссовет» за 2023</w:t>
      </w:r>
      <w:r w:rsidRPr="0017239C">
        <w:rPr>
          <w:bCs/>
          <w:color w:val="000000"/>
          <w:sz w:val="28"/>
          <w:szCs w:val="28"/>
        </w:rPr>
        <w:t xml:space="preserve"> год.</w:t>
      </w:r>
    </w:p>
    <w:p w:rsidR="00283A23" w:rsidRDefault="00283A23" w:rsidP="001501EF">
      <w:pPr>
        <w:pStyle w:val="25"/>
        <w:tabs>
          <w:tab w:val="left" w:pos="709"/>
        </w:tabs>
      </w:pPr>
      <w:r>
        <w:t>В ходе контрольного мероприятия Счетной палатой проанализированы нормативные правовые акты, распорядительные и исполнительные документы, платежные документы, подтверждающие фактическую оплату выполненных работ и услуг.</w:t>
      </w:r>
    </w:p>
    <w:p w:rsidR="001501EF" w:rsidRDefault="001501EF" w:rsidP="001501EF">
      <w:pPr>
        <w:pStyle w:val="22"/>
        <w:tabs>
          <w:tab w:val="left" w:pos="567"/>
        </w:tabs>
        <w:spacing w:line="276" w:lineRule="auto"/>
      </w:pPr>
      <w:r>
        <w:t xml:space="preserve">Общий объем проверенных средств местного бюджета 2023 года составил 22 053 777,23 рублей, из </w:t>
      </w:r>
      <w:proofErr w:type="gramStart"/>
      <w:r>
        <w:t>них  200</w:t>
      </w:r>
      <w:proofErr w:type="gramEnd"/>
      <w:r>
        <w:t xml:space="preserve"> 000</w:t>
      </w:r>
      <w:r>
        <w:rPr>
          <w:bCs/>
          <w:szCs w:val="28"/>
        </w:rPr>
        <w:t>,00</w:t>
      </w:r>
      <w:r w:rsidRPr="003F5775">
        <w:rPr>
          <w:bCs/>
          <w:szCs w:val="28"/>
        </w:rPr>
        <w:t xml:space="preserve"> </w:t>
      </w:r>
      <w:r>
        <w:t xml:space="preserve">рублей средств районного бюджета.  </w:t>
      </w:r>
    </w:p>
    <w:p w:rsidR="001501EF" w:rsidRDefault="001501EF" w:rsidP="001501E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C5507">
        <w:rPr>
          <w:sz w:val="28"/>
          <w:szCs w:val="28"/>
        </w:rPr>
        <w:t>В 20</w:t>
      </w:r>
      <w:r>
        <w:rPr>
          <w:sz w:val="28"/>
          <w:szCs w:val="28"/>
        </w:rPr>
        <w:t>23</w:t>
      </w:r>
      <w:r w:rsidRPr="009C5507">
        <w:rPr>
          <w:sz w:val="28"/>
          <w:szCs w:val="28"/>
        </w:rPr>
        <w:t xml:space="preserve"> году в структуре всех расходов </w:t>
      </w:r>
      <w:r>
        <w:rPr>
          <w:sz w:val="28"/>
          <w:szCs w:val="28"/>
        </w:rPr>
        <w:t xml:space="preserve">местного бюджета, расходы на благоустройство </w:t>
      </w:r>
      <w:r w:rsidRPr="000B4E1D">
        <w:rPr>
          <w:sz w:val="28"/>
          <w:szCs w:val="28"/>
        </w:rPr>
        <w:t xml:space="preserve">составили </w:t>
      </w:r>
      <w:r>
        <w:rPr>
          <w:sz w:val="28"/>
          <w:szCs w:val="28"/>
        </w:rPr>
        <w:t>15,4%.</w:t>
      </w:r>
    </w:p>
    <w:p w:rsidR="001501EF" w:rsidRDefault="001501EF" w:rsidP="001501E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CC0D1E">
        <w:rPr>
          <w:color w:val="000000"/>
          <w:sz w:val="28"/>
          <w:szCs w:val="28"/>
        </w:rPr>
        <w:t xml:space="preserve">Уточненный план по разделу 0503 «Благоустройство» выполнен на </w:t>
      </w:r>
      <w:r>
        <w:rPr>
          <w:color w:val="000000"/>
          <w:sz w:val="28"/>
          <w:szCs w:val="28"/>
        </w:rPr>
        <w:t>96,3</w:t>
      </w:r>
      <w:r w:rsidRPr="00860028">
        <w:rPr>
          <w:color w:val="000000"/>
          <w:sz w:val="28"/>
          <w:szCs w:val="28"/>
        </w:rPr>
        <w:t>% от законодательно утвержденных бюджет</w:t>
      </w:r>
      <w:r>
        <w:rPr>
          <w:color w:val="000000"/>
          <w:sz w:val="28"/>
          <w:szCs w:val="28"/>
        </w:rPr>
        <w:t>ных назначений.</w:t>
      </w:r>
    </w:p>
    <w:p w:rsidR="001501EF" w:rsidRDefault="001501EF" w:rsidP="001501EF">
      <w:pPr>
        <w:pStyle w:val="af1"/>
        <w:tabs>
          <w:tab w:val="left" w:pos="567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8D7625">
        <w:rPr>
          <w:color w:val="000000"/>
          <w:sz w:val="28"/>
          <w:szCs w:val="28"/>
        </w:rPr>
        <w:t xml:space="preserve">Для реализации мероприятий на выполнение полномочий по организации благоустройства территории муниципального образования </w:t>
      </w:r>
      <w:proofErr w:type="spellStart"/>
      <w:r w:rsidRPr="008D7625">
        <w:rPr>
          <w:color w:val="000000"/>
          <w:sz w:val="28"/>
          <w:szCs w:val="28"/>
        </w:rPr>
        <w:t>Саракташский</w:t>
      </w:r>
      <w:proofErr w:type="spellEnd"/>
      <w:r w:rsidRPr="008D7625">
        <w:rPr>
          <w:color w:val="000000"/>
          <w:sz w:val="28"/>
          <w:szCs w:val="28"/>
        </w:rPr>
        <w:t xml:space="preserve"> поссовет администрацией </w:t>
      </w:r>
      <w:proofErr w:type="spellStart"/>
      <w:r w:rsidRPr="008D7625">
        <w:rPr>
          <w:color w:val="000000"/>
          <w:sz w:val="28"/>
          <w:szCs w:val="28"/>
        </w:rPr>
        <w:t>Саракташского</w:t>
      </w:r>
      <w:proofErr w:type="spellEnd"/>
      <w:r w:rsidRPr="008D7625">
        <w:rPr>
          <w:color w:val="000000"/>
          <w:sz w:val="28"/>
          <w:szCs w:val="28"/>
        </w:rPr>
        <w:t xml:space="preserve"> поссовета </w:t>
      </w:r>
      <w:r>
        <w:rPr>
          <w:color w:val="000000"/>
          <w:sz w:val="28"/>
          <w:szCs w:val="28"/>
        </w:rPr>
        <w:t xml:space="preserve">в 2023 году </w:t>
      </w:r>
      <w:proofErr w:type="gramStart"/>
      <w:r w:rsidRPr="008D7625">
        <w:rPr>
          <w:color w:val="000000"/>
          <w:sz w:val="28"/>
          <w:szCs w:val="28"/>
        </w:rPr>
        <w:t>заключен</w:t>
      </w:r>
      <w:r>
        <w:rPr>
          <w:color w:val="000000"/>
          <w:sz w:val="28"/>
          <w:szCs w:val="28"/>
        </w:rPr>
        <w:t xml:space="preserve">о </w:t>
      </w:r>
      <w:r w:rsidRPr="004B0D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173</w:t>
      </w:r>
      <w:proofErr w:type="gramEnd"/>
      <w:r w:rsidRPr="004B0D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договора </w:t>
      </w:r>
      <w:r w:rsidRPr="004B0DAF">
        <w:rPr>
          <w:color w:val="000000"/>
          <w:sz w:val="28"/>
          <w:szCs w:val="28"/>
        </w:rPr>
        <w:t xml:space="preserve">на общую сумму </w:t>
      </w:r>
      <w:r>
        <w:rPr>
          <w:color w:val="000000"/>
          <w:sz w:val="28"/>
          <w:szCs w:val="28"/>
        </w:rPr>
        <w:t xml:space="preserve">20 276 273,69 </w:t>
      </w:r>
      <w:r w:rsidRPr="004B0DAF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 xml:space="preserve">. </w:t>
      </w:r>
      <w:r w:rsidRPr="004B0DAF">
        <w:rPr>
          <w:color w:val="000000"/>
          <w:sz w:val="28"/>
          <w:szCs w:val="28"/>
        </w:rPr>
        <w:t xml:space="preserve"> </w:t>
      </w:r>
    </w:p>
    <w:p w:rsidR="001501EF" w:rsidRPr="0013650A" w:rsidRDefault="001501EF" w:rsidP="001501EF">
      <w:pPr>
        <w:tabs>
          <w:tab w:val="left" w:pos="567"/>
        </w:tabs>
        <w:spacing w:line="276" w:lineRule="auto"/>
        <w:jc w:val="both"/>
        <w:rPr>
          <w:bCs/>
          <w:sz w:val="28"/>
          <w:szCs w:val="28"/>
        </w:rPr>
      </w:pPr>
      <w:r w:rsidRPr="0013650A">
        <w:rPr>
          <w:color w:val="000000"/>
          <w:sz w:val="28"/>
          <w:szCs w:val="28"/>
        </w:rPr>
        <w:t xml:space="preserve">        Фактические </w:t>
      </w:r>
      <w:r>
        <w:rPr>
          <w:bCs/>
          <w:sz w:val="28"/>
          <w:szCs w:val="28"/>
        </w:rPr>
        <w:t>расходы за 2023</w:t>
      </w:r>
      <w:r w:rsidRPr="0013650A">
        <w:rPr>
          <w:bCs/>
          <w:sz w:val="28"/>
          <w:szCs w:val="28"/>
        </w:rPr>
        <w:t xml:space="preserve"> год составили </w:t>
      </w:r>
      <w:r>
        <w:rPr>
          <w:bCs/>
          <w:sz w:val="28"/>
          <w:szCs w:val="28"/>
        </w:rPr>
        <w:t xml:space="preserve">22 053 777,23 </w:t>
      </w:r>
      <w:r w:rsidRPr="0013650A">
        <w:rPr>
          <w:sz w:val="28"/>
          <w:szCs w:val="28"/>
        </w:rPr>
        <w:t>рублей</w:t>
      </w:r>
      <w:r w:rsidRPr="0013650A">
        <w:rPr>
          <w:bCs/>
          <w:sz w:val="28"/>
          <w:szCs w:val="28"/>
        </w:rPr>
        <w:t>, в том числе:</w:t>
      </w:r>
    </w:p>
    <w:p w:rsidR="001501EF" w:rsidRPr="0013650A" w:rsidRDefault="001501EF" w:rsidP="001501EF">
      <w:pPr>
        <w:tabs>
          <w:tab w:val="left" w:pos="567"/>
        </w:tabs>
        <w:spacing w:line="276" w:lineRule="auto"/>
        <w:jc w:val="both"/>
        <w:rPr>
          <w:bCs/>
          <w:sz w:val="28"/>
          <w:szCs w:val="28"/>
        </w:rPr>
      </w:pPr>
      <w:r w:rsidRPr="00013BC0">
        <w:rPr>
          <w:bCs/>
          <w:i/>
          <w:sz w:val="28"/>
          <w:szCs w:val="28"/>
        </w:rPr>
        <w:t xml:space="preserve">        - </w:t>
      </w:r>
      <w:r w:rsidRPr="00013BC0">
        <w:rPr>
          <w:i/>
          <w:color w:val="000000"/>
          <w:sz w:val="28"/>
          <w:szCs w:val="28"/>
        </w:rPr>
        <w:t xml:space="preserve">20 276 273,69 </w:t>
      </w:r>
      <w:r w:rsidRPr="0013650A">
        <w:rPr>
          <w:bCs/>
          <w:sz w:val="28"/>
          <w:szCs w:val="28"/>
        </w:rPr>
        <w:t>рублей оплата за выполненные работы</w:t>
      </w:r>
      <w:r>
        <w:rPr>
          <w:bCs/>
          <w:sz w:val="28"/>
          <w:szCs w:val="28"/>
        </w:rPr>
        <w:t xml:space="preserve"> по договорам, заключенным в 2023 году</w:t>
      </w:r>
      <w:r w:rsidRPr="0013650A">
        <w:rPr>
          <w:bCs/>
          <w:sz w:val="28"/>
          <w:szCs w:val="28"/>
        </w:rPr>
        <w:t>;</w:t>
      </w:r>
    </w:p>
    <w:p w:rsidR="001501EF" w:rsidRDefault="001501EF" w:rsidP="001501EF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013BC0">
        <w:rPr>
          <w:bCs/>
          <w:i/>
          <w:sz w:val="28"/>
          <w:szCs w:val="28"/>
        </w:rPr>
        <w:t xml:space="preserve">        </w:t>
      </w:r>
      <w:r w:rsidRPr="00013BC0">
        <w:rPr>
          <w:i/>
          <w:sz w:val="28"/>
          <w:szCs w:val="28"/>
        </w:rPr>
        <w:t>- 1 421 436,54</w:t>
      </w:r>
      <w:r w:rsidRPr="0013650A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оплата по договорам, заключенным в 2022</w:t>
      </w:r>
      <w:r w:rsidRPr="0013650A">
        <w:rPr>
          <w:sz w:val="28"/>
          <w:szCs w:val="28"/>
        </w:rPr>
        <w:t xml:space="preserve"> году </w:t>
      </w:r>
      <w:proofErr w:type="gramStart"/>
      <w:r>
        <w:rPr>
          <w:sz w:val="28"/>
          <w:szCs w:val="28"/>
        </w:rPr>
        <w:t xml:space="preserve">условиями  </w:t>
      </w:r>
      <w:r w:rsidRPr="0013650A">
        <w:rPr>
          <w:sz w:val="28"/>
          <w:szCs w:val="28"/>
        </w:rPr>
        <w:t>которых</w:t>
      </w:r>
      <w:proofErr w:type="gramEnd"/>
      <w:r w:rsidRPr="001365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предусмотрена </w:t>
      </w:r>
      <w:r w:rsidRPr="0013650A">
        <w:rPr>
          <w:sz w:val="28"/>
          <w:szCs w:val="28"/>
        </w:rPr>
        <w:t>оплата в 202</w:t>
      </w:r>
      <w:r>
        <w:rPr>
          <w:sz w:val="28"/>
          <w:szCs w:val="28"/>
        </w:rPr>
        <w:t>3</w:t>
      </w:r>
      <w:r w:rsidRPr="0013650A">
        <w:rPr>
          <w:sz w:val="28"/>
          <w:szCs w:val="28"/>
        </w:rPr>
        <w:t xml:space="preserve"> году; </w:t>
      </w:r>
    </w:p>
    <w:p w:rsidR="001501EF" w:rsidRPr="00490915" w:rsidRDefault="001501EF" w:rsidP="001501EF">
      <w:pPr>
        <w:tabs>
          <w:tab w:val="left" w:pos="567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13BC0">
        <w:rPr>
          <w:sz w:val="28"/>
          <w:szCs w:val="28"/>
        </w:rPr>
        <w:t xml:space="preserve">        - </w:t>
      </w:r>
      <w:r w:rsidRPr="00013BC0">
        <w:rPr>
          <w:i/>
          <w:sz w:val="28"/>
          <w:szCs w:val="28"/>
        </w:rPr>
        <w:t>356 067,</w:t>
      </w:r>
      <w:proofErr w:type="gramStart"/>
      <w:r w:rsidRPr="00013BC0">
        <w:rPr>
          <w:i/>
          <w:sz w:val="28"/>
          <w:szCs w:val="28"/>
        </w:rPr>
        <w:t>00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рублей</w:t>
      </w:r>
      <w:proofErr w:type="gramEnd"/>
      <w:r>
        <w:rPr>
          <w:sz w:val="28"/>
          <w:szCs w:val="28"/>
        </w:rPr>
        <w:t xml:space="preserve"> погашение кредиторской задолженности за 2022 год      по договорам заключенным:</w:t>
      </w:r>
    </w:p>
    <w:p w:rsidR="001501EF" w:rsidRDefault="001501EF" w:rsidP="001501EF">
      <w:pPr>
        <w:tabs>
          <w:tab w:val="left" w:pos="567"/>
          <w:tab w:val="left" w:pos="709"/>
        </w:tabs>
        <w:spacing w:line="276" w:lineRule="auto"/>
        <w:jc w:val="both"/>
        <w:rPr>
          <w:sz w:val="28"/>
          <w:szCs w:val="28"/>
        </w:rPr>
      </w:pPr>
      <w:r w:rsidRPr="0013650A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</w:t>
      </w:r>
      <w:r w:rsidRPr="00B63DB3">
        <w:rPr>
          <w:bCs/>
          <w:sz w:val="28"/>
          <w:szCs w:val="28"/>
        </w:rPr>
        <w:t>К</w:t>
      </w:r>
      <w:r w:rsidRPr="00B63DB3">
        <w:rPr>
          <w:sz w:val="28"/>
          <w:szCs w:val="28"/>
        </w:rPr>
        <w:t>редиторская задолженность на 01.01.202</w:t>
      </w:r>
      <w:r>
        <w:rPr>
          <w:sz w:val="28"/>
          <w:szCs w:val="28"/>
        </w:rPr>
        <w:t>4</w:t>
      </w:r>
      <w:r w:rsidRPr="00B63DB3">
        <w:rPr>
          <w:sz w:val="28"/>
          <w:szCs w:val="28"/>
        </w:rPr>
        <w:t xml:space="preserve">г. по разделу 0503 «Благоустройство» </w:t>
      </w:r>
      <w:r>
        <w:rPr>
          <w:sz w:val="28"/>
          <w:szCs w:val="28"/>
        </w:rPr>
        <w:t xml:space="preserve">отсутствует. </w:t>
      </w:r>
    </w:p>
    <w:p w:rsidR="001501EF" w:rsidRDefault="001501EF" w:rsidP="001501EF">
      <w:pPr>
        <w:shd w:val="clear" w:color="auto" w:fill="FFFFFF"/>
        <w:tabs>
          <w:tab w:val="left" w:pos="567"/>
          <w:tab w:val="left" w:pos="851"/>
        </w:tabs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C0D1E">
        <w:rPr>
          <w:sz w:val="28"/>
          <w:szCs w:val="28"/>
        </w:rPr>
        <w:t>Нецелевого использования бюджетных средств не выявлено.</w:t>
      </w:r>
    </w:p>
    <w:p w:rsidR="001501EF" w:rsidRPr="0093734D" w:rsidRDefault="001501EF" w:rsidP="001501EF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Cs w:val="28"/>
        </w:rPr>
        <w:t xml:space="preserve"> </w:t>
      </w:r>
      <w:r w:rsidRPr="0093734D">
        <w:rPr>
          <w:sz w:val="28"/>
          <w:szCs w:val="28"/>
        </w:rPr>
        <w:t>По результатам проверки установлены следующие нарушения:</w:t>
      </w:r>
    </w:p>
    <w:p w:rsidR="001501EF" w:rsidRPr="00026CF4" w:rsidRDefault="001501EF" w:rsidP="00FD59A4">
      <w:pPr>
        <w:pStyle w:val="a3"/>
        <w:numPr>
          <w:ilvl w:val="1"/>
          <w:numId w:val="14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szCs w:val="28"/>
        </w:rPr>
      </w:pPr>
      <w:r w:rsidRPr="00026CF4">
        <w:rPr>
          <w:szCs w:val="28"/>
        </w:rPr>
        <w:t>В нарушение статьи 174.2 БК РФ Порядком планирования бюджетных ассигнований не определены нормативы для осуществления расчета расходов на организацию благоустройства территории сельского поселения.</w:t>
      </w:r>
    </w:p>
    <w:p w:rsidR="001501EF" w:rsidRPr="00026CF4" w:rsidRDefault="001501EF" w:rsidP="00FD59A4">
      <w:pPr>
        <w:pStyle w:val="a3"/>
        <w:numPr>
          <w:ilvl w:val="1"/>
          <w:numId w:val="14"/>
        </w:numPr>
        <w:tabs>
          <w:tab w:val="left" w:pos="851"/>
        </w:tabs>
        <w:spacing w:line="276" w:lineRule="auto"/>
        <w:ind w:left="0" w:firstLine="567"/>
        <w:jc w:val="both"/>
        <w:rPr>
          <w:szCs w:val="28"/>
        </w:rPr>
      </w:pPr>
      <w:r w:rsidRPr="00026CF4">
        <w:rPr>
          <w:szCs w:val="28"/>
        </w:rPr>
        <w:t xml:space="preserve">Администрацией </w:t>
      </w:r>
      <w:proofErr w:type="spellStart"/>
      <w:r w:rsidRPr="00026CF4">
        <w:rPr>
          <w:szCs w:val="28"/>
        </w:rPr>
        <w:t>Саракташского</w:t>
      </w:r>
      <w:proofErr w:type="spellEnd"/>
      <w:r w:rsidRPr="00026CF4">
        <w:rPr>
          <w:szCs w:val="28"/>
        </w:rPr>
        <w:t xml:space="preserve"> поссовета нарушены условия договоров в части несоблюдения сроков </w:t>
      </w:r>
      <w:proofErr w:type="gramStart"/>
      <w:r w:rsidRPr="00026CF4">
        <w:rPr>
          <w:szCs w:val="28"/>
        </w:rPr>
        <w:t>оплаты  за</w:t>
      </w:r>
      <w:proofErr w:type="gramEnd"/>
      <w:r w:rsidRPr="00026CF4">
        <w:rPr>
          <w:szCs w:val="28"/>
        </w:rPr>
        <w:t xml:space="preserve"> выполненные работы: </w:t>
      </w:r>
    </w:p>
    <w:p w:rsidR="001501EF" w:rsidRPr="004E6662" w:rsidRDefault="001501EF" w:rsidP="001501EF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4E6662">
        <w:rPr>
          <w:sz w:val="28"/>
          <w:szCs w:val="28"/>
        </w:rPr>
        <w:t xml:space="preserve">- в нарушение пункта 2.3 договора от 01.12.2022г. №101, </w:t>
      </w:r>
      <w:r w:rsidRPr="004E6662">
        <w:rPr>
          <w:rFonts w:eastAsia="Calibri"/>
          <w:sz w:val="28"/>
          <w:szCs w:val="28"/>
          <w:lang w:eastAsia="en-US"/>
        </w:rPr>
        <w:t xml:space="preserve">заключенного с Индивидуальным предпринимателем </w:t>
      </w:r>
      <w:proofErr w:type="spellStart"/>
      <w:r w:rsidRPr="004E6662">
        <w:rPr>
          <w:rFonts w:eastAsia="Calibri"/>
          <w:sz w:val="28"/>
          <w:szCs w:val="28"/>
          <w:lang w:eastAsia="en-US"/>
        </w:rPr>
        <w:t>Абдулгазин</w:t>
      </w:r>
      <w:proofErr w:type="spellEnd"/>
      <w:r w:rsidRPr="004E6662">
        <w:rPr>
          <w:rFonts w:eastAsia="Calibri"/>
          <w:sz w:val="28"/>
          <w:szCs w:val="28"/>
          <w:lang w:eastAsia="en-US"/>
        </w:rPr>
        <w:t xml:space="preserve"> Р.Р. </w:t>
      </w:r>
      <w:r w:rsidRPr="004E6662">
        <w:rPr>
          <w:sz w:val="28"/>
          <w:szCs w:val="28"/>
        </w:rPr>
        <w:t xml:space="preserve">администрацией </w:t>
      </w:r>
      <w:proofErr w:type="spellStart"/>
      <w:r w:rsidRPr="004E6662">
        <w:rPr>
          <w:sz w:val="28"/>
          <w:szCs w:val="28"/>
        </w:rPr>
        <w:t>Саракташского</w:t>
      </w:r>
      <w:proofErr w:type="spellEnd"/>
      <w:r w:rsidRPr="004E6662">
        <w:rPr>
          <w:sz w:val="28"/>
          <w:szCs w:val="28"/>
        </w:rPr>
        <w:t xml:space="preserve"> поссовета несвоевременно произведена оплата за выполненные работы, позже установленного срока – на 35 дней; </w:t>
      </w:r>
    </w:p>
    <w:p w:rsidR="001501EF" w:rsidRPr="004E6662" w:rsidRDefault="001501EF" w:rsidP="001501EF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4E6662">
        <w:rPr>
          <w:sz w:val="28"/>
          <w:szCs w:val="28"/>
        </w:rPr>
        <w:lastRenderedPageBreak/>
        <w:t xml:space="preserve">- в нарушение пункта 3 договора от 01.08.2022г. №65-р/22, </w:t>
      </w:r>
      <w:r w:rsidRPr="004E6662">
        <w:rPr>
          <w:rFonts w:eastAsia="Calibri"/>
          <w:sz w:val="28"/>
          <w:szCs w:val="28"/>
          <w:lang w:eastAsia="en-US"/>
        </w:rPr>
        <w:t xml:space="preserve">заключенного с ООО «Водоканал» </w:t>
      </w:r>
      <w:r w:rsidRPr="004E6662">
        <w:rPr>
          <w:sz w:val="28"/>
          <w:szCs w:val="28"/>
        </w:rPr>
        <w:t xml:space="preserve">администрацией </w:t>
      </w:r>
      <w:proofErr w:type="spellStart"/>
      <w:r w:rsidRPr="004E6662">
        <w:rPr>
          <w:sz w:val="28"/>
          <w:szCs w:val="28"/>
        </w:rPr>
        <w:t>Саракташского</w:t>
      </w:r>
      <w:proofErr w:type="spellEnd"/>
      <w:r w:rsidRPr="004E6662">
        <w:rPr>
          <w:sz w:val="28"/>
          <w:szCs w:val="28"/>
        </w:rPr>
        <w:t xml:space="preserve"> поссовета несвоевременно произведена оплата за выполненные работы, позже установленного срока – на 335 дней;</w:t>
      </w:r>
    </w:p>
    <w:p w:rsidR="001501EF" w:rsidRPr="004E6662" w:rsidRDefault="001501EF" w:rsidP="001501EF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4E6662">
        <w:rPr>
          <w:sz w:val="28"/>
          <w:szCs w:val="28"/>
        </w:rPr>
        <w:t xml:space="preserve">- в нарушение пункта 3.3 договора от 01.11.2022г. №107, </w:t>
      </w:r>
      <w:r w:rsidRPr="004E6662">
        <w:rPr>
          <w:rFonts w:eastAsia="Calibri"/>
          <w:sz w:val="28"/>
          <w:szCs w:val="28"/>
          <w:lang w:eastAsia="en-US"/>
        </w:rPr>
        <w:t xml:space="preserve">заключенного с МУП ЖКХ «Стимул» </w:t>
      </w:r>
      <w:r w:rsidRPr="004E6662">
        <w:rPr>
          <w:sz w:val="28"/>
          <w:szCs w:val="28"/>
        </w:rPr>
        <w:t xml:space="preserve">администрацией </w:t>
      </w:r>
      <w:proofErr w:type="spellStart"/>
      <w:r w:rsidRPr="004E6662">
        <w:rPr>
          <w:sz w:val="28"/>
          <w:szCs w:val="28"/>
        </w:rPr>
        <w:t>Саракташского</w:t>
      </w:r>
      <w:proofErr w:type="spellEnd"/>
      <w:r w:rsidRPr="004E6662">
        <w:rPr>
          <w:sz w:val="28"/>
          <w:szCs w:val="28"/>
        </w:rPr>
        <w:t xml:space="preserve"> поссовета несвоевременно произведена оплата за выполненные работы, позже установленного срока – на 231 день.</w:t>
      </w:r>
    </w:p>
    <w:p w:rsidR="001501EF" w:rsidRPr="00026CF4" w:rsidRDefault="001501EF" w:rsidP="00FD59A4">
      <w:pPr>
        <w:pStyle w:val="a3"/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</w:pPr>
      <w:r w:rsidRPr="00026CF4">
        <w:t xml:space="preserve">Установлены нарушения при списании денежных средств на расходы Учреждения </w:t>
      </w:r>
      <w:r w:rsidRPr="00026CF4">
        <w:rPr>
          <w:szCs w:val="28"/>
        </w:rPr>
        <w:t>по разделу 05 подразделу 03 «Благоустройство»</w:t>
      </w:r>
      <w:r w:rsidRPr="00026CF4">
        <w:t>:</w:t>
      </w:r>
    </w:p>
    <w:p w:rsidR="001501EF" w:rsidRPr="004E6662" w:rsidRDefault="001501EF" w:rsidP="001501EF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4E6662">
        <w:rPr>
          <w:sz w:val="28"/>
        </w:rPr>
        <w:t>- по договорам от 27.03.2023г. №</w:t>
      </w:r>
      <w:proofErr w:type="gramStart"/>
      <w:r w:rsidRPr="004E6662">
        <w:rPr>
          <w:sz w:val="28"/>
        </w:rPr>
        <w:t>17  заключенным</w:t>
      </w:r>
      <w:proofErr w:type="gramEnd"/>
      <w:r w:rsidRPr="004E6662">
        <w:rPr>
          <w:sz w:val="28"/>
        </w:rPr>
        <w:t xml:space="preserve"> с ИП Павленко Н.К., от 13.10.2023г. №172 заключенным с ИП </w:t>
      </w:r>
      <w:proofErr w:type="spellStart"/>
      <w:r w:rsidRPr="004E6662">
        <w:rPr>
          <w:sz w:val="28"/>
        </w:rPr>
        <w:t>Тепоян</w:t>
      </w:r>
      <w:proofErr w:type="spellEnd"/>
      <w:r w:rsidRPr="004E6662">
        <w:rPr>
          <w:sz w:val="28"/>
        </w:rPr>
        <w:t xml:space="preserve"> Н.В., от 02.05.2023г. №723 заключенным с ООО «Базис-ИТР» на поставку товаров (электротовары,  строительные товары) - в представленных первичных документах на общую сумму 273 152,32 рублей, </w:t>
      </w:r>
      <w:r w:rsidRPr="004E6662">
        <w:rPr>
          <w:sz w:val="28"/>
          <w:szCs w:val="28"/>
          <w:shd w:val="clear" w:color="auto" w:fill="FFFFFF"/>
        </w:rPr>
        <w:t>отсутствуют дефектные ведомости и акты обследования, подтверждающие необходимость проведения данных работ с использованием купленных материалов;</w:t>
      </w:r>
    </w:p>
    <w:p w:rsidR="001501EF" w:rsidRPr="004E6662" w:rsidRDefault="001501EF" w:rsidP="001501EF">
      <w:pPr>
        <w:spacing w:line="276" w:lineRule="auto"/>
        <w:ind w:firstLine="567"/>
        <w:jc w:val="both"/>
        <w:rPr>
          <w:color w:val="FF0000"/>
          <w:sz w:val="28"/>
          <w:szCs w:val="28"/>
          <w:shd w:val="clear" w:color="auto" w:fill="FFFFFF"/>
        </w:rPr>
      </w:pPr>
      <w:r w:rsidRPr="004E6662">
        <w:rPr>
          <w:sz w:val="28"/>
          <w:szCs w:val="28"/>
          <w:shd w:val="clear" w:color="auto" w:fill="FFFFFF"/>
        </w:rPr>
        <w:t xml:space="preserve">- в договоре </w:t>
      </w:r>
      <w:r w:rsidRPr="004E6662">
        <w:rPr>
          <w:sz w:val="28"/>
        </w:rPr>
        <w:t>от 27.03.2023г. №17, заключенном с ИП Павленко Н.К. на приобретение электротоваров отсутствует спецификация, являющаяся неотъемлемой частью договора;</w:t>
      </w:r>
    </w:p>
    <w:p w:rsidR="001501EF" w:rsidRDefault="001501EF" w:rsidP="001501EF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4E6662">
        <w:rPr>
          <w:sz w:val="28"/>
        </w:rPr>
        <w:t xml:space="preserve">- по договору от 10.02.2023г. №02, заключенному </w:t>
      </w:r>
      <w:proofErr w:type="gramStart"/>
      <w:r w:rsidRPr="004E6662">
        <w:rPr>
          <w:sz w:val="28"/>
        </w:rPr>
        <w:t>с  ООО</w:t>
      </w:r>
      <w:proofErr w:type="gramEnd"/>
      <w:r w:rsidRPr="004E6662">
        <w:rPr>
          <w:sz w:val="28"/>
        </w:rPr>
        <w:t xml:space="preserve"> «Эра» на оказание услуг автогидроподъемника (услуги автовышки)  – в представленном первичном документе, на общую сумму 2 300,00 рублей, </w:t>
      </w:r>
      <w:r w:rsidRPr="004E6662">
        <w:rPr>
          <w:sz w:val="28"/>
          <w:szCs w:val="28"/>
          <w:shd w:val="clear" w:color="auto" w:fill="FFFFFF"/>
        </w:rPr>
        <w:t>не указан объект, где конкретно была произведена работа (услуга). Акт выполненных работ не подтв</w:t>
      </w:r>
      <w:r>
        <w:rPr>
          <w:sz w:val="28"/>
          <w:szCs w:val="28"/>
          <w:shd w:val="clear" w:color="auto" w:fill="FFFFFF"/>
        </w:rPr>
        <w:t>ерждает выполнения данных работ.</w:t>
      </w:r>
    </w:p>
    <w:p w:rsidR="001501EF" w:rsidRDefault="001501EF" w:rsidP="00FD59A4">
      <w:pPr>
        <w:pStyle w:val="a3"/>
        <w:numPr>
          <w:ilvl w:val="0"/>
          <w:numId w:val="15"/>
        </w:numPr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Cs w:val="28"/>
        </w:rPr>
      </w:pPr>
      <w:r w:rsidRPr="00026CF4">
        <w:rPr>
          <w:szCs w:val="28"/>
        </w:rPr>
        <w:t>В соответствии с приказом Минфина России от 24.05.2022 №82н «О Порядке формирования и применения кодов бюджетной классификации Российской Федерации, их структуре и принципах назначения» расходы по опашке противопожарных полос в размере 442 200,00 рублей</w:t>
      </w:r>
      <w:r w:rsidRPr="00026CF4">
        <w:rPr>
          <w:i/>
          <w:szCs w:val="28"/>
        </w:rPr>
        <w:t xml:space="preserve"> </w:t>
      </w:r>
      <w:r w:rsidRPr="00026CF4">
        <w:rPr>
          <w:szCs w:val="28"/>
        </w:rPr>
        <w:t xml:space="preserve">следовало произвести за счет средств раздела 0300 «Национальная безопасность и правоохранительная деятельность» подраздел 0310 «Защита населения и территории от чрезвычайных ситуаций природного и техногенного характера, пожарная безопасность». </w:t>
      </w:r>
    </w:p>
    <w:p w:rsidR="00026CF4" w:rsidRDefault="00026CF4" w:rsidP="00026CF4">
      <w:pPr>
        <w:pStyle w:val="a3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left="567"/>
        <w:jc w:val="both"/>
        <w:rPr>
          <w:szCs w:val="28"/>
        </w:rPr>
      </w:pPr>
    </w:p>
    <w:p w:rsidR="00026CF4" w:rsidRPr="00026CF4" w:rsidRDefault="00026CF4" w:rsidP="00026CF4">
      <w:pPr>
        <w:pStyle w:val="a3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left="567"/>
        <w:jc w:val="both"/>
        <w:rPr>
          <w:b/>
          <w:szCs w:val="28"/>
        </w:rPr>
      </w:pPr>
      <w:r w:rsidRPr="00026CF4">
        <w:rPr>
          <w:b/>
          <w:szCs w:val="28"/>
        </w:rPr>
        <w:t>Предложения</w:t>
      </w:r>
    </w:p>
    <w:p w:rsidR="00026CF4" w:rsidRPr="00026CF4" w:rsidRDefault="00026CF4" w:rsidP="00026CF4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/>
          <w:szCs w:val="28"/>
        </w:rPr>
      </w:pPr>
    </w:p>
    <w:p w:rsidR="001501EF" w:rsidRPr="00026CF4" w:rsidRDefault="001501EF" w:rsidP="00FD59A4">
      <w:pPr>
        <w:pStyle w:val="a3"/>
        <w:numPr>
          <w:ilvl w:val="0"/>
          <w:numId w:val="15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szCs w:val="28"/>
        </w:rPr>
      </w:pPr>
      <w:r w:rsidRPr="00026CF4">
        <w:rPr>
          <w:szCs w:val="28"/>
        </w:rPr>
        <w:t xml:space="preserve">соблюдать сроки оплаты за выполненные работы (услуги) по заключенным договорам; </w:t>
      </w:r>
    </w:p>
    <w:p w:rsidR="001501EF" w:rsidRPr="00026CF4" w:rsidRDefault="001501EF" w:rsidP="00FD59A4">
      <w:pPr>
        <w:pStyle w:val="a3"/>
        <w:numPr>
          <w:ilvl w:val="0"/>
          <w:numId w:val="16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Cs w:val="28"/>
        </w:rPr>
      </w:pPr>
      <w:r w:rsidRPr="00026CF4">
        <w:rPr>
          <w:szCs w:val="28"/>
        </w:rPr>
        <w:t>усилить контроль за соблюдением порядка составления договоров на выполнение работ (услуг);</w:t>
      </w:r>
    </w:p>
    <w:p w:rsidR="001501EF" w:rsidRPr="00026CF4" w:rsidRDefault="001501EF" w:rsidP="00FD59A4">
      <w:pPr>
        <w:pStyle w:val="a3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i/>
          <w:szCs w:val="28"/>
        </w:rPr>
      </w:pPr>
      <w:r w:rsidRPr="00026CF4">
        <w:rPr>
          <w:szCs w:val="28"/>
        </w:rPr>
        <w:lastRenderedPageBreak/>
        <w:t>усилить контроль за составлением муниципальных программ в части установления</w:t>
      </w:r>
      <w:r w:rsidRPr="00026CF4">
        <w:rPr>
          <w:i/>
          <w:szCs w:val="28"/>
        </w:rPr>
        <w:t xml:space="preserve"> </w:t>
      </w:r>
      <w:r w:rsidRPr="00026CF4">
        <w:rPr>
          <w:rStyle w:val="af6"/>
          <w:i w:val="0"/>
          <w:szCs w:val="28"/>
        </w:rPr>
        <w:t>объемов</w:t>
      </w:r>
      <w:r w:rsidRPr="00026CF4">
        <w:rPr>
          <w:i/>
          <w:szCs w:val="28"/>
        </w:rPr>
        <w:t xml:space="preserve"> </w:t>
      </w:r>
      <w:r w:rsidRPr="00026CF4">
        <w:rPr>
          <w:szCs w:val="28"/>
        </w:rPr>
        <w:t xml:space="preserve">расходов на реализацию мероприятий. </w:t>
      </w:r>
    </w:p>
    <w:p w:rsidR="001501EF" w:rsidRPr="00E7797C" w:rsidRDefault="001501EF" w:rsidP="001501EF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15570" w:rsidRPr="006B574D" w:rsidRDefault="00026CF4" w:rsidP="00A1557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bookmarkStart w:id="1" w:name="_Hlk63252486"/>
      <w:r>
        <w:rPr>
          <w:rFonts w:eastAsia="Calibri"/>
          <w:b/>
          <w:bCs/>
          <w:sz w:val="28"/>
          <w:szCs w:val="28"/>
        </w:rPr>
        <w:t>4</w:t>
      </w:r>
      <w:r w:rsidR="00A15570" w:rsidRPr="006B574D">
        <w:rPr>
          <w:rFonts w:eastAsia="Calibri"/>
          <w:b/>
          <w:bCs/>
          <w:sz w:val="28"/>
          <w:szCs w:val="28"/>
        </w:rPr>
        <w:t xml:space="preserve">. ВЗАИМОДЕЙСТВИЕ СЧЕТНОЙ ПАЛАТЫ </w:t>
      </w:r>
    </w:p>
    <w:p w:rsidR="00A15570" w:rsidRPr="006B574D" w:rsidRDefault="00A15570" w:rsidP="00A15570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6B574D">
        <w:rPr>
          <w:rFonts w:eastAsia="Calibri"/>
          <w:b/>
          <w:bCs/>
          <w:sz w:val="28"/>
          <w:szCs w:val="28"/>
        </w:rPr>
        <w:t xml:space="preserve">С СОВЕТОМ ДЕПУТАТОВ И </w:t>
      </w:r>
      <w:r w:rsidR="00467C8F" w:rsidRPr="006B574D">
        <w:rPr>
          <w:rFonts w:eastAsia="Calibri"/>
          <w:b/>
          <w:bCs/>
          <w:sz w:val="28"/>
          <w:szCs w:val="28"/>
        </w:rPr>
        <w:t>АДМИНИСТРАЦИЕЙ САРАКТАШСКОГО ПОССОВЕТА</w:t>
      </w:r>
      <w:r w:rsidRPr="006B574D">
        <w:rPr>
          <w:rFonts w:eastAsia="Calibri"/>
          <w:b/>
          <w:bCs/>
          <w:sz w:val="28"/>
          <w:szCs w:val="28"/>
        </w:rPr>
        <w:t>,</w:t>
      </w:r>
    </w:p>
    <w:p w:rsidR="00A15570" w:rsidRDefault="00A15570" w:rsidP="006B574D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6B574D">
        <w:rPr>
          <w:rFonts w:eastAsia="Calibri"/>
          <w:b/>
          <w:bCs/>
          <w:sz w:val="28"/>
          <w:szCs w:val="28"/>
        </w:rPr>
        <w:t xml:space="preserve"> С </w:t>
      </w:r>
      <w:r w:rsidR="006B574D" w:rsidRPr="006B574D">
        <w:rPr>
          <w:rFonts w:eastAsia="Calibri"/>
          <w:b/>
          <w:bCs/>
          <w:sz w:val="28"/>
          <w:szCs w:val="28"/>
        </w:rPr>
        <w:t>КОНТРОЛЬНО-НАДЗОРНЫМИ ОРГАНАМИ И</w:t>
      </w:r>
      <w:r w:rsidR="006B574D">
        <w:rPr>
          <w:rFonts w:eastAsia="Calibri"/>
          <w:b/>
          <w:bCs/>
          <w:sz w:val="28"/>
          <w:szCs w:val="28"/>
        </w:rPr>
        <w:t xml:space="preserve"> </w:t>
      </w:r>
      <w:r w:rsidRPr="006B574D">
        <w:rPr>
          <w:rFonts w:eastAsia="Calibri"/>
          <w:b/>
          <w:bCs/>
          <w:sz w:val="28"/>
          <w:szCs w:val="28"/>
        </w:rPr>
        <w:t>ИНЫМИ ОРГАНАМИ</w:t>
      </w:r>
    </w:p>
    <w:p w:rsidR="006B574D" w:rsidRDefault="006B574D" w:rsidP="006B574D">
      <w:pPr>
        <w:autoSpaceDE w:val="0"/>
        <w:autoSpaceDN w:val="0"/>
        <w:adjustRightInd w:val="0"/>
        <w:jc w:val="center"/>
        <w:rPr>
          <w:rFonts w:eastAsia="Calibri"/>
          <w:color w:val="7030A0"/>
          <w:sz w:val="28"/>
          <w:szCs w:val="28"/>
        </w:rPr>
      </w:pPr>
    </w:p>
    <w:p w:rsidR="00A15570" w:rsidRDefault="00A15570" w:rsidP="00026CF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Положением </w:t>
      </w:r>
      <w:r w:rsidR="001501EF"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 xml:space="preserve">четная палата является постоянно действующим органом внешнего муниципального финансового контроля, подотчетным Совету депутатов </w:t>
      </w:r>
      <w:r w:rsidR="001501EF"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 w:rsidR="001501EF">
        <w:rPr>
          <w:rFonts w:eastAsia="Calibri"/>
          <w:sz w:val="28"/>
          <w:szCs w:val="28"/>
        </w:rPr>
        <w:t>Саракташский</w:t>
      </w:r>
      <w:proofErr w:type="spellEnd"/>
      <w:r w:rsidR="001501EF">
        <w:rPr>
          <w:rFonts w:eastAsia="Calibri"/>
          <w:sz w:val="28"/>
          <w:szCs w:val="28"/>
        </w:rPr>
        <w:t xml:space="preserve"> поссовет</w:t>
      </w:r>
      <w:r>
        <w:rPr>
          <w:rFonts w:eastAsia="Calibri"/>
          <w:sz w:val="28"/>
          <w:szCs w:val="28"/>
        </w:rPr>
        <w:t xml:space="preserve">. </w:t>
      </w:r>
    </w:p>
    <w:p w:rsidR="00A15570" w:rsidRDefault="00A15570" w:rsidP="00026CF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этой связи, со стороны </w:t>
      </w:r>
      <w:r w:rsidR="001501EF">
        <w:rPr>
          <w:rFonts w:eastAsia="Calibri"/>
          <w:sz w:val="28"/>
          <w:szCs w:val="28"/>
        </w:rPr>
        <w:t>Счетной п</w:t>
      </w:r>
      <w:r>
        <w:rPr>
          <w:rFonts w:eastAsia="Calibri"/>
          <w:sz w:val="28"/>
          <w:szCs w:val="28"/>
        </w:rPr>
        <w:t xml:space="preserve">алаты, предметом особого внимания является </w:t>
      </w:r>
      <w:r>
        <w:rPr>
          <w:rFonts w:eastAsia="Calibri"/>
          <w:i/>
          <w:iCs/>
          <w:sz w:val="28"/>
          <w:szCs w:val="28"/>
        </w:rPr>
        <w:t xml:space="preserve">взаимодействие с Советом депутатов и </w:t>
      </w:r>
      <w:r w:rsidR="001501EF">
        <w:rPr>
          <w:rFonts w:eastAsia="Calibri"/>
          <w:i/>
          <w:iCs/>
          <w:sz w:val="28"/>
          <w:szCs w:val="28"/>
        </w:rPr>
        <w:t xml:space="preserve">администрацией </w:t>
      </w:r>
      <w:proofErr w:type="spellStart"/>
      <w:r w:rsidR="001501EF">
        <w:rPr>
          <w:rFonts w:eastAsia="Calibri"/>
          <w:i/>
          <w:iCs/>
          <w:sz w:val="28"/>
          <w:szCs w:val="28"/>
        </w:rPr>
        <w:t>Саракташского</w:t>
      </w:r>
      <w:proofErr w:type="spellEnd"/>
      <w:r w:rsidR="001501EF">
        <w:rPr>
          <w:rFonts w:eastAsia="Calibri"/>
          <w:i/>
          <w:iCs/>
          <w:sz w:val="28"/>
          <w:szCs w:val="28"/>
        </w:rPr>
        <w:t xml:space="preserve"> поссовета</w:t>
      </w:r>
      <w:r>
        <w:rPr>
          <w:rFonts w:eastAsia="Calibri"/>
          <w:sz w:val="28"/>
          <w:szCs w:val="28"/>
        </w:rPr>
        <w:t xml:space="preserve">, которое в отчетном году осуществлялось по уже показавшим свою эффективность направлениям: </w:t>
      </w:r>
    </w:p>
    <w:p w:rsidR="00A15570" w:rsidRPr="00026CF4" w:rsidRDefault="00A15570" w:rsidP="00FD59A4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Cs w:val="28"/>
        </w:rPr>
      </w:pPr>
      <w:r w:rsidRPr="00026CF4">
        <w:rPr>
          <w:rFonts w:eastAsia="Calibri"/>
          <w:szCs w:val="28"/>
        </w:rPr>
        <w:t xml:space="preserve">представление позиции </w:t>
      </w:r>
      <w:r w:rsidR="001501EF" w:rsidRPr="00026CF4">
        <w:rPr>
          <w:rFonts w:eastAsia="Calibri"/>
          <w:szCs w:val="28"/>
        </w:rPr>
        <w:t>Счетной п</w:t>
      </w:r>
      <w:r w:rsidRPr="00026CF4">
        <w:rPr>
          <w:rFonts w:eastAsia="Calibri"/>
          <w:szCs w:val="28"/>
        </w:rPr>
        <w:t>алаты при рассмотрении проекта бюджета, отчета об исполнении бюджета</w:t>
      </w:r>
      <w:r w:rsidR="001501EF" w:rsidRPr="00026CF4">
        <w:rPr>
          <w:rFonts w:eastAsia="Calibri"/>
          <w:szCs w:val="28"/>
        </w:rPr>
        <w:t xml:space="preserve"> муниципального образования </w:t>
      </w:r>
      <w:proofErr w:type="spellStart"/>
      <w:r w:rsidR="001501EF" w:rsidRPr="00026CF4">
        <w:rPr>
          <w:rFonts w:eastAsia="Calibri"/>
          <w:szCs w:val="28"/>
        </w:rPr>
        <w:t>Саракташский</w:t>
      </w:r>
      <w:proofErr w:type="spellEnd"/>
      <w:r w:rsidR="001501EF" w:rsidRPr="00026CF4">
        <w:rPr>
          <w:rFonts w:eastAsia="Calibri"/>
          <w:szCs w:val="28"/>
        </w:rPr>
        <w:t xml:space="preserve"> поссовет</w:t>
      </w:r>
      <w:r w:rsidRPr="00026CF4">
        <w:rPr>
          <w:rFonts w:eastAsia="Calibri"/>
          <w:szCs w:val="28"/>
        </w:rPr>
        <w:t xml:space="preserve">; </w:t>
      </w:r>
    </w:p>
    <w:p w:rsidR="00A15570" w:rsidRPr="00026CF4" w:rsidRDefault="00A15570" w:rsidP="00FD59A4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Cs w:val="28"/>
        </w:rPr>
      </w:pPr>
      <w:r w:rsidRPr="00026CF4">
        <w:rPr>
          <w:rFonts w:eastAsia="Calibri"/>
          <w:szCs w:val="28"/>
        </w:rPr>
        <w:t>предоставление результатов контрольных и экспертно-аналитических мероприятий на заседаниях Совета депутатов</w:t>
      </w:r>
      <w:r w:rsidR="001501EF" w:rsidRPr="00026CF4">
        <w:rPr>
          <w:rFonts w:eastAsia="Calibri"/>
          <w:szCs w:val="28"/>
        </w:rPr>
        <w:t xml:space="preserve"> муниципального образования </w:t>
      </w:r>
      <w:proofErr w:type="spellStart"/>
      <w:r w:rsidR="001501EF" w:rsidRPr="00026CF4">
        <w:rPr>
          <w:rFonts w:eastAsia="Calibri"/>
          <w:szCs w:val="28"/>
        </w:rPr>
        <w:t>Саракташский</w:t>
      </w:r>
      <w:proofErr w:type="spellEnd"/>
      <w:r w:rsidR="001501EF" w:rsidRPr="00026CF4">
        <w:rPr>
          <w:rFonts w:eastAsia="Calibri"/>
          <w:szCs w:val="28"/>
        </w:rPr>
        <w:t xml:space="preserve"> поссовет</w:t>
      </w:r>
      <w:r w:rsidRPr="00026CF4">
        <w:rPr>
          <w:rFonts w:eastAsia="Calibri"/>
          <w:szCs w:val="28"/>
        </w:rPr>
        <w:t>;</w:t>
      </w:r>
    </w:p>
    <w:p w:rsidR="00467C8F" w:rsidRPr="00026CF4" w:rsidRDefault="00A15570" w:rsidP="00FD59A4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Cs w:val="28"/>
        </w:rPr>
      </w:pPr>
      <w:r w:rsidRPr="00026CF4">
        <w:rPr>
          <w:rFonts w:eastAsia="Calibri"/>
          <w:szCs w:val="28"/>
        </w:rPr>
        <w:t xml:space="preserve">участие </w:t>
      </w:r>
      <w:r w:rsidR="001501EF" w:rsidRPr="00026CF4">
        <w:rPr>
          <w:rFonts w:eastAsia="Calibri"/>
          <w:szCs w:val="28"/>
        </w:rPr>
        <w:t>Счетной п</w:t>
      </w:r>
      <w:r w:rsidRPr="00026CF4">
        <w:rPr>
          <w:rFonts w:eastAsia="Calibri"/>
          <w:szCs w:val="28"/>
        </w:rPr>
        <w:t xml:space="preserve">алаты на заседаниях постоянных комиссий Совета депутатов, рабочих совещаниях </w:t>
      </w:r>
      <w:r w:rsidR="00467C8F" w:rsidRPr="00026CF4">
        <w:rPr>
          <w:rFonts w:eastAsia="Calibri"/>
          <w:szCs w:val="28"/>
        </w:rPr>
        <w:t xml:space="preserve">администрации </w:t>
      </w:r>
      <w:proofErr w:type="spellStart"/>
      <w:r w:rsidR="00467C8F" w:rsidRPr="00026CF4">
        <w:rPr>
          <w:rFonts w:eastAsia="Calibri"/>
          <w:szCs w:val="28"/>
        </w:rPr>
        <w:t>Саракташского</w:t>
      </w:r>
      <w:proofErr w:type="spellEnd"/>
      <w:r w:rsidR="00467C8F" w:rsidRPr="00026CF4">
        <w:rPr>
          <w:rFonts w:eastAsia="Calibri"/>
          <w:szCs w:val="28"/>
        </w:rPr>
        <w:t xml:space="preserve"> поссовета</w:t>
      </w:r>
      <w:r w:rsidRPr="00026CF4">
        <w:rPr>
          <w:rFonts w:eastAsia="Calibri"/>
          <w:szCs w:val="28"/>
        </w:rPr>
        <w:t xml:space="preserve">, в публичных слушаниях по проекту бюджета и отчету об исполнении бюджета </w:t>
      </w:r>
      <w:r w:rsidR="00467C8F" w:rsidRPr="00026CF4">
        <w:rPr>
          <w:rFonts w:eastAsia="Calibri"/>
          <w:szCs w:val="28"/>
        </w:rPr>
        <w:t xml:space="preserve">муниципального образования </w:t>
      </w:r>
      <w:proofErr w:type="spellStart"/>
      <w:r w:rsidR="00467C8F" w:rsidRPr="00026CF4">
        <w:rPr>
          <w:rFonts w:eastAsia="Calibri"/>
          <w:szCs w:val="28"/>
        </w:rPr>
        <w:t>Саракташский</w:t>
      </w:r>
      <w:proofErr w:type="spellEnd"/>
      <w:r w:rsidR="00467C8F" w:rsidRPr="00026CF4">
        <w:rPr>
          <w:rFonts w:eastAsia="Calibri"/>
          <w:szCs w:val="28"/>
        </w:rPr>
        <w:t xml:space="preserve"> поссовет; </w:t>
      </w:r>
      <w:r w:rsidRPr="00026CF4">
        <w:rPr>
          <w:rFonts w:eastAsia="Calibri"/>
          <w:szCs w:val="28"/>
        </w:rPr>
        <w:t xml:space="preserve"> </w:t>
      </w:r>
    </w:p>
    <w:p w:rsidR="00A15570" w:rsidRPr="00026CF4" w:rsidRDefault="00A15570" w:rsidP="00FD59A4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Cs w:val="28"/>
        </w:rPr>
      </w:pPr>
      <w:r w:rsidRPr="00026CF4">
        <w:rPr>
          <w:rFonts w:eastAsia="Calibri"/>
          <w:szCs w:val="28"/>
        </w:rPr>
        <w:t xml:space="preserve"> работа по обобщению предложений </w:t>
      </w:r>
      <w:r w:rsidR="00467C8F" w:rsidRPr="00026CF4">
        <w:rPr>
          <w:rFonts w:eastAsia="Calibri"/>
          <w:szCs w:val="28"/>
        </w:rPr>
        <w:t>председателя Совета депутатов</w:t>
      </w:r>
      <w:r w:rsidRPr="00026CF4">
        <w:rPr>
          <w:rFonts w:eastAsia="Calibri"/>
          <w:szCs w:val="28"/>
        </w:rPr>
        <w:t xml:space="preserve"> и </w:t>
      </w:r>
      <w:r w:rsidR="00467C8F" w:rsidRPr="00026CF4">
        <w:rPr>
          <w:rFonts w:eastAsia="Calibri"/>
          <w:szCs w:val="28"/>
        </w:rPr>
        <w:t xml:space="preserve">главы </w:t>
      </w:r>
      <w:proofErr w:type="spellStart"/>
      <w:r w:rsidR="00467C8F" w:rsidRPr="00026CF4">
        <w:rPr>
          <w:rFonts w:eastAsia="Calibri"/>
          <w:szCs w:val="28"/>
        </w:rPr>
        <w:t>Саракташского</w:t>
      </w:r>
      <w:proofErr w:type="spellEnd"/>
      <w:r w:rsidR="00467C8F" w:rsidRPr="00026CF4">
        <w:rPr>
          <w:rFonts w:eastAsia="Calibri"/>
          <w:szCs w:val="28"/>
        </w:rPr>
        <w:t xml:space="preserve"> поссовета</w:t>
      </w:r>
      <w:r w:rsidRPr="00026CF4">
        <w:rPr>
          <w:rFonts w:eastAsia="Calibri"/>
          <w:szCs w:val="28"/>
        </w:rPr>
        <w:t xml:space="preserve"> при формировании плана </w:t>
      </w:r>
      <w:r w:rsidR="00467C8F" w:rsidRPr="00026CF4">
        <w:rPr>
          <w:rFonts w:eastAsia="Calibri"/>
          <w:szCs w:val="28"/>
        </w:rPr>
        <w:t>работы С</w:t>
      </w:r>
      <w:r w:rsidRPr="00026CF4">
        <w:rPr>
          <w:rFonts w:eastAsia="Calibri"/>
          <w:szCs w:val="28"/>
        </w:rPr>
        <w:t>четной палаты;</w:t>
      </w:r>
    </w:p>
    <w:p w:rsidR="00A15570" w:rsidRPr="00026CF4" w:rsidRDefault="00A15570" w:rsidP="00FD59A4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Cs w:val="28"/>
        </w:rPr>
      </w:pPr>
      <w:r w:rsidRPr="00026CF4">
        <w:rPr>
          <w:rFonts w:eastAsia="Calibri"/>
          <w:szCs w:val="28"/>
        </w:rPr>
        <w:t xml:space="preserve">рассмотрение и утверждение отчета о </w:t>
      </w:r>
      <w:r w:rsidR="00467C8F" w:rsidRPr="00026CF4">
        <w:rPr>
          <w:rFonts w:eastAsia="Calibri"/>
          <w:szCs w:val="28"/>
        </w:rPr>
        <w:t xml:space="preserve">работе Счетной </w:t>
      </w:r>
      <w:r w:rsidRPr="00026CF4">
        <w:rPr>
          <w:rFonts w:eastAsia="Calibri"/>
          <w:szCs w:val="28"/>
        </w:rPr>
        <w:t>палаты за отчетный год.</w:t>
      </w:r>
    </w:p>
    <w:p w:rsidR="00A15570" w:rsidRDefault="00A15570" w:rsidP="00026CF4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Отчеты и информация о результатах контрольных и экспертно-аналитических мероприятий направлялись в Совет депутатов </w:t>
      </w:r>
      <w:r w:rsidR="006B574D">
        <w:rPr>
          <w:sz w:val="28"/>
          <w:szCs w:val="28"/>
        </w:rPr>
        <w:t xml:space="preserve">муниципального образования </w:t>
      </w:r>
      <w:proofErr w:type="spellStart"/>
      <w:r w:rsidR="006B574D">
        <w:rPr>
          <w:sz w:val="28"/>
          <w:szCs w:val="28"/>
        </w:rPr>
        <w:t>Саракташский</w:t>
      </w:r>
      <w:proofErr w:type="spellEnd"/>
      <w:r w:rsidR="006B574D">
        <w:rPr>
          <w:sz w:val="28"/>
          <w:szCs w:val="28"/>
        </w:rPr>
        <w:t xml:space="preserve"> поссовет</w:t>
      </w:r>
      <w:r>
        <w:rPr>
          <w:sz w:val="28"/>
          <w:szCs w:val="28"/>
        </w:rPr>
        <w:t xml:space="preserve">, </w:t>
      </w:r>
      <w:r w:rsidR="006B574D">
        <w:rPr>
          <w:sz w:val="28"/>
          <w:szCs w:val="28"/>
        </w:rPr>
        <w:t xml:space="preserve">главе </w:t>
      </w:r>
      <w:proofErr w:type="spellStart"/>
      <w:r w:rsidR="006B574D">
        <w:rPr>
          <w:sz w:val="28"/>
          <w:szCs w:val="28"/>
        </w:rPr>
        <w:t>Саракташского</w:t>
      </w:r>
      <w:proofErr w:type="spellEnd"/>
      <w:r w:rsidR="006B574D">
        <w:rPr>
          <w:sz w:val="28"/>
          <w:szCs w:val="28"/>
        </w:rPr>
        <w:t xml:space="preserve"> поссовета</w:t>
      </w:r>
      <w:r>
        <w:rPr>
          <w:sz w:val="28"/>
          <w:szCs w:val="28"/>
        </w:rPr>
        <w:t>,</w:t>
      </w:r>
      <w:r w:rsidR="006B574D">
        <w:rPr>
          <w:sz w:val="28"/>
          <w:szCs w:val="28"/>
        </w:rPr>
        <w:t xml:space="preserve"> прокуратуру </w:t>
      </w:r>
      <w:proofErr w:type="spellStart"/>
      <w:r w:rsidR="006B574D">
        <w:rPr>
          <w:sz w:val="28"/>
          <w:szCs w:val="28"/>
        </w:rPr>
        <w:t>Саракташского</w:t>
      </w:r>
      <w:proofErr w:type="spellEnd"/>
      <w:r w:rsidR="006B574D">
        <w:rPr>
          <w:sz w:val="28"/>
          <w:szCs w:val="28"/>
        </w:rPr>
        <w:t xml:space="preserve"> района.</w:t>
      </w:r>
      <w:r>
        <w:rPr>
          <w:sz w:val="28"/>
          <w:szCs w:val="28"/>
        </w:rPr>
        <w:t xml:space="preserve"> </w:t>
      </w:r>
    </w:p>
    <w:p w:rsidR="00A15570" w:rsidRDefault="00A15570" w:rsidP="00026CF4">
      <w:pPr>
        <w:pStyle w:val="Default"/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Взаимодействие </w:t>
      </w:r>
      <w:r w:rsidR="00467C8F">
        <w:rPr>
          <w:i/>
          <w:iCs/>
          <w:sz w:val="28"/>
          <w:szCs w:val="28"/>
        </w:rPr>
        <w:t xml:space="preserve">Счетной </w:t>
      </w:r>
      <w:r>
        <w:rPr>
          <w:i/>
          <w:iCs/>
          <w:sz w:val="28"/>
          <w:szCs w:val="28"/>
        </w:rPr>
        <w:t>Палаты с контрольно-счетными органами субъектов Российской Федерации и муниципальных образований</w:t>
      </w:r>
      <w:r>
        <w:rPr>
          <w:sz w:val="28"/>
          <w:szCs w:val="28"/>
        </w:rPr>
        <w:t xml:space="preserve"> осуществляется посредством участия:</w:t>
      </w:r>
    </w:p>
    <w:p w:rsidR="00A15570" w:rsidRDefault="00A15570" w:rsidP="00FD59A4">
      <w:pPr>
        <w:pStyle w:val="Default"/>
        <w:widowControl w:val="0"/>
        <w:numPr>
          <w:ilvl w:val="0"/>
          <w:numId w:val="3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заседаниях Президиума Союза муниципальных контрольно-счетных органов (далее – МКСО); </w:t>
      </w:r>
    </w:p>
    <w:p w:rsidR="00A221E9" w:rsidRDefault="00A221E9" w:rsidP="00FD59A4">
      <w:pPr>
        <w:pStyle w:val="Default"/>
        <w:widowControl w:val="0"/>
        <w:numPr>
          <w:ilvl w:val="0"/>
          <w:numId w:val="3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заседаниях  Совета</w:t>
      </w:r>
      <w:proofErr w:type="gramEnd"/>
      <w:r>
        <w:rPr>
          <w:sz w:val="28"/>
          <w:szCs w:val="28"/>
        </w:rPr>
        <w:t xml:space="preserve"> контрольно-счетных органов Оренбургской области (далее - Совет КСО);</w:t>
      </w:r>
    </w:p>
    <w:p w:rsidR="00A15570" w:rsidRDefault="00A221E9" w:rsidP="00026CF4">
      <w:pPr>
        <w:pStyle w:val="Default"/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A15570">
        <w:rPr>
          <w:sz w:val="28"/>
          <w:szCs w:val="28"/>
        </w:rPr>
        <w:t xml:space="preserve"> году работа Союза МКСО была направлена на повышение качества и эффективности внешнего муниципального финансового контроля, </w:t>
      </w:r>
      <w:r w:rsidR="00A15570">
        <w:rPr>
          <w:sz w:val="28"/>
          <w:szCs w:val="28"/>
        </w:rPr>
        <w:lastRenderedPageBreak/>
        <w:t>совершенствование методологического, правового и информационно-аналитического обеспечения контрольно</w:t>
      </w:r>
      <w:r>
        <w:rPr>
          <w:sz w:val="28"/>
          <w:szCs w:val="28"/>
        </w:rPr>
        <w:t>-счетных органов (далее – КСО).</w:t>
      </w:r>
    </w:p>
    <w:p w:rsidR="006B0D6B" w:rsidRDefault="006B0D6B" w:rsidP="00026CF4">
      <w:pPr>
        <w:tabs>
          <w:tab w:val="left" w:pos="567"/>
        </w:tabs>
        <w:ind w:firstLine="567"/>
        <w:jc w:val="both"/>
        <w:outlineLvl w:val="1"/>
        <w:rPr>
          <w:sz w:val="28"/>
          <w:szCs w:val="28"/>
        </w:rPr>
      </w:pPr>
      <w:r w:rsidRPr="006B0D6B">
        <w:rPr>
          <w:sz w:val="28"/>
          <w:szCs w:val="28"/>
        </w:rPr>
        <w:t xml:space="preserve">Счетная палата </w:t>
      </w:r>
      <w:r w:rsidRPr="006B0D6B">
        <w:rPr>
          <w:color w:val="000000"/>
          <w:sz w:val="28"/>
          <w:szCs w:val="28"/>
        </w:rPr>
        <w:t xml:space="preserve">тесно сотрудничает с контрольными органами других муниципальных образований </w:t>
      </w:r>
      <w:r w:rsidRPr="006B0D6B">
        <w:rPr>
          <w:sz w:val="28"/>
          <w:szCs w:val="28"/>
        </w:rPr>
        <w:t>по проблемам эффективного и рационального использования бюджетных средств.</w:t>
      </w:r>
    </w:p>
    <w:p w:rsidR="006B0D6B" w:rsidRPr="002C2537" w:rsidRDefault="006B0D6B" w:rsidP="00026CF4">
      <w:pPr>
        <w:shd w:val="clear" w:color="auto" w:fill="FFFFFF"/>
        <w:ind w:firstLine="567"/>
        <w:jc w:val="both"/>
        <w:rPr>
          <w:sz w:val="28"/>
          <w:szCs w:val="28"/>
        </w:rPr>
      </w:pPr>
    </w:p>
    <w:bookmarkEnd w:id="1"/>
    <w:p w:rsidR="00372828" w:rsidRPr="00471B76" w:rsidRDefault="00372828" w:rsidP="00845D9B">
      <w:pPr>
        <w:widowControl w:val="0"/>
        <w:ind w:firstLine="709"/>
        <w:contextualSpacing/>
        <w:jc w:val="center"/>
        <w:rPr>
          <w:b/>
          <w:bCs/>
          <w:color w:val="4472C4" w:themeColor="accent1"/>
          <w:sz w:val="28"/>
          <w:szCs w:val="28"/>
        </w:rPr>
      </w:pPr>
    </w:p>
    <w:p w:rsidR="00A15570" w:rsidRPr="006B574D" w:rsidRDefault="00026CF4" w:rsidP="00A155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A15570" w:rsidRPr="006B574D">
        <w:rPr>
          <w:b/>
          <w:bCs/>
          <w:sz w:val="28"/>
          <w:szCs w:val="28"/>
        </w:rPr>
        <w:t>. ИНФОРМИРОВАНИЕ ОБЩЕСТВЕННОСТИ</w:t>
      </w:r>
    </w:p>
    <w:p w:rsidR="00A15570" w:rsidRPr="006B574D" w:rsidRDefault="00A15570" w:rsidP="00A15570">
      <w:pPr>
        <w:jc w:val="center"/>
        <w:rPr>
          <w:b/>
          <w:bCs/>
          <w:sz w:val="28"/>
          <w:szCs w:val="28"/>
        </w:rPr>
      </w:pPr>
      <w:r w:rsidRPr="006B574D">
        <w:rPr>
          <w:b/>
          <w:bCs/>
          <w:sz w:val="28"/>
          <w:szCs w:val="28"/>
        </w:rPr>
        <w:t xml:space="preserve"> О ДЕЯТЕЛЬНОСТИ</w:t>
      </w:r>
      <w:r w:rsidR="006B0D6B" w:rsidRPr="006B574D">
        <w:rPr>
          <w:b/>
          <w:bCs/>
          <w:sz w:val="28"/>
          <w:szCs w:val="28"/>
        </w:rPr>
        <w:t xml:space="preserve"> СЧЕТНОЙ</w:t>
      </w:r>
      <w:r w:rsidRPr="006B574D">
        <w:rPr>
          <w:b/>
          <w:bCs/>
          <w:sz w:val="28"/>
          <w:szCs w:val="28"/>
        </w:rPr>
        <w:t xml:space="preserve"> ПАЛАТЫ</w:t>
      </w:r>
    </w:p>
    <w:p w:rsidR="00A15570" w:rsidRDefault="00A15570" w:rsidP="006B0D6B">
      <w:pPr>
        <w:jc w:val="center"/>
        <w:rPr>
          <w:sz w:val="28"/>
          <w:szCs w:val="28"/>
        </w:rPr>
      </w:pPr>
      <w:r w:rsidRPr="008A4607">
        <w:rPr>
          <w:b/>
          <w:bCs/>
          <w:color w:val="1F3864" w:themeColor="accent1" w:themeShade="80"/>
          <w:sz w:val="28"/>
          <w:szCs w:val="28"/>
        </w:rPr>
        <w:t xml:space="preserve"> </w:t>
      </w:r>
    </w:p>
    <w:p w:rsidR="006B0D6B" w:rsidRPr="006B0D6B" w:rsidRDefault="00026CF4" w:rsidP="00026CF4">
      <w:pPr>
        <w:shd w:val="clear" w:color="auto" w:fill="FFFFFF"/>
        <w:tabs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15570">
        <w:rPr>
          <w:sz w:val="28"/>
          <w:szCs w:val="28"/>
        </w:rPr>
        <w:t xml:space="preserve">Наряду с объективностью, эффективностью и законностью не менее важными принципами деятельности </w:t>
      </w:r>
      <w:r w:rsidR="006B0D6B">
        <w:rPr>
          <w:sz w:val="28"/>
          <w:szCs w:val="28"/>
        </w:rPr>
        <w:t>С</w:t>
      </w:r>
      <w:r w:rsidR="002A0F30">
        <w:rPr>
          <w:sz w:val="28"/>
          <w:szCs w:val="28"/>
        </w:rPr>
        <w:t>ч</w:t>
      </w:r>
      <w:r w:rsidR="00A15570">
        <w:rPr>
          <w:sz w:val="28"/>
          <w:szCs w:val="28"/>
        </w:rPr>
        <w:t xml:space="preserve">етной палаты являются гласность и открытость. В соответствии с законодательством Российской Федерации, о результатах своей деятельности </w:t>
      </w:r>
      <w:r w:rsidR="006B0D6B">
        <w:rPr>
          <w:sz w:val="28"/>
          <w:szCs w:val="28"/>
        </w:rPr>
        <w:t>Счетная п</w:t>
      </w:r>
      <w:r w:rsidR="00A15570">
        <w:rPr>
          <w:sz w:val="28"/>
          <w:szCs w:val="28"/>
        </w:rPr>
        <w:t xml:space="preserve">алата информирует органы местного самоуправления, а также население посредством официального сайта </w:t>
      </w:r>
      <w:r w:rsidR="006B0D6B" w:rsidRPr="006B0D6B">
        <w:rPr>
          <w:sz w:val="28"/>
          <w:szCs w:val="28"/>
        </w:rPr>
        <w:t xml:space="preserve">администрации </w:t>
      </w:r>
      <w:proofErr w:type="spellStart"/>
      <w:r w:rsidR="006B0D6B" w:rsidRPr="006B0D6B">
        <w:rPr>
          <w:sz w:val="28"/>
          <w:szCs w:val="28"/>
        </w:rPr>
        <w:t>Саракташского</w:t>
      </w:r>
      <w:proofErr w:type="spellEnd"/>
      <w:r w:rsidR="006B0D6B" w:rsidRPr="006B0D6B">
        <w:rPr>
          <w:sz w:val="28"/>
          <w:szCs w:val="28"/>
        </w:rPr>
        <w:t xml:space="preserve"> поссовета в информационно-телекоммуникационной сети «Интернет» – (http://sarpossovet.ru/) раздел «Счетная палата».</w:t>
      </w:r>
    </w:p>
    <w:p w:rsidR="00D274E4" w:rsidRPr="006B0D6B" w:rsidRDefault="00D274E4" w:rsidP="00026CF4">
      <w:pPr>
        <w:shd w:val="clear" w:color="auto" w:fill="FFFFFF"/>
        <w:tabs>
          <w:tab w:val="left" w:pos="567"/>
          <w:tab w:val="left" w:pos="1134"/>
        </w:tabs>
        <w:jc w:val="both"/>
        <w:rPr>
          <w:sz w:val="28"/>
          <w:szCs w:val="28"/>
        </w:rPr>
      </w:pPr>
      <w:r w:rsidRPr="006B0D6B">
        <w:rPr>
          <w:sz w:val="28"/>
          <w:szCs w:val="28"/>
        </w:rPr>
        <w:t xml:space="preserve">     </w:t>
      </w:r>
      <w:r w:rsidR="00026CF4">
        <w:rPr>
          <w:sz w:val="28"/>
          <w:szCs w:val="28"/>
        </w:rPr>
        <w:t xml:space="preserve">   </w:t>
      </w:r>
      <w:r w:rsidRPr="006B0D6B">
        <w:rPr>
          <w:sz w:val="28"/>
          <w:szCs w:val="28"/>
        </w:rPr>
        <w:t xml:space="preserve">На официальном сайте размещены основные результаты проведенных мероприятий, планы деятельности, ежегодные отчеты о деятельности Счетной палаты, информация о наиболее значимых мероприятиях с участием Счетной палаты. </w:t>
      </w:r>
    </w:p>
    <w:p w:rsidR="00D274E4" w:rsidRPr="00467C8F" w:rsidRDefault="00D274E4" w:rsidP="00D274E4">
      <w:pPr>
        <w:tabs>
          <w:tab w:val="left" w:pos="567"/>
        </w:tabs>
        <w:jc w:val="both"/>
        <w:rPr>
          <w:sz w:val="28"/>
          <w:szCs w:val="28"/>
          <w:highlight w:val="yellow"/>
        </w:rPr>
      </w:pPr>
      <w:r w:rsidRPr="00467C8F">
        <w:rPr>
          <w:bCs/>
          <w:sz w:val="28"/>
          <w:szCs w:val="28"/>
          <w:highlight w:val="yellow"/>
        </w:rPr>
        <w:t xml:space="preserve">        </w:t>
      </w:r>
    </w:p>
    <w:p w:rsidR="00D274E4" w:rsidRDefault="00D274E4" w:rsidP="00D274E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</w:p>
    <w:p w:rsidR="00AE7ABE" w:rsidRPr="00026CF4" w:rsidRDefault="00026CF4" w:rsidP="00026CF4">
      <w:pPr>
        <w:jc w:val="center"/>
        <w:rPr>
          <w:b/>
          <w:sz w:val="28"/>
          <w:szCs w:val="28"/>
        </w:rPr>
      </w:pPr>
      <w:r w:rsidRPr="00026CF4">
        <w:rPr>
          <w:b/>
          <w:sz w:val="28"/>
          <w:szCs w:val="28"/>
        </w:rPr>
        <w:t xml:space="preserve">6. </w:t>
      </w:r>
      <w:proofErr w:type="gramStart"/>
      <w:r w:rsidR="00F57EE7" w:rsidRPr="00026CF4">
        <w:rPr>
          <w:b/>
          <w:sz w:val="28"/>
          <w:szCs w:val="28"/>
        </w:rPr>
        <w:t>ВЫВОДЫ</w:t>
      </w:r>
      <w:r w:rsidR="00AE7ABE" w:rsidRPr="00026CF4">
        <w:rPr>
          <w:b/>
          <w:sz w:val="28"/>
          <w:szCs w:val="28"/>
        </w:rPr>
        <w:t xml:space="preserve"> </w:t>
      </w:r>
      <w:r w:rsidR="00F57EE7" w:rsidRPr="00026CF4">
        <w:rPr>
          <w:b/>
          <w:sz w:val="28"/>
          <w:szCs w:val="28"/>
        </w:rPr>
        <w:t xml:space="preserve"> И</w:t>
      </w:r>
      <w:proofErr w:type="gramEnd"/>
      <w:r w:rsidR="00F57EE7" w:rsidRPr="00026CF4">
        <w:rPr>
          <w:b/>
          <w:sz w:val="28"/>
          <w:szCs w:val="28"/>
        </w:rPr>
        <w:t xml:space="preserve"> ОСНОВНЫЕ НАПРАВЛЕНИЯ</w:t>
      </w:r>
    </w:p>
    <w:p w:rsidR="00F57EE7" w:rsidRPr="00AE7ABE" w:rsidRDefault="00F57EE7" w:rsidP="00026CF4">
      <w:pPr>
        <w:pStyle w:val="a3"/>
        <w:ind w:left="0"/>
        <w:jc w:val="center"/>
        <w:rPr>
          <w:b/>
          <w:szCs w:val="28"/>
        </w:rPr>
      </w:pPr>
      <w:proofErr w:type="gramStart"/>
      <w:r w:rsidRPr="00AE7ABE">
        <w:rPr>
          <w:b/>
          <w:szCs w:val="28"/>
        </w:rPr>
        <w:t>ДЕЯТЕЛЬНОСТИ</w:t>
      </w:r>
      <w:r w:rsidR="00AE7ABE">
        <w:rPr>
          <w:b/>
          <w:szCs w:val="28"/>
        </w:rPr>
        <w:t xml:space="preserve"> </w:t>
      </w:r>
      <w:r w:rsidRPr="00AE7ABE">
        <w:rPr>
          <w:b/>
          <w:szCs w:val="28"/>
        </w:rPr>
        <w:t xml:space="preserve"> НА</w:t>
      </w:r>
      <w:proofErr w:type="gramEnd"/>
      <w:r w:rsidRPr="00AE7ABE">
        <w:rPr>
          <w:b/>
          <w:szCs w:val="28"/>
        </w:rPr>
        <w:t xml:space="preserve"> 202</w:t>
      </w:r>
      <w:r w:rsidR="006B0D6B" w:rsidRPr="00AE7ABE">
        <w:rPr>
          <w:b/>
          <w:szCs w:val="28"/>
        </w:rPr>
        <w:t>5</w:t>
      </w:r>
      <w:r w:rsidRPr="00AE7ABE">
        <w:rPr>
          <w:b/>
          <w:szCs w:val="28"/>
        </w:rPr>
        <w:t xml:space="preserve"> ГОД</w:t>
      </w:r>
    </w:p>
    <w:p w:rsidR="00F57EE7" w:rsidRPr="00471B76" w:rsidRDefault="00F57EE7" w:rsidP="00026CF4">
      <w:pPr>
        <w:widowControl w:val="0"/>
        <w:tabs>
          <w:tab w:val="left" w:pos="567"/>
        </w:tabs>
        <w:contextualSpacing/>
        <w:jc w:val="both"/>
        <w:rPr>
          <w:color w:val="4472C4" w:themeColor="accent1"/>
          <w:sz w:val="28"/>
          <w:szCs w:val="28"/>
        </w:rPr>
      </w:pPr>
    </w:p>
    <w:p w:rsidR="00F57EE7" w:rsidRPr="00EF65D2" w:rsidRDefault="00F57EE7" w:rsidP="00026CF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F65D2">
        <w:rPr>
          <w:rFonts w:eastAsiaTheme="minorHAnsi"/>
          <w:sz w:val="28"/>
          <w:szCs w:val="28"/>
          <w:lang w:eastAsia="en-US"/>
        </w:rPr>
        <w:t xml:space="preserve">Деятельность </w:t>
      </w:r>
      <w:r w:rsidR="006B0D6B">
        <w:rPr>
          <w:rFonts w:eastAsiaTheme="minorHAnsi"/>
          <w:sz w:val="28"/>
          <w:szCs w:val="28"/>
          <w:lang w:eastAsia="en-US"/>
        </w:rPr>
        <w:t>С</w:t>
      </w:r>
      <w:r w:rsidRPr="00EF65D2">
        <w:rPr>
          <w:rFonts w:eastAsiaTheme="minorHAnsi"/>
          <w:sz w:val="28"/>
          <w:szCs w:val="28"/>
          <w:lang w:eastAsia="en-US"/>
        </w:rPr>
        <w:t>четной палаты в 202</w:t>
      </w:r>
      <w:r w:rsidR="006B0D6B">
        <w:rPr>
          <w:rFonts w:eastAsiaTheme="minorHAnsi"/>
          <w:sz w:val="28"/>
          <w:szCs w:val="28"/>
          <w:lang w:eastAsia="en-US"/>
        </w:rPr>
        <w:t>4</w:t>
      </w:r>
      <w:r w:rsidRPr="00EF65D2">
        <w:rPr>
          <w:rFonts w:eastAsiaTheme="minorHAnsi"/>
          <w:sz w:val="28"/>
          <w:szCs w:val="28"/>
          <w:lang w:eastAsia="en-US"/>
        </w:rPr>
        <w:t xml:space="preserve"> году была непосредственно связана с приоритетными направлениями социально-экономической политики </w:t>
      </w:r>
      <w:r w:rsidR="006B0D6B">
        <w:rPr>
          <w:rFonts w:eastAsiaTheme="minorHAnsi"/>
          <w:sz w:val="28"/>
          <w:szCs w:val="28"/>
          <w:lang w:eastAsia="en-US"/>
        </w:rPr>
        <w:t>поселка Саракташ</w:t>
      </w:r>
      <w:r w:rsidRPr="00EF65D2">
        <w:rPr>
          <w:rFonts w:eastAsiaTheme="minorHAnsi"/>
          <w:sz w:val="28"/>
          <w:szCs w:val="28"/>
          <w:lang w:eastAsia="en-US"/>
        </w:rPr>
        <w:t xml:space="preserve"> в части финансового контроля за законным, целевым и эффективным ис</w:t>
      </w:r>
      <w:r w:rsidR="00AE7ABE">
        <w:rPr>
          <w:rFonts w:eastAsiaTheme="minorHAnsi"/>
          <w:sz w:val="28"/>
          <w:szCs w:val="28"/>
          <w:lang w:eastAsia="en-US"/>
        </w:rPr>
        <w:t xml:space="preserve">пользованием бюджетных средств </w:t>
      </w:r>
      <w:r w:rsidRPr="00EF65D2">
        <w:rPr>
          <w:rFonts w:eastAsiaTheme="minorHAnsi"/>
          <w:sz w:val="28"/>
          <w:szCs w:val="28"/>
          <w:lang w:eastAsia="en-US"/>
        </w:rPr>
        <w:t xml:space="preserve">при выполнении намеченных мероприятий. </w:t>
      </w:r>
    </w:p>
    <w:p w:rsidR="00F57EE7" w:rsidRPr="00EF65D2" w:rsidRDefault="00F57EE7" w:rsidP="00026CF4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EF65D2">
        <w:rPr>
          <w:rFonts w:eastAsiaTheme="minorHAnsi"/>
          <w:sz w:val="28"/>
          <w:szCs w:val="28"/>
          <w:lang w:eastAsia="en-US"/>
        </w:rPr>
        <w:t xml:space="preserve">Основное внимание в работе </w:t>
      </w:r>
      <w:r w:rsidR="006B0D6B">
        <w:rPr>
          <w:rFonts w:eastAsiaTheme="minorHAnsi"/>
          <w:sz w:val="28"/>
          <w:szCs w:val="28"/>
          <w:lang w:eastAsia="en-US"/>
        </w:rPr>
        <w:t>Счетной п</w:t>
      </w:r>
      <w:r w:rsidRPr="00EF65D2">
        <w:rPr>
          <w:rFonts w:eastAsiaTheme="minorHAnsi"/>
          <w:sz w:val="28"/>
          <w:szCs w:val="28"/>
          <w:lang w:eastAsia="en-US"/>
        </w:rPr>
        <w:t xml:space="preserve">алаты направлено на своевременное предотвращение финансовых нарушений, на исправление возникающих негативных ситуаций в социально значимых сферах, связанных с качеством жизни населения. </w:t>
      </w:r>
    </w:p>
    <w:p w:rsidR="00C5099A" w:rsidRPr="006D69D7" w:rsidRDefault="00C5099A" w:rsidP="00026CF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D69D7">
        <w:rPr>
          <w:rFonts w:eastAsiaTheme="minorHAnsi"/>
          <w:sz w:val="28"/>
          <w:szCs w:val="28"/>
          <w:lang w:eastAsia="en-US"/>
        </w:rPr>
        <w:t xml:space="preserve">Основные направления деятельности </w:t>
      </w:r>
      <w:r w:rsidR="008E29FF">
        <w:rPr>
          <w:rFonts w:eastAsiaTheme="minorHAnsi"/>
          <w:sz w:val="28"/>
          <w:szCs w:val="28"/>
          <w:lang w:eastAsia="en-US"/>
        </w:rPr>
        <w:t>С</w:t>
      </w:r>
      <w:r w:rsidRPr="006D69D7">
        <w:rPr>
          <w:rFonts w:eastAsiaTheme="minorHAnsi"/>
          <w:sz w:val="28"/>
          <w:szCs w:val="28"/>
          <w:lang w:eastAsia="en-US"/>
        </w:rPr>
        <w:t>четной палаты в 202</w:t>
      </w:r>
      <w:r w:rsidR="008E29FF">
        <w:rPr>
          <w:rFonts w:eastAsiaTheme="minorHAnsi"/>
          <w:sz w:val="28"/>
          <w:szCs w:val="28"/>
          <w:lang w:eastAsia="en-US"/>
        </w:rPr>
        <w:t>5</w:t>
      </w:r>
      <w:r w:rsidRPr="006D69D7">
        <w:rPr>
          <w:rFonts w:eastAsiaTheme="minorHAnsi"/>
          <w:sz w:val="28"/>
          <w:szCs w:val="28"/>
          <w:lang w:eastAsia="en-US"/>
        </w:rPr>
        <w:t xml:space="preserve"> году сформированы в соответствии с полномочиями, возложенными на контрольно-счетный орган муниципального образования БК РФ, </w:t>
      </w:r>
      <w:r w:rsidR="003A70D8" w:rsidRPr="006D69D7">
        <w:rPr>
          <w:rFonts w:eastAsiaTheme="minorHAnsi"/>
          <w:sz w:val="28"/>
          <w:szCs w:val="28"/>
          <w:lang w:eastAsia="en-US"/>
        </w:rPr>
        <w:t>Ф</w:t>
      </w:r>
      <w:r w:rsidRPr="006D69D7">
        <w:rPr>
          <w:rFonts w:eastAsiaTheme="minorHAnsi"/>
          <w:sz w:val="28"/>
          <w:szCs w:val="28"/>
          <w:lang w:eastAsia="en-US"/>
        </w:rPr>
        <w:t xml:space="preserve">едеральным законом № 6-ФЗ, Федеральным законом № 44-ФЗ, иными нормативными правовыми актами Российской Федерации, законами </w:t>
      </w:r>
      <w:r w:rsidR="008E29FF">
        <w:rPr>
          <w:rFonts w:eastAsiaTheme="minorHAnsi"/>
          <w:sz w:val="28"/>
          <w:szCs w:val="28"/>
          <w:lang w:eastAsia="en-US"/>
        </w:rPr>
        <w:t xml:space="preserve">Оренбургской области </w:t>
      </w:r>
      <w:r w:rsidRPr="006D69D7">
        <w:rPr>
          <w:rFonts w:eastAsiaTheme="minorHAnsi"/>
          <w:sz w:val="28"/>
          <w:szCs w:val="28"/>
          <w:lang w:eastAsia="en-US"/>
        </w:rPr>
        <w:t xml:space="preserve">и правовыми актами </w:t>
      </w:r>
      <w:r w:rsidR="008E29FF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8E29FF">
        <w:rPr>
          <w:rFonts w:eastAsiaTheme="minorHAnsi"/>
          <w:sz w:val="28"/>
          <w:szCs w:val="28"/>
          <w:lang w:eastAsia="en-US"/>
        </w:rPr>
        <w:t>Саракташский</w:t>
      </w:r>
      <w:proofErr w:type="spellEnd"/>
      <w:r w:rsidR="008E29FF">
        <w:rPr>
          <w:rFonts w:eastAsiaTheme="minorHAnsi"/>
          <w:sz w:val="28"/>
          <w:szCs w:val="28"/>
          <w:lang w:eastAsia="en-US"/>
        </w:rPr>
        <w:t xml:space="preserve"> поссовет. </w:t>
      </w:r>
      <w:r w:rsidRPr="006D69D7">
        <w:rPr>
          <w:rFonts w:eastAsiaTheme="minorHAnsi"/>
          <w:sz w:val="28"/>
          <w:szCs w:val="28"/>
          <w:lang w:eastAsia="en-US"/>
        </w:rPr>
        <w:t xml:space="preserve"> </w:t>
      </w:r>
    </w:p>
    <w:p w:rsidR="00C5099A" w:rsidRPr="00623600" w:rsidRDefault="008A353F" w:rsidP="00026CF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3600">
        <w:rPr>
          <w:rFonts w:eastAsiaTheme="minorHAnsi"/>
          <w:sz w:val="28"/>
          <w:szCs w:val="28"/>
          <w:lang w:eastAsia="en-US"/>
        </w:rPr>
        <w:t xml:space="preserve">В соответствии с планом </w:t>
      </w:r>
      <w:r w:rsidR="008E29FF">
        <w:rPr>
          <w:rFonts w:eastAsiaTheme="minorHAnsi"/>
          <w:sz w:val="28"/>
          <w:szCs w:val="28"/>
          <w:lang w:eastAsia="en-US"/>
        </w:rPr>
        <w:t xml:space="preserve">работы </w:t>
      </w:r>
      <w:r w:rsidRPr="00623600">
        <w:rPr>
          <w:rFonts w:eastAsiaTheme="minorHAnsi"/>
          <w:sz w:val="28"/>
          <w:szCs w:val="28"/>
          <w:lang w:eastAsia="en-US"/>
        </w:rPr>
        <w:t>на 202</w:t>
      </w:r>
      <w:r w:rsidR="008E29FF">
        <w:rPr>
          <w:rFonts w:eastAsiaTheme="minorHAnsi"/>
          <w:sz w:val="28"/>
          <w:szCs w:val="28"/>
          <w:lang w:eastAsia="en-US"/>
        </w:rPr>
        <w:t>5</w:t>
      </w:r>
      <w:r w:rsidRPr="00623600">
        <w:rPr>
          <w:rFonts w:eastAsiaTheme="minorHAnsi"/>
          <w:sz w:val="28"/>
          <w:szCs w:val="28"/>
          <w:lang w:eastAsia="en-US"/>
        </w:rPr>
        <w:t xml:space="preserve"> год</w:t>
      </w:r>
      <w:r w:rsidR="00C5099A" w:rsidRPr="00623600">
        <w:rPr>
          <w:rFonts w:eastAsiaTheme="minorHAnsi"/>
          <w:sz w:val="28"/>
          <w:szCs w:val="28"/>
          <w:lang w:eastAsia="en-US"/>
        </w:rPr>
        <w:t>, сформированн</w:t>
      </w:r>
      <w:r w:rsidR="008E70B9">
        <w:rPr>
          <w:rFonts w:eastAsiaTheme="minorHAnsi"/>
          <w:sz w:val="28"/>
          <w:szCs w:val="28"/>
          <w:lang w:eastAsia="en-US"/>
        </w:rPr>
        <w:t>ым</w:t>
      </w:r>
      <w:r w:rsidR="00C5099A" w:rsidRPr="00623600">
        <w:rPr>
          <w:rFonts w:eastAsiaTheme="minorHAnsi"/>
          <w:sz w:val="28"/>
          <w:szCs w:val="28"/>
          <w:lang w:eastAsia="en-US"/>
        </w:rPr>
        <w:t xml:space="preserve"> на основе поручений</w:t>
      </w:r>
      <w:r w:rsidR="008E29FF">
        <w:rPr>
          <w:rFonts w:eastAsiaTheme="minorHAnsi"/>
          <w:sz w:val="28"/>
          <w:szCs w:val="28"/>
          <w:lang w:eastAsia="en-US"/>
        </w:rPr>
        <w:t xml:space="preserve"> председателя </w:t>
      </w:r>
      <w:r w:rsidR="00C5099A" w:rsidRPr="00623600">
        <w:rPr>
          <w:rFonts w:eastAsiaTheme="minorHAnsi"/>
          <w:sz w:val="28"/>
          <w:szCs w:val="28"/>
          <w:lang w:eastAsia="en-US"/>
        </w:rPr>
        <w:t>Совета депутатов</w:t>
      </w:r>
      <w:r w:rsidR="008E29FF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="008E29FF">
        <w:rPr>
          <w:rFonts w:eastAsiaTheme="minorHAnsi"/>
          <w:sz w:val="28"/>
          <w:szCs w:val="28"/>
          <w:lang w:eastAsia="en-US"/>
        </w:rPr>
        <w:lastRenderedPageBreak/>
        <w:t xml:space="preserve">образования </w:t>
      </w:r>
      <w:proofErr w:type="spellStart"/>
      <w:r w:rsidR="008E29FF">
        <w:rPr>
          <w:rFonts w:eastAsiaTheme="minorHAnsi"/>
          <w:sz w:val="28"/>
          <w:szCs w:val="28"/>
          <w:lang w:eastAsia="en-US"/>
        </w:rPr>
        <w:t>Саракташский</w:t>
      </w:r>
      <w:proofErr w:type="spellEnd"/>
      <w:r w:rsidR="008E29FF">
        <w:rPr>
          <w:rFonts w:eastAsiaTheme="minorHAnsi"/>
          <w:sz w:val="28"/>
          <w:szCs w:val="28"/>
          <w:lang w:eastAsia="en-US"/>
        </w:rPr>
        <w:t xml:space="preserve"> поссовет</w:t>
      </w:r>
      <w:r w:rsidR="00296DC9" w:rsidRPr="00623600">
        <w:rPr>
          <w:rFonts w:eastAsiaTheme="minorHAnsi"/>
          <w:sz w:val="28"/>
          <w:szCs w:val="28"/>
          <w:lang w:eastAsia="en-US"/>
        </w:rPr>
        <w:t>,</w:t>
      </w:r>
      <w:r w:rsidR="00C5099A" w:rsidRPr="00623600">
        <w:rPr>
          <w:rFonts w:eastAsiaTheme="minorHAnsi"/>
          <w:sz w:val="28"/>
          <w:szCs w:val="28"/>
          <w:lang w:eastAsia="en-US"/>
        </w:rPr>
        <w:t xml:space="preserve"> запланировано проведение </w:t>
      </w:r>
      <w:r w:rsidR="008E29FF">
        <w:rPr>
          <w:rFonts w:eastAsiaTheme="minorHAnsi"/>
          <w:sz w:val="28"/>
          <w:szCs w:val="28"/>
          <w:lang w:eastAsia="en-US"/>
        </w:rPr>
        <w:t>9</w:t>
      </w:r>
      <w:r w:rsidR="00C5099A" w:rsidRPr="00623600">
        <w:rPr>
          <w:rFonts w:eastAsiaTheme="minorHAnsi"/>
          <w:sz w:val="28"/>
          <w:szCs w:val="28"/>
          <w:lang w:eastAsia="en-US"/>
        </w:rPr>
        <w:t xml:space="preserve"> контрольных и экспертно-аналитических мероприяти</w:t>
      </w:r>
      <w:r w:rsidR="00924593" w:rsidRPr="00623600">
        <w:rPr>
          <w:rFonts w:eastAsiaTheme="minorHAnsi"/>
          <w:sz w:val="28"/>
          <w:szCs w:val="28"/>
          <w:lang w:eastAsia="en-US"/>
        </w:rPr>
        <w:t>й</w:t>
      </w:r>
      <w:r w:rsidR="00C5099A" w:rsidRPr="00623600">
        <w:rPr>
          <w:rFonts w:eastAsiaTheme="minorHAnsi"/>
          <w:sz w:val="28"/>
          <w:szCs w:val="28"/>
          <w:lang w:eastAsia="en-US"/>
        </w:rPr>
        <w:t xml:space="preserve">. </w:t>
      </w:r>
    </w:p>
    <w:p w:rsidR="00296DC9" w:rsidRPr="00EF65D2" w:rsidRDefault="00296DC9" w:rsidP="00026CF4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EF65D2">
        <w:rPr>
          <w:sz w:val="28"/>
          <w:szCs w:val="28"/>
        </w:rPr>
        <w:t>В условиях сложившихся бюджетных ограничений, в сферу контрольной и экспертно-аналитической деятельности, на 202</w:t>
      </w:r>
      <w:r w:rsidR="008E29FF">
        <w:rPr>
          <w:sz w:val="28"/>
          <w:szCs w:val="28"/>
        </w:rPr>
        <w:t>5</w:t>
      </w:r>
      <w:r w:rsidRPr="00EF65D2">
        <w:rPr>
          <w:sz w:val="28"/>
          <w:szCs w:val="28"/>
        </w:rPr>
        <w:t xml:space="preserve"> год включены вопросы анализа состояния местного бюджета</w:t>
      </w:r>
      <w:r w:rsidR="008E29FF">
        <w:rPr>
          <w:sz w:val="28"/>
          <w:szCs w:val="28"/>
        </w:rPr>
        <w:t xml:space="preserve"> и сокращения</w:t>
      </w:r>
      <w:r w:rsidRPr="00EF65D2">
        <w:rPr>
          <w:sz w:val="28"/>
          <w:szCs w:val="28"/>
        </w:rPr>
        <w:t xml:space="preserve"> неэффективных расходов. </w:t>
      </w:r>
    </w:p>
    <w:p w:rsidR="00C5099A" w:rsidRPr="00EF65D2" w:rsidRDefault="00C5099A" w:rsidP="00026CF4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6D69D7">
        <w:rPr>
          <w:sz w:val="28"/>
          <w:szCs w:val="28"/>
        </w:rPr>
        <w:t xml:space="preserve">Приоритетным направлением деятельности остается </w:t>
      </w:r>
      <w:r w:rsidR="00296DC9" w:rsidRPr="006D69D7">
        <w:rPr>
          <w:sz w:val="28"/>
          <w:szCs w:val="28"/>
        </w:rPr>
        <w:t>контроль за использованием муниципального имущества и исполнением обязательств по его содержанию</w:t>
      </w:r>
      <w:r w:rsidR="008E29FF">
        <w:rPr>
          <w:sz w:val="28"/>
          <w:szCs w:val="28"/>
        </w:rPr>
        <w:t xml:space="preserve">. </w:t>
      </w:r>
    </w:p>
    <w:p w:rsidR="00D775B7" w:rsidRDefault="008E29FF" w:rsidP="00026CF4">
      <w:pPr>
        <w:tabs>
          <w:tab w:val="left" w:pos="567"/>
        </w:tabs>
        <w:ind w:firstLine="567"/>
        <w:contextualSpacing/>
        <w:jc w:val="both"/>
        <w:rPr>
          <w:bCs/>
          <w:sz w:val="28"/>
          <w:szCs w:val="28"/>
        </w:rPr>
      </w:pPr>
      <w:r w:rsidRPr="00863FFF">
        <w:rPr>
          <w:sz w:val="28"/>
          <w:szCs w:val="28"/>
        </w:rPr>
        <w:t>В сфере дорожно-</w:t>
      </w:r>
      <w:proofErr w:type="spellStart"/>
      <w:r w:rsidRPr="00863FFF">
        <w:rPr>
          <w:sz w:val="28"/>
          <w:szCs w:val="28"/>
        </w:rPr>
        <w:t>благоустроительного</w:t>
      </w:r>
      <w:proofErr w:type="spellEnd"/>
      <w:r w:rsidRPr="00863FFF">
        <w:rPr>
          <w:sz w:val="28"/>
          <w:szCs w:val="28"/>
        </w:rPr>
        <w:t xml:space="preserve"> комплекса будет продолжена работа по контролю за эффективным расходованием денежных средств, направленных на содержание </w:t>
      </w:r>
      <w:r>
        <w:rPr>
          <w:sz w:val="28"/>
          <w:szCs w:val="28"/>
        </w:rPr>
        <w:t>улично-</w:t>
      </w:r>
      <w:r w:rsidRPr="00863FFF">
        <w:rPr>
          <w:sz w:val="28"/>
          <w:szCs w:val="28"/>
        </w:rPr>
        <w:t>дорожной сети</w:t>
      </w:r>
      <w:r w:rsidR="00D775B7">
        <w:rPr>
          <w:sz w:val="28"/>
          <w:szCs w:val="28"/>
        </w:rPr>
        <w:t>,</w:t>
      </w:r>
      <w:r w:rsidR="00D775B7" w:rsidRPr="00D775B7">
        <w:rPr>
          <w:sz w:val="28"/>
          <w:szCs w:val="28"/>
          <w:lang w:eastAsia="en-US"/>
        </w:rPr>
        <w:t xml:space="preserve"> </w:t>
      </w:r>
      <w:r w:rsidR="00D775B7" w:rsidRPr="00D775B7">
        <w:rPr>
          <w:bCs/>
          <w:sz w:val="28"/>
          <w:szCs w:val="28"/>
        </w:rPr>
        <w:t>повышение безопасности дорожного движения</w:t>
      </w:r>
      <w:r w:rsidR="00D775B7">
        <w:rPr>
          <w:bCs/>
          <w:sz w:val="28"/>
          <w:szCs w:val="28"/>
        </w:rPr>
        <w:t>.</w:t>
      </w:r>
    </w:p>
    <w:p w:rsidR="003715BC" w:rsidRDefault="00F57EE7" w:rsidP="00026CF4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6500A8">
        <w:rPr>
          <w:sz w:val="28"/>
          <w:szCs w:val="28"/>
          <w:lang w:eastAsia="en-US"/>
        </w:rPr>
        <w:t xml:space="preserve">В сфере </w:t>
      </w:r>
      <w:r w:rsidRPr="006500A8">
        <w:rPr>
          <w:sz w:val="28"/>
          <w:szCs w:val="28"/>
        </w:rPr>
        <w:t>жилищно-коммунального хозяйства</w:t>
      </w:r>
      <w:r w:rsidRPr="006500A8">
        <w:rPr>
          <w:sz w:val="28"/>
          <w:szCs w:val="28"/>
          <w:lang w:eastAsia="en-US"/>
        </w:rPr>
        <w:t xml:space="preserve"> будет у</w:t>
      </w:r>
      <w:r w:rsidRPr="006500A8">
        <w:rPr>
          <w:sz w:val="28"/>
          <w:szCs w:val="28"/>
        </w:rPr>
        <w:t xml:space="preserve">делено внимание </w:t>
      </w:r>
      <w:r w:rsidR="00F20E27" w:rsidRPr="006500A8">
        <w:rPr>
          <w:sz w:val="28"/>
          <w:szCs w:val="28"/>
        </w:rPr>
        <w:t>вопросам эффективности использования бюджетных средств</w:t>
      </w:r>
      <w:r w:rsidR="00E332D5">
        <w:rPr>
          <w:sz w:val="28"/>
          <w:szCs w:val="28"/>
        </w:rPr>
        <w:t>,</w:t>
      </w:r>
      <w:r w:rsidR="006500A8" w:rsidRPr="006500A8">
        <w:rPr>
          <w:sz w:val="28"/>
          <w:szCs w:val="28"/>
        </w:rPr>
        <w:t xml:space="preserve"> направленных</w:t>
      </w:r>
      <w:r w:rsidR="003715BC">
        <w:rPr>
          <w:sz w:val="28"/>
          <w:szCs w:val="28"/>
        </w:rPr>
        <w:t xml:space="preserve"> </w:t>
      </w:r>
      <w:r w:rsidR="00EF65D2" w:rsidRPr="00EF65D2">
        <w:rPr>
          <w:sz w:val="28"/>
          <w:szCs w:val="28"/>
        </w:rPr>
        <w:t xml:space="preserve">на </w:t>
      </w:r>
      <w:r w:rsidR="003715BC" w:rsidRPr="00863FFF">
        <w:rPr>
          <w:sz w:val="28"/>
          <w:szCs w:val="28"/>
        </w:rPr>
        <w:t>мероприятия по благоустройству</w:t>
      </w:r>
      <w:r w:rsidR="003715BC">
        <w:rPr>
          <w:sz w:val="28"/>
          <w:szCs w:val="28"/>
        </w:rPr>
        <w:t xml:space="preserve"> территории поселка Саракташ</w:t>
      </w:r>
      <w:r w:rsidR="003715BC" w:rsidRPr="00863FFF">
        <w:rPr>
          <w:sz w:val="28"/>
          <w:szCs w:val="28"/>
        </w:rPr>
        <w:t xml:space="preserve"> и содержанию кладбищ, озеленению поселка Саракташ, выкашиванию сорной растительности в местах общего пользования и другие. </w:t>
      </w:r>
    </w:p>
    <w:p w:rsidR="00AE7ABE" w:rsidRPr="00863FFF" w:rsidRDefault="00AE7ABE" w:rsidP="00026CF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63FFF">
        <w:rPr>
          <w:sz w:val="28"/>
          <w:szCs w:val="28"/>
          <w:lang w:eastAsia="en-US"/>
        </w:rPr>
        <w:t xml:space="preserve">Актуальным остается контроль за </w:t>
      </w:r>
      <w:r w:rsidRPr="00863FFF">
        <w:rPr>
          <w:sz w:val="28"/>
          <w:szCs w:val="28"/>
        </w:rPr>
        <w:t>устранением нарушений и недостатков, выявленных в ходе проверок.</w:t>
      </w:r>
    </w:p>
    <w:p w:rsidR="008A353F" w:rsidRPr="00EF65D2" w:rsidRDefault="008A353F" w:rsidP="00026CF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sz w:val="28"/>
        </w:rPr>
      </w:pPr>
      <w:r w:rsidRPr="00EF65D2">
        <w:rPr>
          <w:sz w:val="28"/>
          <w:szCs w:val="28"/>
        </w:rPr>
        <w:t xml:space="preserve">Важными останутся </w:t>
      </w:r>
      <w:r w:rsidR="00296DC9" w:rsidRPr="00EF65D2">
        <w:rPr>
          <w:sz w:val="28"/>
          <w:szCs w:val="28"/>
        </w:rPr>
        <w:t xml:space="preserve">и </w:t>
      </w:r>
      <w:r w:rsidRPr="00EF65D2">
        <w:rPr>
          <w:sz w:val="28"/>
          <w:szCs w:val="28"/>
        </w:rPr>
        <w:t xml:space="preserve">вопросы методологического и информационного обеспечения, </w:t>
      </w:r>
      <w:r w:rsidR="00296DC9" w:rsidRPr="00EF65D2">
        <w:rPr>
          <w:sz w:val="28"/>
          <w:szCs w:val="28"/>
        </w:rPr>
        <w:t xml:space="preserve">актуализация, </w:t>
      </w:r>
      <w:r w:rsidRPr="00EF65D2">
        <w:rPr>
          <w:sz w:val="28"/>
          <w:szCs w:val="28"/>
        </w:rPr>
        <w:t xml:space="preserve">разработка и адаптация стандартов финансового контроля, постоянное профессиональное развитие работников </w:t>
      </w:r>
      <w:r w:rsidR="00AE7ABE">
        <w:rPr>
          <w:sz w:val="28"/>
          <w:szCs w:val="28"/>
        </w:rPr>
        <w:t xml:space="preserve">Счетной палаты. </w:t>
      </w:r>
    </w:p>
    <w:p w:rsidR="008A353F" w:rsidRPr="00EF65D2" w:rsidRDefault="008A353F" w:rsidP="00026CF4">
      <w:pPr>
        <w:widowControl w:val="0"/>
        <w:tabs>
          <w:tab w:val="left" w:pos="567"/>
        </w:tabs>
        <w:ind w:firstLine="567"/>
        <w:contextualSpacing/>
        <w:jc w:val="both"/>
        <w:rPr>
          <w:sz w:val="28"/>
        </w:rPr>
      </w:pPr>
      <w:r w:rsidRPr="00EF65D2">
        <w:rPr>
          <w:sz w:val="28"/>
        </w:rPr>
        <w:t>По-прежнему значимыми направлениями деятельности будут межмуниципальное сотрудничество, участие во всех мероприятиях, организуемых общественными объединениями (союзами, советами) органов внешнего государствен</w:t>
      </w:r>
      <w:r w:rsidR="00AE7ABE">
        <w:rPr>
          <w:sz w:val="28"/>
        </w:rPr>
        <w:t>ного и муниципального контроля.</w:t>
      </w:r>
    </w:p>
    <w:p w:rsidR="00D06A50" w:rsidRPr="00EF65D2" w:rsidRDefault="00A6096B" w:rsidP="00026CF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F65D2">
        <w:rPr>
          <w:rFonts w:eastAsiaTheme="minorHAnsi"/>
          <w:sz w:val="28"/>
          <w:szCs w:val="28"/>
          <w:lang w:eastAsia="en-US"/>
        </w:rPr>
        <w:t xml:space="preserve">Как и в предыдущие </w:t>
      </w:r>
      <w:r w:rsidR="00AE7ABE">
        <w:rPr>
          <w:rFonts w:eastAsiaTheme="minorHAnsi"/>
          <w:sz w:val="28"/>
          <w:szCs w:val="28"/>
          <w:lang w:eastAsia="en-US"/>
        </w:rPr>
        <w:t>годы</w:t>
      </w:r>
      <w:r w:rsidRPr="00EF65D2">
        <w:rPr>
          <w:rFonts w:eastAsiaTheme="minorHAnsi"/>
          <w:sz w:val="28"/>
          <w:szCs w:val="28"/>
          <w:lang w:eastAsia="en-US"/>
        </w:rPr>
        <w:t>, о</w:t>
      </w:r>
      <w:r w:rsidR="00F57EE7" w:rsidRPr="00EF65D2">
        <w:rPr>
          <w:rFonts w:eastAsiaTheme="minorHAnsi"/>
          <w:sz w:val="28"/>
          <w:szCs w:val="28"/>
          <w:lang w:eastAsia="en-US"/>
        </w:rPr>
        <w:t>сновн</w:t>
      </w:r>
      <w:r w:rsidRPr="00EF65D2">
        <w:rPr>
          <w:rFonts w:eastAsiaTheme="minorHAnsi"/>
          <w:sz w:val="28"/>
          <w:szCs w:val="28"/>
          <w:lang w:eastAsia="en-US"/>
        </w:rPr>
        <w:t>ой</w:t>
      </w:r>
      <w:r w:rsidR="00F57EE7" w:rsidRPr="00EF65D2">
        <w:rPr>
          <w:rFonts w:eastAsiaTheme="minorHAnsi"/>
          <w:sz w:val="28"/>
          <w:szCs w:val="28"/>
          <w:lang w:eastAsia="en-US"/>
        </w:rPr>
        <w:t xml:space="preserve"> задач</w:t>
      </w:r>
      <w:r w:rsidRPr="00EF65D2">
        <w:rPr>
          <w:rFonts w:eastAsiaTheme="minorHAnsi"/>
          <w:sz w:val="28"/>
          <w:szCs w:val="28"/>
          <w:lang w:eastAsia="en-US"/>
        </w:rPr>
        <w:t>ей</w:t>
      </w:r>
      <w:r w:rsidR="00F57EE7" w:rsidRPr="00EF65D2">
        <w:rPr>
          <w:rFonts w:eastAsiaTheme="minorHAnsi"/>
          <w:sz w:val="28"/>
          <w:szCs w:val="28"/>
          <w:lang w:eastAsia="en-US"/>
        </w:rPr>
        <w:t xml:space="preserve"> </w:t>
      </w:r>
      <w:r w:rsidR="00AE7ABE">
        <w:rPr>
          <w:rFonts w:eastAsiaTheme="minorHAnsi"/>
          <w:sz w:val="28"/>
          <w:szCs w:val="28"/>
          <w:lang w:eastAsia="en-US"/>
        </w:rPr>
        <w:t>Счетной п</w:t>
      </w:r>
      <w:r w:rsidR="00F57EE7" w:rsidRPr="00EF65D2">
        <w:rPr>
          <w:rFonts w:eastAsiaTheme="minorHAnsi"/>
          <w:sz w:val="28"/>
          <w:szCs w:val="28"/>
          <w:lang w:eastAsia="en-US"/>
        </w:rPr>
        <w:t xml:space="preserve">алаты </w:t>
      </w:r>
      <w:r w:rsidRPr="00EF65D2">
        <w:rPr>
          <w:rFonts w:eastAsiaTheme="minorHAnsi"/>
          <w:sz w:val="28"/>
          <w:szCs w:val="28"/>
          <w:lang w:eastAsia="en-US"/>
        </w:rPr>
        <w:t xml:space="preserve">остается </w:t>
      </w:r>
      <w:r w:rsidR="00F57EE7" w:rsidRPr="00EF65D2">
        <w:rPr>
          <w:rFonts w:eastAsiaTheme="minorHAnsi"/>
          <w:sz w:val="28"/>
          <w:szCs w:val="28"/>
          <w:lang w:eastAsia="en-US"/>
        </w:rPr>
        <w:t xml:space="preserve">контроль </w:t>
      </w:r>
      <w:r w:rsidR="00AE7ABE">
        <w:rPr>
          <w:rFonts w:eastAsiaTheme="minorHAnsi"/>
          <w:sz w:val="28"/>
          <w:szCs w:val="28"/>
          <w:lang w:eastAsia="en-US"/>
        </w:rPr>
        <w:t xml:space="preserve">за </w:t>
      </w:r>
      <w:r w:rsidR="00F57EE7" w:rsidRPr="00EF65D2">
        <w:rPr>
          <w:rFonts w:eastAsiaTheme="minorHAnsi"/>
          <w:sz w:val="28"/>
          <w:szCs w:val="28"/>
          <w:lang w:eastAsia="en-US"/>
        </w:rPr>
        <w:t>соблюдени</w:t>
      </w:r>
      <w:r w:rsidR="004C109F">
        <w:rPr>
          <w:rFonts w:eastAsiaTheme="minorHAnsi"/>
          <w:sz w:val="28"/>
          <w:szCs w:val="28"/>
          <w:lang w:eastAsia="en-US"/>
        </w:rPr>
        <w:t>ем</w:t>
      </w:r>
      <w:r w:rsidR="00F57EE7" w:rsidRPr="00EF65D2">
        <w:rPr>
          <w:rFonts w:eastAsiaTheme="minorHAnsi"/>
          <w:sz w:val="28"/>
          <w:szCs w:val="28"/>
          <w:lang w:eastAsia="en-US"/>
        </w:rPr>
        <w:t xml:space="preserve"> принципов законности, эффективности и результативности использования бюджетных средств на всех уровнях и этапах бюджетного процесса</w:t>
      </w:r>
      <w:r w:rsidR="00296DC9" w:rsidRPr="00EF65D2">
        <w:rPr>
          <w:rFonts w:eastAsiaTheme="minorHAnsi"/>
          <w:sz w:val="28"/>
          <w:szCs w:val="28"/>
          <w:lang w:eastAsia="en-US"/>
        </w:rPr>
        <w:t>, выработка значимых и исполнимых рекомендаций, которые позволят предотвратить нарушения и повысить эффективность деятельности объектов контроля</w:t>
      </w:r>
      <w:r w:rsidR="00D21491" w:rsidRPr="00EF65D2">
        <w:rPr>
          <w:rFonts w:eastAsiaTheme="minorHAnsi"/>
          <w:sz w:val="28"/>
          <w:szCs w:val="28"/>
          <w:lang w:eastAsia="en-US"/>
        </w:rPr>
        <w:t>,</w:t>
      </w:r>
      <w:r w:rsidR="00D8135A" w:rsidRPr="00EF65D2">
        <w:rPr>
          <w:rFonts w:eastAsiaTheme="minorHAnsi"/>
          <w:sz w:val="28"/>
          <w:szCs w:val="28"/>
          <w:lang w:eastAsia="en-US"/>
        </w:rPr>
        <w:t xml:space="preserve"> в частности</w:t>
      </w:r>
      <w:r w:rsidR="00D21491" w:rsidRPr="00EF65D2">
        <w:rPr>
          <w:rFonts w:eastAsiaTheme="minorHAnsi"/>
          <w:sz w:val="28"/>
          <w:szCs w:val="28"/>
          <w:lang w:eastAsia="en-US"/>
        </w:rPr>
        <w:t>,</w:t>
      </w:r>
      <w:r w:rsidR="00D8135A" w:rsidRPr="00EF65D2">
        <w:rPr>
          <w:rFonts w:eastAsiaTheme="minorHAnsi"/>
          <w:sz w:val="28"/>
          <w:szCs w:val="28"/>
          <w:lang w:eastAsia="en-US"/>
        </w:rPr>
        <w:t xml:space="preserve"> и органов местного самоуправления в целом.</w:t>
      </w:r>
    </w:p>
    <w:sectPr w:rsidR="00D06A50" w:rsidRPr="00EF65D2" w:rsidSect="00D9412E">
      <w:headerReference w:type="default" r:id="rId9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095" w:rsidRDefault="00791095" w:rsidP="004E08FD">
      <w:r>
        <w:separator/>
      </w:r>
    </w:p>
  </w:endnote>
  <w:endnote w:type="continuationSeparator" w:id="0">
    <w:p w:rsidR="00791095" w:rsidRDefault="00791095" w:rsidP="004E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3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095" w:rsidRDefault="00791095" w:rsidP="004E08FD">
      <w:r>
        <w:separator/>
      </w:r>
    </w:p>
  </w:footnote>
  <w:footnote w:type="continuationSeparator" w:id="0">
    <w:p w:rsidR="00791095" w:rsidRDefault="00791095" w:rsidP="004E0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8439194"/>
      <w:docPartObj>
        <w:docPartGallery w:val="Page Numbers (Top of Page)"/>
        <w:docPartUnique/>
      </w:docPartObj>
    </w:sdtPr>
    <w:sdtEndPr/>
    <w:sdtContent>
      <w:p w:rsidR="00D775B7" w:rsidRDefault="007910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759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512F"/>
    <w:multiLevelType w:val="hybridMultilevel"/>
    <w:tmpl w:val="2FDEDFA4"/>
    <w:lvl w:ilvl="0" w:tplc="0419000B">
      <w:start w:val="1"/>
      <w:numFmt w:val="bullet"/>
      <w:lvlText w:val=""/>
      <w:lvlJc w:val="left"/>
      <w:pPr>
        <w:ind w:left="12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>
    <w:nsid w:val="05FA780F"/>
    <w:multiLevelType w:val="hybridMultilevel"/>
    <w:tmpl w:val="DBD046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C43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34D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D61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260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727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F0C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FE9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841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381D5D"/>
    <w:multiLevelType w:val="hybridMultilevel"/>
    <w:tmpl w:val="50240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15A6C"/>
    <w:multiLevelType w:val="hybridMultilevel"/>
    <w:tmpl w:val="36E44C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683C77"/>
    <w:multiLevelType w:val="hybridMultilevel"/>
    <w:tmpl w:val="A7002AEA"/>
    <w:lvl w:ilvl="0" w:tplc="9AB23F4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DD5BDA"/>
    <w:multiLevelType w:val="hybridMultilevel"/>
    <w:tmpl w:val="775A4B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6C2921"/>
    <w:multiLevelType w:val="multilevel"/>
    <w:tmpl w:val="316C292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97AFE"/>
    <w:multiLevelType w:val="hybridMultilevel"/>
    <w:tmpl w:val="7A9C4FCA"/>
    <w:lvl w:ilvl="0" w:tplc="0419000B">
      <w:start w:val="1"/>
      <w:numFmt w:val="bullet"/>
      <w:lvlText w:val=""/>
      <w:lvlJc w:val="left"/>
      <w:pPr>
        <w:ind w:left="12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">
    <w:nsid w:val="39C86F3D"/>
    <w:multiLevelType w:val="hybridMultilevel"/>
    <w:tmpl w:val="895028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37D6D"/>
    <w:multiLevelType w:val="hybridMultilevel"/>
    <w:tmpl w:val="483CA7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6403602"/>
    <w:multiLevelType w:val="hybridMultilevel"/>
    <w:tmpl w:val="55C833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35B1BDC"/>
    <w:multiLevelType w:val="hybridMultilevel"/>
    <w:tmpl w:val="C9540FEC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5D6122DB"/>
    <w:multiLevelType w:val="hybridMultilevel"/>
    <w:tmpl w:val="FA809A58"/>
    <w:lvl w:ilvl="0" w:tplc="0419000B">
      <w:start w:val="1"/>
      <w:numFmt w:val="bullet"/>
      <w:lvlText w:val=""/>
      <w:lvlJc w:val="left"/>
      <w:pPr>
        <w:ind w:left="1296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01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>
    <w:nsid w:val="5EE96889"/>
    <w:multiLevelType w:val="hybridMultilevel"/>
    <w:tmpl w:val="D842DE0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4572CFB"/>
    <w:multiLevelType w:val="hybridMultilevel"/>
    <w:tmpl w:val="B66855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236D49"/>
    <w:multiLevelType w:val="hybridMultilevel"/>
    <w:tmpl w:val="956A7D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82E60EF"/>
    <w:multiLevelType w:val="hybridMultilevel"/>
    <w:tmpl w:val="A8FA2BD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b/>
      </w:rPr>
    </w:lvl>
    <w:lvl w:ilvl="1" w:tplc="B5785094">
      <w:start w:val="1"/>
      <w:numFmt w:val="decimal"/>
      <w:lvlText w:val="%2."/>
      <w:lvlJc w:val="left"/>
      <w:pPr>
        <w:ind w:left="213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16"/>
  </w:num>
  <w:num w:numId="7">
    <w:abstractNumId w:val="13"/>
  </w:num>
  <w:num w:numId="8">
    <w:abstractNumId w:val="11"/>
  </w:num>
  <w:num w:numId="9">
    <w:abstractNumId w:val="2"/>
  </w:num>
  <w:num w:numId="10">
    <w:abstractNumId w:val="15"/>
  </w:num>
  <w:num w:numId="11">
    <w:abstractNumId w:val="14"/>
  </w:num>
  <w:num w:numId="12">
    <w:abstractNumId w:val="7"/>
  </w:num>
  <w:num w:numId="13">
    <w:abstractNumId w:val="9"/>
  </w:num>
  <w:num w:numId="14">
    <w:abstractNumId w:val="12"/>
  </w:num>
  <w:num w:numId="15">
    <w:abstractNumId w:val="10"/>
  </w:num>
  <w:num w:numId="16">
    <w:abstractNumId w:val="0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D2"/>
    <w:rsid w:val="000014F8"/>
    <w:rsid w:val="00003690"/>
    <w:rsid w:val="00004780"/>
    <w:rsid w:val="00005A86"/>
    <w:rsid w:val="00005C8F"/>
    <w:rsid w:val="00010C74"/>
    <w:rsid w:val="00013C1C"/>
    <w:rsid w:val="0001477C"/>
    <w:rsid w:val="00015F94"/>
    <w:rsid w:val="00020491"/>
    <w:rsid w:val="00020C4A"/>
    <w:rsid w:val="00021066"/>
    <w:rsid w:val="000259E8"/>
    <w:rsid w:val="00026CF4"/>
    <w:rsid w:val="0003224C"/>
    <w:rsid w:val="00032472"/>
    <w:rsid w:val="00033D22"/>
    <w:rsid w:val="00035A7A"/>
    <w:rsid w:val="000363E1"/>
    <w:rsid w:val="000367DF"/>
    <w:rsid w:val="000374F9"/>
    <w:rsid w:val="0003777B"/>
    <w:rsid w:val="00041C95"/>
    <w:rsid w:val="0004432A"/>
    <w:rsid w:val="0004558D"/>
    <w:rsid w:val="00046431"/>
    <w:rsid w:val="00050752"/>
    <w:rsid w:val="00051684"/>
    <w:rsid w:val="0005358F"/>
    <w:rsid w:val="00054BAF"/>
    <w:rsid w:val="000569AB"/>
    <w:rsid w:val="0006092D"/>
    <w:rsid w:val="0006160E"/>
    <w:rsid w:val="00061807"/>
    <w:rsid w:val="0006330E"/>
    <w:rsid w:val="00064A7F"/>
    <w:rsid w:val="00064CD6"/>
    <w:rsid w:val="00065188"/>
    <w:rsid w:val="00066E08"/>
    <w:rsid w:val="000674EF"/>
    <w:rsid w:val="0006789B"/>
    <w:rsid w:val="000703A0"/>
    <w:rsid w:val="0007175F"/>
    <w:rsid w:val="00071EB8"/>
    <w:rsid w:val="00073D7B"/>
    <w:rsid w:val="000743E4"/>
    <w:rsid w:val="0008052A"/>
    <w:rsid w:val="00082935"/>
    <w:rsid w:val="000832C8"/>
    <w:rsid w:val="00084723"/>
    <w:rsid w:val="00084ABC"/>
    <w:rsid w:val="0008582E"/>
    <w:rsid w:val="00086CC7"/>
    <w:rsid w:val="00094888"/>
    <w:rsid w:val="0009506A"/>
    <w:rsid w:val="00095DFB"/>
    <w:rsid w:val="000A10B4"/>
    <w:rsid w:val="000A29D8"/>
    <w:rsid w:val="000A3559"/>
    <w:rsid w:val="000A3628"/>
    <w:rsid w:val="000A3FE5"/>
    <w:rsid w:val="000A6540"/>
    <w:rsid w:val="000B0D7E"/>
    <w:rsid w:val="000B11DE"/>
    <w:rsid w:val="000B4551"/>
    <w:rsid w:val="000B59E3"/>
    <w:rsid w:val="000C142B"/>
    <w:rsid w:val="000C2286"/>
    <w:rsid w:val="000C32B4"/>
    <w:rsid w:val="000C37C9"/>
    <w:rsid w:val="000C503D"/>
    <w:rsid w:val="000C595C"/>
    <w:rsid w:val="000C5A7E"/>
    <w:rsid w:val="000D04F8"/>
    <w:rsid w:val="000D0A6B"/>
    <w:rsid w:val="000D151F"/>
    <w:rsid w:val="000D1CD4"/>
    <w:rsid w:val="000D2147"/>
    <w:rsid w:val="000D249F"/>
    <w:rsid w:val="000D24E6"/>
    <w:rsid w:val="000D365B"/>
    <w:rsid w:val="000D53FC"/>
    <w:rsid w:val="000E2FF5"/>
    <w:rsid w:val="000E4F46"/>
    <w:rsid w:val="000E5211"/>
    <w:rsid w:val="000E681E"/>
    <w:rsid w:val="000E69B4"/>
    <w:rsid w:val="000E7F35"/>
    <w:rsid w:val="000F138B"/>
    <w:rsid w:val="000F3387"/>
    <w:rsid w:val="000F3C03"/>
    <w:rsid w:val="000F42D8"/>
    <w:rsid w:val="000F4583"/>
    <w:rsid w:val="000F7B6A"/>
    <w:rsid w:val="0010184E"/>
    <w:rsid w:val="00102453"/>
    <w:rsid w:val="0010285D"/>
    <w:rsid w:val="001044C0"/>
    <w:rsid w:val="00106062"/>
    <w:rsid w:val="00111171"/>
    <w:rsid w:val="001111E6"/>
    <w:rsid w:val="00114985"/>
    <w:rsid w:val="001169DF"/>
    <w:rsid w:val="00120750"/>
    <w:rsid w:val="00121EB3"/>
    <w:rsid w:val="00126745"/>
    <w:rsid w:val="00126AE6"/>
    <w:rsid w:val="00127C99"/>
    <w:rsid w:val="00130145"/>
    <w:rsid w:val="00130860"/>
    <w:rsid w:val="00132004"/>
    <w:rsid w:val="00132FC7"/>
    <w:rsid w:val="0013307C"/>
    <w:rsid w:val="00133807"/>
    <w:rsid w:val="001338A1"/>
    <w:rsid w:val="001350A6"/>
    <w:rsid w:val="001404D7"/>
    <w:rsid w:val="001416DC"/>
    <w:rsid w:val="00141AA9"/>
    <w:rsid w:val="00142901"/>
    <w:rsid w:val="00142BBE"/>
    <w:rsid w:val="0014356A"/>
    <w:rsid w:val="00143F65"/>
    <w:rsid w:val="00145330"/>
    <w:rsid w:val="0014569D"/>
    <w:rsid w:val="00147997"/>
    <w:rsid w:val="00150197"/>
    <w:rsid w:val="001501EF"/>
    <w:rsid w:val="00153803"/>
    <w:rsid w:val="00154394"/>
    <w:rsid w:val="00154F1A"/>
    <w:rsid w:val="00156C71"/>
    <w:rsid w:val="00160230"/>
    <w:rsid w:val="00162894"/>
    <w:rsid w:val="00164663"/>
    <w:rsid w:val="00165323"/>
    <w:rsid w:val="00171B5C"/>
    <w:rsid w:val="00174990"/>
    <w:rsid w:val="00175220"/>
    <w:rsid w:val="001761AE"/>
    <w:rsid w:val="001803A8"/>
    <w:rsid w:val="00180772"/>
    <w:rsid w:val="00180DCC"/>
    <w:rsid w:val="00181E5E"/>
    <w:rsid w:val="00182097"/>
    <w:rsid w:val="00185D62"/>
    <w:rsid w:val="0018781E"/>
    <w:rsid w:val="00197222"/>
    <w:rsid w:val="0019753A"/>
    <w:rsid w:val="001A0351"/>
    <w:rsid w:val="001A20A0"/>
    <w:rsid w:val="001A27AF"/>
    <w:rsid w:val="001A2F58"/>
    <w:rsid w:val="001B6949"/>
    <w:rsid w:val="001B6D84"/>
    <w:rsid w:val="001C1D6A"/>
    <w:rsid w:val="001C1E88"/>
    <w:rsid w:val="001C3CE2"/>
    <w:rsid w:val="001C6428"/>
    <w:rsid w:val="001C7675"/>
    <w:rsid w:val="001D0295"/>
    <w:rsid w:val="001D19DF"/>
    <w:rsid w:val="001D1C38"/>
    <w:rsid w:val="001D2428"/>
    <w:rsid w:val="001D5005"/>
    <w:rsid w:val="001D5038"/>
    <w:rsid w:val="001E05BD"/>
    <w:rsid w:val="001E0645"/>
    <w:rsid w:val="001E1CD0"/>
    <w:rsid w:val="001E3098"/>
    <w:rsid w:val="001E3573"/>
    <w:rsid w:val="001E3EF3"/>
    <w:rsid w:val="001E5EBE"/>
    <w:rsid w:val="001E63AC"/>
    <w:rsid w:val="001E6AD4"/>
    <w:rsid w:val="001F1C59"/>
    <w:rsid w:val="001F2100"/>
    <w:rsid w:val="001F23B4"/>
    <w:rsid w:val="001F2E59"/>
    <w:rsid w:val="001F610D"/>
    <w:rsid w:val="001F730A"/>
    <w:rsid w:val="002010F4"/>
    <w:rsid w:val="0020128D"/>
    <w:rsid w:val="002017DD"/>
    <w:rsid w:val="002027B9"/>
    <w:rsid w:val="00202E63"/>
    <w:rsid w:val="0020792C"/>
    <w:rsid w:val="00210918"/>
    <w:rsid w:val="00210DEF"/>
    <w:rsid w:val="00211C73"/>
    <w:rsid w:val="00214B41"/>
    <w:rsid w:val="00216AA2"/>
    <w:rsid w:val="002172AA"/>
    <w:rsid w:val="002206F7"/>
    <w:rsid w:val="00220701"/>
    <w:rsid w:val="00222D2B"/>
    <w:rsid w:val="00224B9C"/>
    <w:rsid w:val="002279F7"/>
    <w:rsid w:val="00227F43"/>
    <w:rsid w:val="002319B4"/>
    <w:rsid w:val="002325A3"/>
    <w:rsid w:val="00232DE4"/>
    <w:rsid w:val="00233A40"/>
    <w:rsid w:val="002368FA"/>
    <w:rsid w:val="00236EB5"/>
    <w:rsid w:val="00240FBB"/>
    <w:rsid w:val="002421C4"/>
    <w:rsid w:val="00243041"/>
    <w:rsid w:val="0024428E"/>
    <w:rsid w:val="00246637"/>
    <w:rsid w:val="00246C09"/>
    <w:rsid w:val="0024730E"/>
    <w:rsid w:val="00250500"/>
    <w:rsid w:val="0025065A"/>
    <w:rsid w:val="002536D1"/>
    <w:rsid w:val="00254EDD"/>
    <w:rsid w:val="0025616E"/>
    <w:rsid w:val="002607BB"/>
    <w:rsid w:val="0026296C"/>
    <w:rsid w:val="0026575B"/>
    <w:rsid w:val="00266624"/>
    <w:rsid w:val="00267601"/>
    <w:rsid w:val="00267674"/>
    <w:rsid w:val="00267BC2"/>
    <w:rsid w:val="00272D40"/>
    <w:rsid w:val="00275A7F"/>
    <w:rsid w:val="00276548"/>
    <w:rsid w:val="00282744"/>
    <w:rsid w:val="00282BE9"/>
    <w:rsid w:val="00283A23"/>
    <w:rsid w:val="00285A5F"/>
    <w:rsid w:val="00286730"/>
    <w:rsid w:val="002903D9"/>
    <w:rsid w:val="00291566"/>
    <w:rsid w:val="00293ADC"/>
    <w:rsid w:val="00293DB7"/>
    <w:rsid w:val="00296DC9"/>
    <w:rsid w:val="00296DF0"/>
    <w:rsid w:val="0029773D"/>
    <w:rsid w:val="002978F3"/>
    <w:rsid w:val="00297DDC"/>
    <w:rsid w:val="002A0F30"/>
    <w:rsid w:val="002A2E7A"/>
    <w:rsid w:val="002A391F"/>
    <w:rsid w:val="002A6F59"/>
    <w:rsid w:val="002B0A9F"/>
    <w:rsid w:val="002B1CB8"/>
    <w:rsid w:val="002B25B3"/>
    <w:rsid w:val="002B33A7"/>
    <w:rsid w:val="002B46D2"/>
    <w:rsid w:val="002B609F"/>
    <w:rsid w:val="002B752C"/>
    <w:rsid w:val="002C048F"/>
    <w:rsid w:val="002C35D0"/>
    <w:rsid w:val="002C5CB5"/>
    <w:rsid w:val="002D15E3"/>
    <w:rsid w:val="002D1D72"/>
    <w:rsid w:val="002D3CC7"/>
    <w:rsid w:val="002D3F38"/>
    <w:rsid w:val="002E1A40"/>
    <w:rsid w:val="002E23FA"/>
    <w:rsid w:val="002E2B00"/>
    <w:rsid w:val="002E64B9"/>
    <w:rsid w:val="002E6CCA"/>
    <w:rsid w:val="002E73D3"/>
    <w:rsid w:val="002F1F00"/>
    <w:rsid w:val="002F22C4"/>
    <w:rsid w:val="002F7D90"/>
    <w:rsid w:val="002F7F9F"/>
    <w:rsid w:val="00301146"/>
    <w:rsid w:val="00302E68"/>
    <w:rsid w:val="00303EE0"/>
    <w:rsid w:val="003073DA"/>
    <w:rsid w:val="00307B10"/>
    <w:rsid w:val="00310463"/>
    <w:rsid w:val="00311701"/>
    <w:rsid w:val="00311F88"/>
    <w:rsid w:val="00312119"/>
    <w:rsid w:val="00312E90"/>
    <w:rsid w:val="003148BF"/>
    <w:rsid w:val="003155DD"/>
    <w:rsid w:val="00315E21"/>
    <w:rsid w:val="003164BA"/>
    <w:rsid w:val="00317415"/>
    <w:rsid w:val="003176CA"/>
    <w:rsid w:val="00320B21"/>
    <w:rsid w:val="00323A06"/>
    <w:rsid w:val="003251EA"/>
    <w:rsid w:val="003262D8"/>
    <w:rsid w:val="00326F35"/>
    <w:rsid w:val="0032716F"/>
    <w:rsid w:val="00327DAD"/>
    <w:rsid w:val="00331194"/>
    <w:rsid w:val="003316F9"/>
    <w:rsid w:val="00331D0F"/>
    <w:rsid w:val="00334025"/>
    <w:rsid w:val="0033472F"/>
    <w:rsid w:val="003363EE"/>
    <w:rsid w:val="0033649E"/>
    <w:rsid w:val="00337A2A"/>
    <w:rsid w:val="00340C3F"/>
    <w:rsid w:val="00342FAD"/>
    <w:rsid w:val="0034477C"/>
    <w:rsid w:val="00344D7D"/>
    <w:rsid w:val="00345A11"/>
    <w:rsid w:val="00345FD2"/>
    <w:rsid w:val="003469BF"/>
    <w:rsid w:val="0034754A"/>
    <w:rsid w:val="003501A9"/>
    <w:rsid w:val="00352547"/>
    <w:rsid w:val="003527A5"/>
    <w:rsid w:val="00353257"/>
    <w:rsid w:val="003535E2"/>
    <w:rsid w:val="00353FF3"/>
    <w:rsid w:val="00354A8D"/>
    <w:rsid w:val="00355390"/>
    <w:rsid w:val="00355CF7"/>
    <w:rsid w:val="00361759"/>
    <w:rsid w:val="003623EF"/>
    <w:rsid w:val="00363125"/>
    <w:rsid w:val="0036317E"/>
    <w:rsid w:val="0036486C"/>
    <w:rsid w:val="00364968"/>
    <w:rsid w:val="003664F8"/>
    <w:rsid w:val="00366E25"/>
    <w:rsid w:val="003715BC"/>
    <w:rsid w:val="00371FB3"/>
    <w:rsid w:val="0037236D"/>
    <w:rsid w:val="00372646"/>
    <w:rsid w:val="00372828"/>
    <w:rsid w:val="00372B94"/>
    <w:rsid w:val="00372D16"/>
    <w:rsid w:val="00374522"/>
    <w:rsid w:val="00380116"/>
    <w:rsid w:val="00380F15"/>
    <w:rsid w:val="00381444"/>
    <w:rsid w:val="00382CB1"/>
    <w:rsid w:val="00382D28"/>
    <w:rsid w:val="00382E4F"/>
    <w:rsid w:val="00382F0F"/>
    <w:rsid w:val="00383245"/>
    <w:rsid w:val="003923AD"/>
    <w:rsid w:val="00394515"/>
    <w:rsid w:val="003972E0"/>
    <w:rsid w:val="003A102F"/>
    <w:rsid w:val="003A1FEA"/>
    <w:rsid w:val="003A2D38"/>
    <w:rsid w:val="003A48A6"/>
    <w:rsid w:val="003A69F3"/>
    <w:rsid w:val="003A70D8"/>
    <w:rsid w:val="003C0598"/>
    <w:rsid w:val="003C7C2F"/>
    <w:rsid w:val="003D003C"/>
    <w:rsid w:val="003D145C"/>
    <w:rsid w:val="003D3387"/>
    <w:rsid w:val="003D34E5"/>
    <w:rsid w:val="003D4460"/>
    <w:rsid w:val="003D618B"/>
    <w:rsid w:val="003D739F"/>
    <w:rsid w:val="003E05FC"/>
    <w:rsid w:val="003E2991"/>
    <w:rsid w:val="003E3AA3"/>
    <w:rsid w:val="003E74F0"/>
    <w:rsid w:val="003F0715"/>
    <w:rsid w:val="003F1F3F"/>
    <w:rsid w:val="003F1F42"/>
    <w:rsid w:val="003F4516"/>
    <w:rsid w:val="003F4545"/>
    <w:rsid w:val="003F5FC6"/>
    <w:rsid w:val="003F6A55"/>
    <w:rsid w:val="003F7BA2"/>
    <w:rsid w:val="00400E78"/>
    <w:rsid w:val="00401420"/>
    <w:rsid w:val="004018B4"/>
    <w:rsid w:val="00403DFD"/>
    <w:rsid w:val="00405EA0"/>
    <w:rsid w:val="0041223E"/>
    <w:rsid w:val="00414DF5"/>
    <w:rsid w:val="00415A91"/>
    <w:rsid w:val="00415E8B"/>
    <w:rsid w:val="004222C8"/>
    <w:rsid w:val="004229BF"/>
    <w:rsid w:val="00427073"/>
    <w:rsid w:val="004316BB"/>
    <w:rsid w:val="004325E5"/>
    <w:rsid w:val="004338E8"/>
    <w:rsid w:val="004348F3"/>
    <w:rsid w:val="00435E5B"/>
    <w:rsid w:val="0043663D"/>
    <w:rsid w:val="00437589"/>
    <w:rsid w:val="004404CC"/>
    <w:rsid w:val="00441A54"/>
    <w:rsid w:val="00441D23"/>
    <w:rsid w:val="004432C9"/>
    <w:rsid w:val="00443C80"/>
    <w:rsid w:val="004452FF"/>
    <w:rsid w:val="0044536C"/>
    <w:rsid w:val="0044688F"/>
    <w:rsid w:val="004519F7"/>
    <w:rsid w:val="00452C5A"/>
    <w:rsid w:val="004551E3"/>
    <w:rsid w:val="00461082"/>
    <w:rsid w:val="0046196D"/>
    <w:rsid w:val="00462695"/>
    <w:rsid w:val="00462AD7"/>
    <w:rsid w:val="00465559"/>
    <w:rsid w:val="00465A25"/>
    <w:rsid w:val="004667A4"/>
    <w:rsid w:val="004669FC"/>
    <w:rsid w:val="00467C8F"/>
    <w:rsid w:val="00471796"/>
    <w:rsid w:val="00471B76"/>
    <w:rsid w:val="00476C57"/>
    <w:rsid w:val="00481836"/>
    <w:rsid w:val="0048246D"/>
    <w:rsid w:val="004830B8"/>
    <w:rsid w:val="00485D88"/>
    <w:rsid w:val="00490EFC"/>
    <w:rsid w:val="00492446"/>
    <w:rsid w:val="00492A7C"/>
    <w:rsid w:val="00494489"/>
    <w:rsid w:val="00495E1D"/>
    <w:rsid w:val="00497E7C"/>
    <w:rsid w:val="004A04F1"/>
    <w:rsid w:val="004A1B2A"/>
    <w:rsid w:val="004A2887"/>
    <w:rsid w:val="004A39C7"/>
    <w:rsid w:val="004A52DB"/>
    <w:rsid w:val="004A52E7"/>
    <w:rsid w:val="004A58F9"/>
    <w:rsid w:val="004B05C8"/>
    <w:rsid w:val="004B1395"/>
    <w:rsid w:val="004B34E9"/>
    <w:rsid w:val="004B350F"/>
    <w:rsid w:val="004B48BA"/>
    <w:rsid w:val="004B4FFB"/>
    <w:rsid w:val="004B5736"/>
    <w:rsid w:val="004B63E8"/>
    <w:rsid w:val="004C010F"/>
    <w:rsid w:val="004C109F"/>
    <w:rsid w:val="004C1FAA"/>
    <w:rsid w:val="004C3A66"/>
    <w:rsid w:val="004C43B8"/>
    <w:rsid w:val="004C4F2B"/>
    <w:rsid w:val="004C52DB"/>
    <w:rsid w:val="004C7CC2"/>
    <w:rsid w:val="004D3174"/>
    <w:rsid w:val="004D4BE8"/>
    <w:rsid w:val="004D7350"/>
    <w:rsid w:val="004D74A9"/>
    <w:rsid w:val="004D7CEE"/>
    <w:rsid w:val="004E027B"/>
    <w:rsid w:val="004E08FD"/>
    <w:rsid w:val="004E6934"/>
    <w:rsid w:val="004E6E35"/>
    <w:rsid w:val="004F0DBE"/>
    <w:rsid w:val="004F63D7"/>
    <w:rsid w:val="004F7A75"/>
    <w:rsid w:val="00500F4A"/>
    <w:rsid w:val="005053C3"/>
    <w:rsid w:val="0050625F"/>
    <w:rsid w:val="005062C7"/>
    <w:rsid w:val="00506826"/>
    <w:rsid w:val="00506CC2"/>
    <w:rsid w:val="005071D2"/>
    <w:rsid w:val="00507956"/>
    <w:rsid w:val="00511C53"/>
    <w:rsid w:val="005139E6"/>
    <w:rsid w:val="0051415D"/>
    <w:rsid w:val="00517177"/>
    <w:rsid w:val="00521E9B"/>
    <w:rsid w:val="00525281"/>
    <w:rsid w:val="00525BFA"/>
    <w:rsid w:val="005276F5"/>
    <w:rsid w:val="00531006"/>
    <w:rsid w:val="005323EA"/>
    <w:rsid w:val="005344AA"/>
    <w:rsid w:val="00537FD8"/>
    <w:rsid w:val="00540201"/>
    <w:rsid w:val="005470A1"/>
    <w:rsid w:val="00547B0D"/>
    <w:rsid w:val="00550DCD"/>
    <w:rsid w:val="0055372D"/>
    <w:rsid w:val="00553AE9"/>
    <w:rsid w:val="0055797D"/>
    <w:rsid w:val="00560623"/>
    <w:rsid w:val="00560B62"/>
    <w:rsid w:val="005611B9"/>
    <w:rsid w:val="00563525"/>
    <w:rsid w:val="005639FF"/>
    <w:rsid w:val="00564688"/>
    <w:rsid w:val="005660DB"/>
    <w:rsid w:val="00570F28"/>
    <w:rsid w:val="005741D5"/>
    <w:rsid w:val="00576E04"/>
    <w:rsid w:val="00580382"/>
    <w:rsid w:val="005811D2"/>
    <w:rsid w:val="00581AEF"/>
    <w:rsid w:val="005828F5"/>
    <w:rsid w:val="0058292A"/>
    <w:rsid w:val="00582952"/>
    <w:rsid w:val="00582A31"/>
    <w:rsid w:val="00585070"/>
    <w:rsid w:val="00587275"/>
    <w:rsid w:val="00592B49"/>
    <w:rsid w:val="00592D97"/>
    <w:rsid w:val="00595075"/>
    <w:rsid w:val="00595944"/>
    <w:rsid w:val="005A01EC"/>
    <w:rsid w:val="005A0FB9"/>
    <w:rsid w:val="005A1666"/>
    <w:rsid w:val="005A1914"/>
    <w:rsid w:val="005A34B9"/>
    <w:rsid w:val="005A351B"/>
    <w:rsid w:val="005A6580"/>
    <w:rsid w:val="005A7392"/>
    <w:rsid w:val="005B0712"/>
    <w:rsid w:val="005B1C8D"/>
    <w:rsid w:val="005B3AFB"/>
    <w:rsid w:val="005B469B"/>
    <w:rsid w:val="005B5A56"/>
    <w:rsid w:val="005C057D"/>
    <w:rsid w:val="005C1FBB"/>
    <w:rsid w:val="005C4BF0"/>
    <w:rsid w:val="005C640F"/>
    <w:rsid w:val="005C6BB5"/>
    <w:rsid w:val="005C6C66"/>
    <w:rsid w:val="005D155A"/>
    <w:rsid w:val="005D1721"/>
    <w:rsid w:val="005D4954"/>
    <w:rsid w:val="005D511E"/>
    <w:rsid w:val="005D5624"/>
    <w:rsid w:val="005E002F"/>
    <w:rsid w:val="005E030C"/>
    <w:rsid w:val="005E1D81"/>
    <w:rsid w:val="005E248D"/>
    <w:rsid w:val="005E3102"/>
    <w:rsid w:val="005E357A"/>
    <w:rsid w:val="005E470E"/>
    <w:rsid w:val="005F03AF"/>
    <w:rsid w:val="005F225E"/>
    <w:rsid w:val="005F408B"/>
    <w:rsid w:val="005F537E"/>
    <w:rsid w:val="005F69F4"/>
    <w:rsid w:val="006002EA"/>
    <w:rsid w:val="00600E47"/>
    <w:rsid w:val="00602729"/>
    <w:rsid w:val="00603F99"/>
    <w:rsid w:val="006049BD"/>
    <w:rsid w:val="00607470"/>
    <w:rsid w:val="00613BE8"/>
    <w:rsid w:val="0061547D"/>
    <w:rsid w:val="00615719"/>
    <w:rsid w:val="00616C28"/>
    <w:rsid w:val="006212C4"/>
    <w:rsid w:val="00623600"/>
    <w:rsid w:val="006236C8"/>
    <w:rsid w:val="006253A8"/>
    <w:rsid w:val="00625493"/>
    <w:rsid w:val="00630A8D"/>
    <w:rsid w:val="00630EA1"/>
    <w:rsid w:val="00632DE0"/>
    <w:rsid w:val="00633372"/>
    <w:rsid w:val="0063508F"/>
    <w:rsid w:val="00637413"/>
    <w:rsid w:val="00640B24"/>
    <w:rsid w:val="0064567B"/>
    <w:rsid w:val="00646383"/>
    <w:rsid w:val="00647855"/>
    <w:rsid w:val="006500A8"/>
    <w:rsid w:val="006510D7"/>
    <w:rsid w:val="00652AE0"/>
    <w:rsid w:val="00653F2F"/>
    <w:rsid w:val="00654385"/>
    <w:rsid w:val="00655701"/>
    <w:rsid w:val="006563C0"/>
    <w:rsid w:val="00657F30"/>
    <w:rsid w:val="006633F1"/>
    <w:rsid w:val="00663CCE"/>
    <w:rsid w:val="006657F4"/>
    <w:rsid w:val="00665F5B"/>
    <w:rsid w:val="00666222"/>
    <w:rsid w:val="00670C67"/>
    <w:rsid w:val="00671161"/>
    <w:rsid w:val="006739D3"/>
    <w:rsid w:val="00673AEE"/>
    <w:rsid w:val="00675575"/>
    <w:rsid w:val="00676A96"/>
    <w:rsid w:val="00680128"/>
    <w:rsid w:val="00680AE0"/>
    <w:rsid w:val="00680B57"/>
    <w:rsid w:val="00681062"/>
    <w:rsid w:val="006820C1"/>
    <w:rsid w:val="00682D05"/>
    <w:rsid w:val="00684BB1"/>
    <w:rsid w:val="00684C1E"/>
    <w:rsid w:val="00686EF2"/>
    <w:rsid w:val="00686FD4"/>
    <w:rsid w:val="006870DE"/>
    <w:rsid w:val="00690B5D"/>
    <w:rsid w:val="006931D2"/>
    <w:rsid w:val="00693EDC"/>
    <w:rsid w:val="006964A2"/>
    <w:rsid w:val="006A0240"/>
    <w:rsid w:val="006A14F2"/>
    <w:rsid w:val="006A2B65"/>
    <w:rsid w:val="006A38C8"/>
    <w:rsid w:val="006A4E02"/>
    <w:rsid w:val="006A566B"/>
    <w:rsid w:val="006A578B"/>
    <w:rsid w:val="006A592C"/>
    <w:rsid w:val="006A7F70"/>
    <w:rsid w:val="006B0C1A"/>
    <w:rsid w:val="006B0D6B"/>
    <w:rsid w:val="006B29FC"/>
    <w:rsid w:val="006B33EF"/>
    <w:rsid w:val="006B574D"/>
    <w:rsid w:val="006B64D9"/>
    <w:rsid w:val="006C448B"/>
    <w:rsid w:val="006C6D2A"/>
    <w:rsid w:val="006D0806"/>
    <w:rsid w:val="006D081A"/>
    <w:rsid w:val="006D1D46"/>
    <w:rsid w:val="006D224C"/>
    <w:rsid w:val="006D479B"/>
    <w:rsid w:val="006D69D7"/>
    <w:rsid w:val="006D7CB4"/>
    <w:rsid w:val="006E4C57"/>
    <w:rsid w:val="006E55FE"/>
    <w:rsid w:val="006E6750"/>
    <w:rsid w:val="006E7BB1"/>
    <w:rsid w:val="006E7BEF"/>
    <w:rsid w:val="006F17AA"/>
    <w:rsid w:val="006F234A"/>
    <w:rsid w:val="006F3043"/>
    <w:rsid w:val="006F4FA6"/>
    <w:rsid w:val="006F5120"/>
    <w:rsid w:val="006F53EB"/>
    <w:rsid w:val="006F578E"/>
    <w:rsid w:val="006F649D"/>
    <w:rsid w:val="007017CC"/>
    <w:rsid w:val="00701871"/>
    <w:rsid w:val="00702159"/>
    <w:rsid w:val="007037D5"/>
    <w:rsid w:val="00704909"/>
    <w:rsid w:val="0070493D"/>
    <w:rsid w:val="00706303"/>
    <w:rsid w:val="00707B80"/>
    <w:rsid w:val="00711B0F"/>
    <w:rsid w:val="007154C0"/>
    <w:rsid w:val="00716083"/>
    <w:rsid w:val="00717E90"/>
    <w:rsid w:val="007218A2"/>
    <w:rsid w:val="00722895"/>
    <w:rsid w:val="00722999"/>
    <w:rsid w:val="0072396D"/>
    <w:rsid w:val="00724EB3"/>
    <w:rsid w:val="0072596B"/>
    <w:rsid w:val="007263D7"/>
    <w:rsid w:val="007278A4"/>
    <w:rsid w:val="00730ACA"/>
    <w:rsid w:val="007362D1"/>
    <w:rsid w:val="007407AD"/>
    <w:rsid w:val="00740BBC"/>
    <w:rsid w:val="00740F7C"/>
    <w:rsid w:val="007441C9"/>
    <w:rsid w:val="00744296"/>
    <w:rsid w:val="0074438C"/>
    <w:rsid w:val="00745919"/>
    <w:rsid w:val="00745AE4"/>
    <w:rsid w:val="00746E34"/>
    <w:rsid w:val="00755562"/>
    <w:rsid w:val="007572C5"/>
    <w:rsid w:val="007619E1"/>
    <w:rsid w:val="00762561"/>
    <w:rsid w:val="00762810"/>
    <w:rsid w:val="00770C58"/>
    <w:rsid w:val="0077248B"/>
    <w:rsid w:val="00773088"/>
    <w:rsid w:val="00777691"/>
    <w:rsid w:val="0078326B"/>
    <w:rsid w:val="00784295"/>
    <w:rsid w:val="00784460"/>
    <w:rsid w:val="00784A01"/>
    <w:rsid w:val="00787E65"/>
    <w:rsid w:val="00791095"/>
    <w:rsid w:val="007934D8"/>
    <w:rsid w:val="00794CC9"/>
    <w:rsid w:val="007979F3"/>
    <w:rsid w:val="007A33D3"/>
    <w:rsid w:val="007A5C83"/>
    <w:rsid w:val="007B332E"/>
    <w:rsid w:val="007B3C18"/>
    <w:rsid w:val="007B6FD2"/>
    <w:rsid w:val="007B71B3"/>
    <w:rsid w:val="007C35C6"/>
    <w:rsid w:val="007C4960"/>
    <w:rsid w:val="007C5819"/>
    <w:rsid w:val="007C6990"/>
    <w:rsid w:val="007C767D"/>
    <w:rsid w:val="007D1291"/>
    <w:rsid w:val="007D36A3"/>
    <w:rsid w:val="007D37F0"/>
    <w:rsid w:val="007D63F4"/>
    <w:rsid w:val="007D6F14"/>
    <w:rsid w:val="007E1DF1"/>
    <w:rsid w:val="007E4D14"/>
    <w:rsid w:val="007E676B"/>
    <w:rsid w:val="007F0097"/>
    <w:rsid w:val="007F1F23"/>
    <w:rsid w:val="007F71E1"/>
    <w:rsid w:val="00800F09"/>
    <w:rsid w:val="0080110F"/>
    <w:rsid w:val="008109D6"/>
    <w:rsid w:val="00811A93"/>
    <w:rsid w:val="0081231E"/>
    <w:rsid w:val="00812D80"/>
    <w:rsid w:val="008132C8"/>
    <w:rsid w:val="00814F8E"/>
    <w:rsid w:val="00815B8E"/>
    <w:rsid w:val="00825A6F"/>
    <w:rsid w:val="0083479F"/>
    <w:rsid w:val="0083544F"/>
    <w:rsid w:val="00835526"/>
    <w:rsid w:val="008366FB"/>
    <w:rsid w:val="008403C5"/>
    <w:rsid w:val="00843F78"/>
    <w:rsid w:val="00845D9B"/>
    <w:rsid w:val="008462DA"/>
    <w:rsid w:val="00846DAA"/>
    <w:rsid w:val="0085049B"/>
    <w:rsid w:val="00850CA1"/>
    <w:rsid w:val="00851E60"/>
    <w:rsid w:val="0085214D"/>
    <w:rsid w:val="008526FD"/>
    <w:rsid w:val="00853085"/>
    <w:rsid w:val="00864491"/>
    <w:rsid w:val="00864BB2"/>
    <w:rsid w:val="00865D38"/>
    <w:rsid w:val="00867C41"/>
    <w:rsid w:val="00867F1C"/>
    <w:rsid w:val="00870ADD"/>
    <w:rsid w:val="0087140D"/>
    <w:rsid w:val="00871D47"/>
    <w:rsid w:val="00872619"/>
    <w:rsid w:val="00872EDB"/>
    <w:rsid w:val="0087334C"/>
    <w:rsid w:val="008752E7"/>
    <w:rsid w:val="00875D45"/>
    <w:rsid w:val="00875ED7"/>
    <w:rsid w:val="00875F3B"/>
    <w:rsid w:val="00876F3E"/>
    <w:rsid w:val="0087706F"/>
    <w:rsid w:val="00881EEE"/>
    <w:rsid w:val="00885077"/>
    <w:rsid w:val="0089179E"/>
    <w:rsid w:val="0089184D"/>
    <w:rsid w:val="008944D9"/>
    <w:rsid w:val="00894674"/>
    <w:rsid w:val="00896C74"/>
    <w:rsid w:val="008979E8"/>
    <w:rsid w:val="00897B5E"/>
    <w:rsid w:val="00897FA1"/>
    <w:rsid w:val="008A0678"/>
    <w:rsid w:val="008A353F"/>
    <w:rsid w:val="008A4607"/>
    <w:rsid w:val="008A72C5"/>
    <w:rsid w:val="008A7335"/>
    <w:rsid w:val="008A7341"/>
    <w:rsid w:val="008A75DD"/>
    <w:rsid w:val="008A78DB"/>
    <w:rsid w:val="008B2684"/>
    <w:rsid w:val="008B3860"/>
    <w:rsid w:val="008B6F50"/>
    <w:rsid w:val="008B735B"/>
    <w:rsid w:val="008C0A0B"/>
    <w:rsid w:val="008C1EFE"/>
    <w:rsid w:val="008C2A45"/>
    <w:rsid w:val="008C3351"/>
    <w:rsid w:val="008C33EF"/>
    <w:rsid w:val="008C33FE"/>
    <w:rsid w:val="008C52B0"/>
    <w:rsid w:val="008C54B8"/>
    <w:rsid w:val="008C7DD1"/>
    <w:rsid w:val="008D228E"/>
    <w:rsid w:val="008D3572"/>
    <w:rsid w:val="008D49C0"/>
    <w:rsid w:val="008D4C23"/>
    <w:rsid w:val="008D50CE"/>
    <w:rsid w:val="008E03E4"/>
    <w:rsid w:val="008E1A00"/>
    <w:rsid w:val="008E1CA8"/>
    <w:rsid w:val="008E22F6"/>
    <w:rsid w:val="008E29FF"/>
    <w:rsid w:val="008E346F"/>
    <w:rsid w:val="008E4A57"/>
    <w:rsid w:val="008E4FD8"/>
    <w:rsid w:val="008E639A"/>
    <w:rsid w:val="008E6C7A"/>
    <w:rsid w:val="008E70B9"/>
    <w:rsid w:val="008E7978"/>
    <w:rsid w:val="008F2607"/>
    <w:rsid w:val="008F2B6D"/>
    <w:rsid w:val="008F38D7"/>
    <w:rsid w:val="008F53D1"/>
    <w:rsid w:val="008F5770"/>
    <w:rsid w:val="008F6C85"/>
    <w:rsid w:val="009026F8"/>
    <w:rsid w:val="009027D8"/>
    <w:rsid w:val="00904589"/>
    <w:rsid w:val="009059C0"/>
    <w:rsid w:val="00906901"/>
    <w:rsid w:val="009069DA"/>
    <w:rsid w:val="009074CE"/>
    <w:rsid w:val="0091071B"/>
    <w:rsid w:val="009109B7"/>
    <w:rsid w:val="00912026"/>
    <w:rsid w:val="00912C17"/>
    <w:rsid w:val="00912E46"/>
    <w:rsid w:val="00913638"/>
    <w:rsid w:val="00917289"/>
    <w:rsid w:val="00920E3C"/>
    <w:rsid w:val="00922585"/>
    <w:rsid w:val="00923788"/>
    <w:rsid w:val="00923BF4"/>
    <w:rsid w:val="00924593"/>
    <w:rsid w:val="0092677D"/>
    <w:rsid w:val="009301CA"/>
    <w:rsid w:val="0093400F"/>
    <w:rsid w:val="009344EB"/>
    <w:rsid w:val="00937DD0"/>
    <w:rsid w:val="009403B7"/>
    <w:rsid w:val="00940D80"/>
    <w:rsid w:val="009415D9"/>
    <w:rsid w:val="0094368F"/>
    <w:rsid w:val="00944A26"/>
    <w:rsid w:val="009463CC"/>
    <w:rsid w:val="009468C9"/>
    <w:rsid w:val="00946E41"/>
    <w:rsid w:val="00951C91"/>
    <w:rsid w:val="0095290E"/>
    <w:rsid w:val="00953887"/>
    <w:rsid w:val="00955054"/>
    <w:rsid w:val="00955303"/>
    <w:rsid w:val="00955B40"/>
    <w:rsid w:val="00956FD3"/>
    <w:rsid w:val="00957E0C"/>
    <w:rsid w:val="00961545"/>
    <w:rsid w:val="00961E86"/>
    <w:rsid w:val="0096441E"/>
    <w:rsid w:val="00964580"/>
    <w:rsid w:val="00965652"/>
    <w:rsid w:val="00966B95"/>
    <w:rsid w:val="00967C06"/>
    <w:rsid w:val="00971A6E"/>
    <w:rsid w:val="0097573A"/>
    <w:rsid w:val="009770D7"/>
    <w:rsid w:val="0097771B"/>
    <w:rsid w:val="00985F39"/>
    <w:rsid w:val="00987399"/>
    <w:rsid w:val="00991173"/>
    <w:rsid w:val="00992DA7"/>
    <w:rsid w:val="009943C0"/>
    <w:rsid w:val="009969D3"/>
    <w:rsid w:val="0099732B"/>
    <w:rsid w:val="00997869"/>
    <w:rsid w:val="009A0FC1"/>
    <w:rsid w:val="009A130C"/>
    <w:rsid w:val="009A1DB7"/>
    <w:rsid w:val="009A41C6"/>
    <w:rsid w:val="009A4AF0"/>
    <w:rsid w:val="009A4E82"/>
    <w:rsid w:val="009B10D9"/>
    <w:rsid w:val="009B36AA"/>
    <w:rsid w:val="009B5D1E"/>
    <w:rsid w:val="009B6370"/>
    <w:rsid w:val="009C0981"/>
    <w:rsid w:val="009C162B"/>
    <w:rsid w:val="009C1B62"/>
    <w:rsid w:val="009C289E"/>
    <w:rsid w:val="009C330E"/>
    <w:rsid w:val="009C4068"/>
    <w:rsid w:val="009C4829"/>
    <w:rsid w:val="009D5642"/>
    <w:rsid w:val="009D5CA0"/>
    <w:rsid w:val="009D66B7"/>
    <w:rsid w:val="009D6BEF"/>
    <w:rsid w:val="009E092E"/>
    <w:rsid w:val="009E0A2E"/>
    <w:rsid w:val="009E37E2"/>
    <w:rsid w:val="009E70C3"/>
    <w:rsid w:val="009F5FE0"/>
    <w:rsid w:val="009F6E88"/>
    <w:rsid w:val="009F74E5"/>
    <w:rsid w:val="00A00059"/>
    <w:rsid w:val="00A00E0B"/>
    <w:rsid w:val="00A01059"/>
    <w:rsid w:val="00A02A31"/>
    <w:rsid w:val="00A04A57"/>
    <w:rsid w:val="00A15570"/>
    <w:rsid w:val="00A16628"/>
    <w:rsid w:val="00A2064D"/>
    <w:rsid w:val="00A20EA3"/>
    <w:rsid w:val="00A2165D"/>
    <w:rsid w:val="00A221E9"/>
    <w:rsid w:val="00A23FBD"/>
    <w:rsid w:val="00A25A99"/>
    <w:rsid w:val="00A25ACF"/>
    <w:rsid w:val="00A25EF7"/>
    <w:rsid w:val="00A266D8"/>
    <w:rsid w:val="00A26785"/>
    <w:rsid w:val="00A26DB5"/>
    <w:rsid w:val="00A27A6B"/>
    <w:rsid w:val="00A30306"/>
    <w:rsid w:val="00A30C29"/>
    <w:rsid w:val="00A30D8F"/>
    <w:rsid w:val="00A31EFB"/>
    <w:rsid w:val="00A32327"/>
    <w:rsid w:val="00A32B71"/>
    <w:rsid w:val="00A33266"/>
    <w:rsid w:val="00A335F6"/>
    <w:rsid w:val="00A3701A"/>
    <w:rsid w:val="00A4192A"/>
    <w:rsid w:val="00A42887"/>
    <w:rsid w:val="00A431FC"/>
    <w:rsid w:val="00A4448F"/>
    <w:rsid w:val="00A463C2"/>
    <w:rsid w:val="00A46B72"/>
    <w:rsid w:val="00A50519"/>
    <w:rsid w:val="00A50901"/>
    <w:rsid w:val="00A5275D"/>
    <w:rsid w:val="00A52AEC"/>
    <w:rsid w:val="00A53384"/>
    <w:rsid w:val="00A54379"/>
    <w:rsid w:val="00A550F4"/>
    <w:rsid w:val="00A551E5"/>
    <w:rsid w:val="00A564B3"/>
    <w:rsid w:val="00A56920"/>
    <w:rsid w:val="00A60405"/>
    <w:rsid w:val="00A6096B"/>
    <w:rsid w:val="00A61A75"/>
    <w:rsid w:val="00A62CC4"/>
    <w:rsid w:val="00A62CE7"/>
    <w:rsid w:val="00A631A3"/>
    <w:rsid w:val="00A635F6"/>
    <w:rsid w:val="00A6399F"/>
    <w:rsid w:val="00A654F5"/>
    <w:rsid w:val="00A66CD2"/>
    <w:rsid w:val="00A710F9"/>
    <w:rsid w:val="00A7291D"/>
    <w:rsid w:val="00A72FA5"/>
    <w:rsid w:val="00A73163"/>
    <w:rsid w:val="00A73C81"/>
    <w:rsid w:val="00A74D5E"/>
    <w:rsid w:val="00A7546C"/>
    <w:rsid w:val="00A7563D"/>
    <w:rsid w:val="00A76B0A"/>
    <w:rsid w:val="00A76C81"/>
    <w:rsid w:val="00A8071F"/>
    <w:rsid w:val="00A843DC"/>
    <w:rsid w:val="00A85516"/>
    <w:rsid w:val="00A9045F"/>
    <w:rsid w:val="00A90FD2"/>
    <w:rsid w:val="00A91029"/>
    <w:rsid w:val="00A92958"/>
    <w:rsid w:val="00A93CC5"/>
    <w:rsid w:val="00A9421F"/>
    <w:rsid w:val="00A946D4"/>
    <w:rsid w:val="00A94C12"/>
    <w:rsid w:val="00AA0093"/>
    <w:rsid w:val="00AA1164"/>
    <w:rsid w:val="00AA1CAF"/>
    <w:rsid w:val="00AA2C64"/>
    <w:rsid w:val="00AA32B9"/>
    <w:rsid w:val="00AA361A"/>
    <w:rsid w:val="00AA4A86"/>
    <w:rsid w:val="00AB0824"/>
    <w:rsid w:val="00AB0AD9"/>
    <w:rsid w:val="00AB3415"/>
    <w:rsid w:val="00AB4407"/>
    <w:rsid w:val="00AB583B"/>
    <w:rsid w:val="00AB5A96"/>
    <w:rsid w:val="00AB5BD8"/>
    <w:rsid w:val="00AC2ECE"/>
    <w:rsid w:val="00AC34D5"/>
    <w:rsid w:val="00AC3C39"/>
    <w:rsid w:val="00AC5957"/>
    <w:rsid w:val="00AC5CD2"/>
    <w:rsid w:val="00AC5EAF"/>
    <w:rsid w:val="00AD0DF9"/>
    <w:rsid w:val="00AD1152"/>
    <w:rsid w:val="00AD1635"/>
    <w:rsid w:val="00AD22BD"/>
    <w:rsid w:val="00AD4871"/>
    <w:rsid w:val="00AD4A3F"/>
    <w:rsid w:val="00AD781B"/>
    <w:rsid w:val="00AE0530"/>
    <w:rsid w:val="00AE13AD"/>
    <w:rsid w:val="00AE2A96"/>
    <w:rsid w:val="00AE304A"/>
    <w:rsid w:val="00AE552F"/>
    <w:rsid w:val="00AE7ABE"/>
    <w:rsid w:val="00AF081D"/>
    <w:rsid w:val="00AF1190"/>
    <w:rsid w:val="00AF1975"/>
    <w:rsid w:val="00AF2AA6"/>
    <w:rsid w:val="00AF4DE5"/>
    <w:rsid w:val="00AF5127"/>
    <w:rsid w:val="00AF69CD"/>
    <w:rsid w:val="00AF7097"/>
    <w:rsid w:val="00B0149E"/>
    <w:rsid w:val="00B025C9"/>
    <w:rsid w:val="00B0279C"/>
    <w:rsid w:val="00B05C22"/>
    <w:rsid w:val="00B06FA8"/>
    <w:rsid w:val="00B13F1E"/>
    <w:rsid w:val="00B16097"/>
    <w:rsid w:val="00B260A0"/>
    <w:rsid w:val="00B2767F"/>
    <w:rsid w:val="00B310A0"/>
    <w:rsid w:val="00B31D4C"/>
    <w:rsid w:val="00B33249"/>
    <w:rsid w:val="00B35539"/>
    <w:rsid w:val="00B3682D"/>
    <w:rsid w:val="00B36C14"/>
    <w:rsid w:val="00B376A9"/>
    <w:rsid w:val="00B40A98"/>
    <w:rsid w:val="00B441AC"/>
    <w:rsid w:val="00B44360"/>
    <w:rsid w:val="00B4615A"/>
    <w:rsid w:val="00B5249F"/>
    <w:rsid w:val="00B5332A"/>
    <w:rsid w:val="00B53DE9"/>
    <w:rsid w:val="00B53F87"/>
    <w:rsid w:val="00B5401C"/>
    <w:rsid w:val="00B57595"/>
    <w:rsid w:val="00B57A10"/>
    <w:rsid w:val="00B61DDD"/>
    <w:rsid w:val="00B644BD"/>
    <w:rsid w:val="00B6499C"/>
    <w:rsid w:val="00B672B4"/>
    <w:rsid w:val="00B71137"/>
    <w:rsid w:val="00B71E34"/>
    <w:rsid w:val="00B724BD"/>
    <w:rsid w:val="00B72ECB"/>
    <w:rsid w:val="00B73471"/>
    <w:rsid w:val="00B73FEE"/>
    <w:rsid w:val="00B741C4"/>
    <w:rsid w:val="00B76430"/>
    <w:rsid w:val="00B84207"/>
    <w:rsid w:val="00B84264"/>
    <w:rsid w:val="00B84C78"/>
    <w:rsid w:val="00B85007"/>
    <w:rsid w:val="00B8515F"/>
    <w:rsid w:val="00B86AC1"/>
    <w:rsid w:val="00B92408"/>
    <w:rsid w:val="00B92A85"/>
    <w:rsid w:val="00B92B1C"/>
    <w:rsid w:val="00B93634"/>
    <w:rsid w:val="00B93EBA"/>
    <w:rsid w:val="00B94EA5"/>
    <w:rsid w:val="00B95EA8"/>
    <w:rsid w:val="00B97DAC"/>
    <w:rsid w:val="00BA0AF3"/>
    <w:rsid w:val="00BA2FB5"/>
    <w:rsid w:val="00BA48AE"/>
    <w:rsid w:val="00BA55E8"/>
    <w:rsid w:val="00BA6EDA"/>
    <w:rsid w:val="00BA7362"/>
    <w:rsid w:val="00BB0F60"/>
    <w:rsid w:val="00BB1130"/>
    <w:rsid w:val="00BB1CA6"/>
    <w:rsid w:val="00BB6421"/>
    <w:rsid w:val="00BB7AF6"/>
    <w:rsid w:val="00BC0265"/>
    <w:rsid w:val="00BC57AF"/>
    <w:rsid w:val="00BC5BB1"/>
    <w:rsid w:val="00BC756C"/>
    <w:rsid w:val="00BD091F"/>
    <w:rsid w:val="00BD0E31"/>
    <w:rsid w:val="00BD1258"/>
    <w:rsid w:val="00BD28AF"/>
    <w:rsid w:val="00BD2E3D"/>
    <w:rsid w:val="00BD381D"/>
    <w:rsid w:val="00BD4E1A"/>
    <w:rsid w:val="00BD6899"/>
    <w:rsid w:val="00BE1F13"/>
    <w:rsid w:val="00BE2EC0"/>
    <w:rsid w:val="00BE702A"/>
    <w:rsid w:val="00BE7461"/>
    <w:rsid w:val="00BF43E8"/>
    <w:rsid w:val="00BF5403"/>
    <w:rsid w:val="00BF66CD"/>
    <w:rsid w:val="00C013E9"/>
    <w:rsid w:val="00C01477"/>
    <w:rsid w:val="00C017CF"/>
    <w:rsid w:val="00C02A6C"/>
    <w:rsid w:val="00C03715"/>
    <w:rsid w:val="00C039D1"/>
    <w:rsid w:val="00C04853"/>
    <w:rsid w:val="00C0519E"/>
    <w:rsid w:val="00C110EA"/>
    <w:rsid w:val="00C119F5"/>
    <w:rsid w:val="00C11CD9"/>
    <w:rsid w:val="00C1271D"/>
    <w:rsid w:val="00C12D8D"/>
    <w:rsid w:val="00C15C94"/>
    <w:rsid w:val="00C204A2"/>
    <w:rsid w:val="00C243F3"/>
    <w:rsid w:val="00C25E19"/>
    <w:rsid w:val="00C26AB6"/>
    <w:rsid w:val="00C3044F"/>
    <w:rsid w:val="00C317C0"/>
    <w:rsid w:val="00C31D64"/>
    <w:rsid w:val="00C31F5A"/>
    <w:rsid w:val="00C3724A"/>
    <w:rsid w:val="00C40A31"/>
    <w:rsid w:val="00C43A52"/>
    <w:rsid w:val="00C43D83"/>
    <w:rsid w:val="00C44A1D"/>
    <w:rsid w:val="00C44F82"/>
    <w:rsid w:val="00C45298"/>
    <w:rsid w:val="00C455BC"/>
    <w:rsid w:val="00C45DD8"/>
    <w:rsid w:val="00C46C85"/>
    <w:rsid w:val="00C50558"/>
    <w:rsid w:val="00C5099A"/>
    <w:rsid w:val="00C50D88"/>
    <w:rsid w:val="00C52B22"/>
    <w:rsid w:val="00C532F8"/>
    <w:rsid w:val="00C55AA1"/>
    <w:rsid w:val="00C61BBB"/>
    <w:rsid w:val="00C6239E"/>
    <w:rsid w:val="00C71313"/>
    <w:rsid w:val="00C73311"/>
    <w:rsid w:val="00C7333E"/>
    <w:rsid w:val="00C800F5"/>
    <w:rsid w:val="00C81739"/>
    <w:rsid w:val="00C81B3C"/>
    <w:rsid w:val="00C823ED"/>
    <w:rsid w:val="00C82BB0"/>
    <w:rsid w:val="00C8368C"/>
    <w:rsid w:val="00C848A4"/>
    <w:rsid w:val="00C84C8A"/>
    <w:rsid w:val="00C85314"/>
    <w:rsid w:val="00C86B67"/>
    <w:rsid w:val="00C91736"/>
    <w:rsid w:val="00C91E44"/>
    <w:rsid w:val="00C962C4"/>
    <w:rsid w:val="00C96704"/>
    <w:rsid w:val="00C970A2"/>
    <w:rsid w:val="00C97BDC"/>
    <w:rsid w:val="00CA14A9"/>
    <w:rsid w:val="00CA18C3"/>
    <w:rsid w:val="00CA20D0"/>
    <w:rsid w:val="00CA2D98"/>
    <w:rsid w:val="00CB1365"/>
    <w:rsid w:val="00CB2791"/>
    <w:rsid w:val="00CB28F5"/>
    <w:rsid w:val="00CB35E3"/>
    <w:rsid w:val="00CB6608"/>
    <w:rsid w:val="00CC03EA"/>
    <w:rsid w:val="00CC0709"/>
    <w:rsid w:val="00CC1923"/>
    <w:rsid w:val="00CC3BBE"/>
    <w:rsid w:val="00CC3CE2"/>
    <w:rsid w:val="00CC4655"/>
    <w:rsid w:val="00CC47C3"/>
    <w:rsid w:val="00CC4AA1"/>
    <w:rsid w:val="00CC5800"/>
    <w:rsid w:val="00CC5FD1"/>
    <w:rsid w:val="00CD149F"/>
    <w:rsid w:val="00CD5618"/>
    <w:rsid w:val="00CD59B2"/>
    <w:rsid w:val="00CE2DB7"/>
    <w:rsid w:val="00CE34CF"/>
    <w:rsid w:val="00CE5746"/>
    <w:rsid w:val="00CE5B89"/>
    <w:rsid w:val="00CE6A39"/>
    <w:rsid w:val="00CE6E12"/>
    <w:rsid w:val="00CE7477"/>
    <w:rsid w:val="00CF3CEF"/>
    <w:rsid w:val="00CF3F21"/>
    <w:rsid w:val="00CF4C65"/>
    <w:rsid w:val="00D01013"/>
    <w:rsid w:val="00D03D63"/>
    <w:rsid w:val="00D06A50"/>
    <w:rsid w:val="00D1233A"/>
    <w:rsid w:val="00D1273F"/>
    <w:rsid w:val="00D143BE"/>
    <w:rsid w:val="00D15B5E"/>
    <w:rsid w:val="00D21491"/>
    <w:rsid w:val="00D22C64"/>
    <w:rsid w:val="00D23CC9"/>
    <w:rsid w:val="00D24F6D"/>
    <w:rsid w:val="00D274E4"/>
    <w:rsid w:val="00D3122B"/>
    <w:rsid w:val="00D31A7D"/>
    <w:rsid w:val="00D32CD3"/>
    <w:rsid w:val="00D342A6"/>
    <w:rsid w:val="00D36255"/>
    <w:rsid w:val="00D36D60"/>
    <w:rsid w:val="00D42441"/>
    <w:rsid w:val="00D42808"/>
    <w:rsid w:val="00D428CD"/>
    <w:rsid w:val="00D43510"/>
    <w:rsid w:val="00D43E76"/>
    <w:rsid w:val="00D4779E"/>
    <w:rsid w:val="00D51566"/>
    <w:rsid w:val="00D527E8"/>
    <w:rsid w:val="00D5421A"/>
    <w:rsid w:val="00D54549"/>
    <w:rsid w:val="00D55BEC"/>
    <w:rsid w:val="00D56F07"/>
    <w:rsid w:val="00D5728C"/>
    <w:rsid w:val="00D60993"/>
    <w:rsid w:val="00D646F4"/>
    <w:rsid w:val="00D668D1"/>
    <w:rsid w:val="00D66ED2"/>
    <w:rsid w:val="00D67293"/>
    <w:rsid w:val="00D72C87"/>
    <w:rsid w:val="00D75404"/>
    <w:rsid w:val="00D75E91"/>
    <w:rsid w:val="00D76F57"/>
    <w:rsid w:val="00D775B7"/>
    <w:rsid w:val="00D8135A"/>
    <w:rsid w:val="00D82053"/>
    <w:rsid w:val="00D83E93"/>
    <w:rsid w:val="00D85025"/>
    <w:rsid w:val="00D85833"/>
    <w:rsid w:val="00D902C4"/>
    <w:rsid w:val="00D939AF"/>
    <w:rsid w:val="00D93D5B"/>
    <w:rsid w:val="00D9412E"/>
    <w:rsid w:val="00D95278"/>
    <w:rsid w:val="00D9694E"/>
    <w:rsid w:val="00DA09EF"/>
    <w:rsid w:val="00DA2104"/>
    <w:rsid w:val="00DA31AF"/>
    <w:rsid w:val="00DA3A2D"/>
    <w:rsid w:val="00DA42A6"/>
    <w:rsid w:val="00DA5C6C"/>
    <w:rsid w:val="00DA703D"/>
    <w:rsid w:val="00DB05D7"/>
    <w:rsid w:val="00DB295A"/>
    <w:rsid w:val="00DB2E7B"/>
    <w:rsid w:val="00DB3248"/>
    <w:rsid w:val="00DB55EE"/>
    <w:rsid w:val="00DB56BA"/>
    <w:rsid w:val="00DB5A60"/>
    <w:rsid w:val="00DB63BA"/>
    <w:rsid w:val="00DB6FA1"/>
    <w:rsid w:val="00DB77ED"/>
    <w:rsid w:val="00DC28E5"/>
    <w:rsid w:val="00DC5B6E"/>
    <w:rsid w:val="00DD0F27"/>
    <w:rsid w:val="00DD2163"/>
    <w:rsid w:val="00DD3EB8"/>
    <w:rsid w:val="00DD525A"/>
    <w:rsid w:val="00DD7911"/>
    <w:rsid w:val="00DE154A"/>
    <w:rsid w:val="00DE2B11"/>
    <w:rsid w:val="00DE367B"/>
    <w:rsid w:val="00DE57DB"/>
    <w:rsid w:val="00DE6E1E"/>
    <w:rsid w:val="00DF0A2C"/>
    <w:rsid w:val="00DF3F93"/>
    <w:rsid w:val="00DF465A"/>
    <w:rsid w:val="00DF6C51"/>
    <w:rsid w:val="00DF7230"/>
    <w:rsid w:val="00E00499"/>
    <w:rsid w:val="00E019A4"/>
    <w:rsid w:val="00E020B5"/>
    <w:rsid w:val="00E03688"/>
    <w:rsid w:val="00E03B81"/>
    <w:rsid w:val="00E03D40"/>
    <w:rsid w:val="00E04577"/>
    <w:rsid w:val="00E045CE"/>
    <w:rsid w:val="00E055BD"/>
    <w:rsid w:val="00E05B5E"/>
    <w:rsid w:val="00E06CF8"/>
    <w:rsid w:val="00E116B8"/>
    <w:rsid w:val="00E116CB"/>
    <w:rsid w:val="00E129A9"/>
    <w:rsid w:val="00E13A0A"/>
    <w:rsid w:val="00E14651"/>
    <w:rsid w:val="00E15A1E"/>
    <w:rsid w:val="00E220DE"/>
    <w:rsid w:val="00E22177"/>
    <w:rsid w:val="00E227DC"/>
    <w:rsid w:val="00E23611"/>
    <w:rsid w:val="00E23FDA"/>
    <w:rsid w:val="00E24FE9"/>
    <w:rsid w:val="00E26245"/>
    <w:rsid w:val="00E26FBB"/>
    <w:rsid w:val="00E27E0C"/>
    <w:rsid w:val="00E27E3A"/>
    <w:rsid w:val="00E332D5"/>
    <w:rsid w:val="00E332F5"/>
    <w:rsid w:val="00E3351E"/>
    <w:rsid w:val="00E3669D"/>
    <w:rsid w:val="00E4012E"/>
    <w:rsid w:val="00E44F4B"/>
    <w:rsid w:val="00E45FE5"/>
    <w:rsid w:val="00E468D9"/>
    <w:rsid w:val="00E51FA6"/>
    <w:rsid w:val="00E55A6C"/>
    <w:rsid w:val="00E57D1A"/>
    <w:rsid w:val="00E609A8"/>
    <w:rsid w:val="00E61896"/>
    <w:rsid w:val="00E61AD4"/>
    <w:rsid w:val="00E6208B"/>
    <w:rsid w:val="00E6451E"/>
    <w:rsid w:val="00E64A03"/>
    <w:rsid w:val="00E734AB"/>
    <w:rsid w:val="00E735F5"/>
    <w:rsid w:val="00E75360"/>
    <w:rsid w:val="00E75B93"/>
    <w:rsid w:val="00E82ED4"/>
    <w:rsid w:val="00E831E1"/>
    <w:rsid w:val="00E840CD"/>
    <w:rsid w:val="00E842F8"/>
    <w:rsid w:val="00E8433A"/>
    <w:rsid w:val="00E859F9"/>
    <w:rsid w:val="00E86F11"/>
    <w:rsid w:val="00E90B67"/>
    <w:rsid w:val="00E9194C"/>
    <w:rsid w:val="00E91C10"/>
    <w:rsid w:val="00E9525C"/>
    <w:rsid w:val="00E954DF"/>
    <w:rsid w:val="00EA1948"/>
    <w:rsid w:val="00EB247C"/>
    <w:rsid w:val="00EB320D"/>
    <w:rsid w:val="00EB44D2"/>
    <w:rsid w:val="00EB561E"/>
    <w:rsid w:val="00EB7064"/>
    <w:rsid w:val="00EB77D8"/>
    <w:rsid w:val="00EC0085"/>
    <w:rsid w:val="00EC13C9"/>
    <w:rsid w:val="00EC1B8D"/>
    <w:rsid w:val="00EC4AC9"/>
    <w:rsid w:val="00EC6F3E"/>
    <w:rsid w:val="00EC7024"/>
    <w:rsid w:val="00EC7970"/>
    <w:rsid w:val="00ED0810"/>
    <w:rsid w:val="00ED090E"/>
    <w:rsid w:val="00ED2101"/>
    <w:rsid w:val="00ED321A"/>
    <w:rsid w:val="00ED411C"/>
    <w:rsid w:val="00ED6A6D"/>
    <w:rsid w:val="00ED72FE"/>
    <w:rsid w:val="00EE1E68"/>
    <w:rsid w:val="00EE4494"/>
    <w:rsid w:val="00EE7E1A"/>
    <w:rsid w:val="00EF233C"/>
    <w:rsid w:val="00EF3154"/>
    <w:rsid w:val="00EF41D5"/>
    <w:rsid w:val="00EF4FE6"/>
    <w:rsid w:val="00EF5B02"/>
    <w:rsid w:val="00EF65D2"/>
    <w:rsid w:val="00EF661B"/>
    <w:rsid w:val="00F00DAA"/>
    <w:rsid w:val="00F0130D"/>
    <w:rsid w:val="00F01D7F"/>
    <w:rsid w:val="00F01E86"/>
    <w:rsid w:val="00F022D6"/>
    <w:rsid w:val="00F0383D"/>
    <w:rsid w:val="00F04A40"/>
    <w:rsid w:val="00F056D2"/>
    <w:rsid w:val="00F05802"/>
    <w:rsid w:val="00F07B7B"/>
    <w:rsid w:val="00F1216B"/>
    <w:rsid w:val="00F14DB7"/>
    <w:rsid w:val="00F170A2"/>
    <w:rsid w:val="00F179B5"/>
    <w:rsid w:val="00F20E27"/>
    <w:rsid w:val="00F22F57"/>
    <w:rsid w:val="00F24427"/>
    <w:rsid w:val="00F25EE9"/>
    <w:rsid w:val="00F26BAB"/>
    <w:rsid w:val="00F30B8D"/>
    <w:rsid w:val="00F34922"/>
    <w:rsid w:val="00F3545A"/>
    <w:rsid w:val="00F36293"/>
    <w:rsid w:val="00F36E46"/>
    <w:rsid w:val="00F375BA"/>
    <w:rsid w:val="00F4156B"/>
    <w:rsid w:val="00F42F38"/>
    <w:rsid w:val="00F43203"/>
    <w:rsid w:val="00F449AD"/>
    <w:rsid w:val="00F45D4C"/>
    <w:rsid w:val="00F46448"/>
    <w:rsid w:val="00F508FC"/>
    <w:rsid w:val="00F50C6F"/>
    <w:rsid w:val="00F52388"/>
    <w:rsid w:val="00F52F5C"/>
    <w:rsid w:val="00F55E1A"/>
    <w:rsid w:val="00F57EE7"/>
    <w:rsid w:val="00F60A2D"/>
    <w:rsid w:val="00F60BEE"/>
    <w:rsid w:val="00F618C0"/>
    <w:rsid w:val="00F6300B"/>
    <w:rsid w:val="00F6375A"/>
    <w:rsid w:val="00F63972"/>
    <w:rsid w:val="00F64B90"/>
    <w:rsid w:val="00F65C8B"/>
    <w:rsid w:val="00F663EC"/>
    <w:rsid w:val="00F67C2A"/>
    <w:rsid w:val="00F70724"/>
    <w:rsid w:val="00F7261F"/>
    <w:rsid w:val="00F769AF"/>
    <w:rsid w:val="00F802F2"/>
    <w:rsid w:val="00F803E2"/>
    <w:rsid w:val="00F81079"/>
    <w:rsid w:val="00F81225"/>
    <w:rsid w:val="00F81DEB"/>
    <w:rsid w:val="00F82E43"/>
    <w:rsid w:val="00F83014"/>
    <w:rsid w:val="00F831D7"/>
    <w:rsid w:val="00F83B9F"/>
    <w:rsid w:val="00F85571"/>
    <w:rsid w:val="00F85D9E"/>
    <w:rsid w:val="00F8639A"/>
    <w:rsid w:val="00F86ED2"/>
    <w:rsid w:val="00F9074A"/>
    <w:rsid w:val="00F91019"/>
    <w:rsid w:val="00F9129C"/>
    <w:rsid w:val="00F917B2"/>
    <w:rsid w:val="00F9385D"/>
    <w:rsid w:val="00F969CF"/>
    <w:rsid w:val="00F97537"/>
    <w:rsid w:val="00F97B82"/>
    <w:rsid w:val="00FA0913"/>
    <w:rsid w:val="00FA1C4F"/>
    <w:rsid w:val="00FA1DC4"/>
    <w:rsid w:val="00FA319F"/>
    <w:rsid w:val="00FB0B8E"/>
    <w:rsid w:val="00FB2A51"/>
    <w:rsid w:val="00FB63EC"/>
    <w:rsid w:val="00FB7410"/>
    <w:rsid w:val="00FC04E9"/>
    <w:rsid w:val="00FC0BB5"/>
    <w:rsid w:val="00FC36D3"/>
    <w:rsid w:val="00FC4414"/>
    <w:rsid w:val="00FC49F3"/>
    <w:rsid w:val="00FC4EBD"/>
    <w:rsid w:val="00FC50BE"/>
    <w:rsid w:val="00FC7AA3"/>
    <w:rsid w:val="00FD0697"/>
    <w:rsid w:val="00FD238D"/>
    <w:rsid w:val="00FD2D01"/>
    <w:rsid w:val="00FD31DA"/>
    <w:rsid w:val="00FD50FC"/>
    <w:rsid w:val="00FD5235"/>
    <w:rsid w:val="00FD549F"/>
    <w:rsid w:val="00FD5908"/>
    <w:rsid w:val="00FD5966"/>
    <w:rsid w:val="00FD59A4"/>
    <w:rsid w:val="00FD65CF"/>
    <w:rsid w:val="00FD7589"/>
    <w:rsid w:val="00FD78E8"/>
    <w:rsid w:val="00FE5360"/>
    <w:rsid w:val="00FE5EFA"/>
    <w:rsid w:val="00FE6D8E"/>
    <w:rsid w:val="00FF0EF9"/>
    <w:rsid w:val="00FF1146"/>
    <w:rsid w:val="00FF1543"/>
    <w:rsid w:val="00FF40F0"/>
    <w:rsid w:val="00FF4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C91D9-51BE-446A-B3CD-9A24F02F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6A50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02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название,Bullet List,FooterText,numbered,SL_Абзац списка,List Paragraph,Абзац списка3,f_Абзац 1,Bullet Number,Нумерованый список,lp1,ПАРАГРАФ,Paragraphe de liste1,Текстовая,Абзац списка4"/>
    <w:basedOn w:val="a"/>
    <w:link w:val="a4"/>
    <w:uiPriority w:val="34"/>
    <w:qFormat/>
    <w:rsid w:val="002B46D2"/>
    <w:pPr>
      <w:widowControl w:val="0"/>
      <w:ind w:left="720"/>
      <w:contextualSpacing/>
    </w:pPr>
    <w:rPr>
      <w:sz w:val="28"/>
    </w:rPr>
  </w:style>
  <w:style w:type="paragraph" w:customStyle="1" w:styleId="Default">
    <w:name w:val="Default"/>
    <w:qFormat/>
    <w:rsid w:val="002B46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BB7AF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rsid w:val="00BB7AF6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4E08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E08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E08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E08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43E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43E4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59"/>
    <w:rsid w:val="00651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F6A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Стиль ОРД"/>
    <w:basedOn w:val="a"/>
    <w:rsid w:val="00162894"/>
    <w:pPr>
      <w:ind w:firstLine="709"/>
      <w:jc w:val="both"/>
    </w:pPr>
    <w:rPr>
      <w:sz w:val="28"/>
    </w:rPr>
  </w:style>
  <w:style w:type="paragraph" w:styleId="af">
    <w:name w:val="Body Text Indent"/>
    <w:basedOn w:val="a"/>
    <w:link w:val="af0"/>
    <w:rsid w:val="003D4460"/>
    <w:pPr>
      <w:spacing w:after="120"/>
      <w:ind w:left="283"/>
    </w:pPr>
    <w:rPr>
      <w:rFonts w:eastAsia="Calibri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3D446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lk1">
    <w:name w:val="blk1"/>
    <w:basedOn w:val="a0"/>
    <w:rsid w:val="003D4460"/>
    <w:rPr>
      <w:vanish w:val="0"/>
      <w:webHidden w:val="0"/>
      <w:specVanish w:val="0"/>
    </w:rPr>
  </w:style>
  <w:style w:type="paragraph" w:customStyle="1" w:styleId="11">
    <w:name w:val="Обычный1"/>
    <w:uiPriority w:val="99"/>
    <w:rsid w:val="003D44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aliases w:val="Обычный (Web)"/>
    <w:basedOn w:val="a"/>
    <w:link w:val="af2"/>
    <w:uiPriority w:val="99"/>
    <w:unhideWhenUsed/>
    <w:qFormat/>
    <w:rsid w:val="003D446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D4460"/>
    <w:pPr>
      <w:widowControl w:val="0"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3D446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ru-RU"/>
    </w:rPr>
  </w:style>
  <w:style w:type="paragraph" w:customStyle="1" w:styleId="3">
    <w:name w:val="Основной текст3"/>
    <w:basedOn w:val="a"/>
    <w:rsid w:val="003D4460"/>
    <w:pPr>
      <w:widowControl w:val="0"/>
      <w:spacing w:after="120"/>
    </w:pPr>
    <w:rPr>
      <w:rFonts w:eastAsia="Calibri"/>
    </w:rPr>
  </w:style>
  <w:style w:type="character" w:customStyle="1" w:styleId="a4">
    <w:name w:val="Абзац списка Знак"/>
    <w:aliases w:val="Маркер Знак,название Знак,Bullet List Знак,FooterText Знак,numbered Знак,SL_Абзац списка Знак,List Paragraph Знак,Абзац списка3 Знак,f_Абзац 1 Знак,Bullet Number Знак,Нумерованый список Знак,lp1 Знак,ПАРАГРАФ Знак,Текстовая Знак"/>
    <w:basedOn w:val="a0"/>
    <w:link w:val="a3"/>
    <w:uiPriority w:val="34"/>
    <w:qFormat/>
    <w:rsid w:val="003E05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96441E"/>
  </w:style>
  <w:style w:type="paragraph" w:styleId="HTML">
    <w:name w:val="HTML Preformatted"/>
    <w:basedOn w:val="a"/>
    <w:link w:val="HTML0"/>
    <w:rsid w:val="00C50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rsid w:val="00C50D88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C50D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Hyperlink"/>
    <w:basedOn w:val="a0"/>
    <w:uiPriority w:val="99"/>
    <w:unhideWhenUsed/>
    <w:rsid w:val="00744296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992D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06A50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D06A5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06A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mphasis"/>
    <w:basedOn w:val="a0"/>
    <w:uiPriority w:val="20"/>
    <w:qFormat/>
    <w:rsid w:val="00D06A50"/>
    <w:rPr>
      <w:i/>
      <w:iCs/>
    </w:rPr>
  </w:style>
  <w:style w:type="paragraph" w:customStyle="1" w:styleId="p6">
    <w:name w:val="p6"/>
    <w:basedOn w:val="a"/>
    <w:rsid w:val="00D06A50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Обычный (веб) Знак"/>
    <w:aliases w:val="Обычный (Web) Знак"/>
    <w:link w:val="af1"/>
    <w:uiPriority w:val="99"/>
    <w:rsid w:val="00D06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06A50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36">
    <w:name w:val="Font Style36"/>
    <w:basedOn w:val="a0"/>
    <w:uiPriority w:val="99"/>
    <w:rsid w:val="00D06A50"/>
    <w:rPr>
      <w:rFonts w:ascii="Times New Roman" w:hAnsi="Times New Roman" w:cs="Times New Roman"/>
      <w:b/>
      <w:bCs/>
      <w:sz w:val="20"/>
      <w:szCs w:val="20"/>
    </w:rPr>
  </w:style>
  <w:style w:type="paragraph" w:styleId="30">
    <w:name w:val="Body Text Indent 3"/>
    <w:basedOn w:val="a"/>
    <w:link w:val="31"/>
    <w:uiPriority w:val="99"/>
    <w:unhideWhenUsed/>
    <w:rsid w:val="00D06A50"/>
    <w:pPr>
      <w:spacing w:after="120" w:line="360" w:lineRule="auto"/>
      <w:ind w:left="283" w:firstLine="709"/>
      <w:jc w:val="both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D06A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D06A50"/>
    <w:pPr>
      <w:suppressAutoHyphens/>
      <w:ind w:firstLine="720"/>
      <w:jc w:val="both"/>
    </w:pPr>
    <w:rPr>
      <w:sz w:val="28"/>
      <w:lang w:eastAsia="ar-SA"/>
    </w:rPr>
  </w:style>
  <w:style w:type="table" w:customStyle="1" w:styleId="-111">
    <w:name w:val="Таблица-сетка 1 светлая — акцент 11"/>
    <w:basedOn w:val="a1"/>
    <w:uiPriority w:val="46"/>
    <w:rsid w:val="00D06A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1">
    <w:name w:val="s_1"/>
    <w:basedOn w:val="a"/>
    <w:rsid w:val="00111171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uiPriority w:val="22"/>
    <w:qFormat/>
    <w:rsid w:val="00CC0709"/>
    <w:rPr>
      <w:b/>
      <w:bCs/>
    </w:rPr>
  </w:style>
  <w:style w:type="paragraph" w:customStyle="1" w:styleId="12">
    <w:name w:val="Название1"/>
    <w:basedOn w:val="a"/>
    <w:rsid w:val="003C0598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sid w:val="001F610D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F610D"/>
    <w:pPr>
      <w:widowControl w:val="0"/>
    </w:pPr>
  </w:style>
  <w:style w:type="character" w:customStyle="1" w:styleId="afa">
    <w:name w:val="Текст примечания Знак"/>
    <w:basedOn w:val="a0"/>
    <w:link w:val="af9"/>
    <w:uiPriority w:val="99"/>
    <w:semiHidden/>
    <w:rsid w:val="001F61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Char">
    <w:name w:val="Body Text Char Char"/>
    <w:link w:val="13"/>
    <w:uiPriority w:val="99"/>
    <w:locked/>
    <w:rsid w:val="00BA55E8"/>
  </w:style>
  <w:style w:type="paragraph" w:customStyle="1" w:styleId="13">
    <w:name w:val="Основной текст1"/>
    <w:basedOn w:val="a"/>
    <w:link w:val="BodyTextCharChar"/>
    <w:uiPriority w:val="99"/>
    <w:rsid w:val="00BA55E8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5A01EC"/>
    <w:rPr>
      <w:rFonts w:ascii="Times New Roman" w:eastAsia="SimSun" w:hAnsi="Times New Roman" w:cs="Times New Roman"/>
      <w:sz w:val="28"/>
      <w:szCs w:val="28"/>
      <w:lang w:eastAsia="ru-RU"/>
    </w:rPr>
  </w:style>
  <w:style w:type="paragraph" w:customStyle="1" w:styleId="14">
    <w:name w:val="Обычный (веб)1"/>
    <w:basedOn w:val="a"/>
    <w:semiHidden/>
    <w:qFormat/>
    <w:rsid w:val="00A155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15"/>
    <w:basedOn w:val="a0"/>
    <w:qFormat/>
    <w:rsid w:val="00A15570"/>
    <w:rPr>
      <w:rFonts w:ascii="Calibri" w:hAnsi="Calibri" w:cs="Calibri" w:hint="default"/>
      <w:b/>
      <w:bCs/>
    </w:rPr>
  </w:style>
  <w:style w:type="paragraph" w:customStyle="1" w:styleId="b-list--item">
    <w:name w:val="b-list--item"/>
    <w:basedOn w:val="a"/>
    <w:rsid w:val="00EF65D2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E02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Normaltext">
    <w:name w:val="Normal text"/>
    <w:rsid w:val="00845D9B"/>
    <w:rPr>
      <w:sz w:val="20"/>
    </w:rPr>
  </w:style>
  <w:style w:type="paragraph" w:customStyle="1" w:styleId="richfactdown-paragraph">
    <w:name w:val="richfactdown-paragraph"/>
    <w:basedOn w:val="a"/>
    <w:rsid w:val="00845D9B"/>
    <w:pPr>
      <w:spacing w:before="100" w:beforeAutospacing="1" w:after="100" w:afterAutospacing="1"/>
    </w:pPr>
    <w:rPr>
      <w:sz w:val="24"/>
      <w:szCs w:val="24"/>
    </w:rPr>
  </w:style>
  <w:style w:type="paragraph" w:customStyle="1" w:styleId="richfactdown-listitem">
    <w:name w:val="richfactdown-listitem"/>
    <w:basedOn w:val="a"/>
    <w:rsid w:val="00845D9B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Plain Text"/>
    <w:basedOn w:val="a"/>
    <w:link w:val="afc"/>
    <w:uiPriority w:val="99"/>
    <w:semiHidden/>
    <w:unhideWhenUsed/>
    <w:rsid w:val="00787E65"/>
    <w:rPr>
      <w:rFonts w:ascii="Calibri" w:hAnsi="Calibri" w:cstheme="minorBidi"/>
      <w:kern w:val="2"/>
      <w:sz w:val="22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787E65"/>
    <w:rPr>
      <w:rFonts w:ascii="Calibri" w:eastAsia="Times New Roman" w:hAnsi="Calibri"/>
      <w:kern w:val="2"/>
      <w:szCs w:val="21"/>
    </w:rPr>
  </w:style>
  <w:style w:type="character" w:styleId="afd">
    <w:name w:val="Book Title"/>
    <w:basedOn w:val="a0"/>
    <w:uiPriority w:val="99"/>
    <w:qFormat/>
    <w:rsid w:val="00F24427"/>
    <w:rPr>
      <w:rFonts w:ascii="Times New Roman" w:hAnsi="Times New Roman" w:cs="Times New Roman" w:hint="default"/>
      <w:b/>
      <w:bCs/>
      <w:smallCaps/>
      <w:spacing w:val="5"/>
    </w:rPr>
  </w:style>
  <w:style w:type="paragraph" w:customStyle="1" w:styleId="211">
    <w:name w:val="Основной текст 211"/>
    <w:basedOn w:val="a"/>
    <w:rsid w:val="00C03715"/>
    <w:pPr>
      <w:overflowPunct w:val="0"/>
      <w:autoSpaceDE w:val="0"/>
      <w:autoSpaceDN w:val="0"/>
      <w:adjustRightInd w:val="0"/>
      <w:jc w:val="center"/>
    </w:pPr>
    <w:rPr>
      <w:b/>
      <w:sz w:val="28"/>
    </w:rPr>
  </w:style>
  <w:style w:type="paragraph" w:customStyle="1" w:styleId="5">
    <w:name w:val="Абзац списка5"/>
    <w:basedOn w:val="a"/>
    <w:rsid w:val="00DD791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DD7911"/>
    <w:pPr>
      <w:overflowPunct w:val="0"/>
      <w:autoSpaceDE w:val="0"/>
      <w:autoSpaceDN w:val="0"/>
      <w:adjustRightInd w:val="0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283A23"/>
  </w:style>
  <w:style w:type="paragraph" w:customStyle="1" w:styleId="p4">
    <w:name w:val="p4"/>
    <w:basedOn w:val="a"/>
    <w:uiPriority w:val="99"/>
    <w:rsid w:val="00283A23"/>
    <w:pPr>
      <w:spacing w:before="100" w:beforeAutospacing="1" w:after="100" w:afterAutospacing="1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283A23"/>
    <w:pPr>
      <w:suppressAutoHyphens/>
      <w:ind w:firstLine="709"/>
      <w:jc w:val="both"/>
    </w:pPr>
    <w:rPr>
      <w:sz w:val="24"/>
      <w:szCs w:val="24"/>
      <w:lang w:eastAsia="ar-SA"/>
    </w:rPr>
  </w:style>
  <w:style w:type="paragraph" w:styleId="afe">
    <w:name w:val="caption"/>
    <w:basedOn w:val="a"/>
    <w:unhideWhenUsed/>
    <w:qFormat/>
    <w:rsid w:val="00283A23"/>
    <w:pPr>
      <w:jc w:val="center"/>
    </w:pPr>
    <w:rPr>
      <w:b/>
      <w:sz w:val="28"/>
    </w:rPr>
  </w:style>
  <w:style w:type="paragraph" w:customStyle="1" w:styleId="25">
    <w:name w:val="Основной текст с отступом 25"/>
    <w:basedOn w:val="a"/>
    <w:rsid w:val="00283A23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22">
    <w:name w:val="Основной текст с отступом 22"/>
    <w:basedOn w:val="a"/>
    <w:rsid w:val="001501EF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23">
    <w:name w:val="Основной текст с отступом 23"/>
    <w:basedOn w:val="a"/>
    <w:rsid w:val="00D775B7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2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9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19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8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2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1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8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02EAA-D8EB-4E69-AFE5-8E7EF1D9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6385</Words>
  <Characters>36401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Палата Счётная</dc:creator>
  <cp:lastModifiedBy>Пользователь Windows</cp:lastModifiedBy>
  <cp:revision>3</cp:revision>
  <cp:lastPrinted>2025-03-24T11:31:00Z</cp:lastPrinted>
  <dcterms:created xsi:type="dcterms:W3CDTF">2025-03-26T16:44:00Z</dcterms:created>
  <dcterms:modified xsi:type="dcterms:W3CDTF">2025-03-26T16:44:00Z</dcterms:modified>
</cp:coreProperties>
</file>