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37" w:rsidRPr="007760F7" w:rsidRDefault="00481737" w:rsidP="004817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0F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 приложению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8173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от </w:t>
      </w:r>
      <w:r w:rsidR="00A1687E">
        <w:rPr>
          <w:rFonts w:ascii="Times New Roman" w:hAnsi="Times New Roman" w:cs="Times New Roman"/>
          <w:sz w:val="24"/>
          <w:szCs w:val="24"/>
        </w:rPr>
        <w:t>13.10.2016</w:t>
      </w:r>
      <w:r w:rsidRPr="007760F7">
        <w:rPr>
          <w:rFonts w:ascii="Times New Roman" w:hAnsi="Times New Roman" w:cs="Times New Roman"/>
          <w:sz w:val="24"/>
          <w:szCs w:val="24"/>
        </w:rPr>
        <w:t xml:space="preserve"> г. N </w:t>
      </w:r>
      <w:r w:rsidR="00A1687E">
        <w:rPr>
          <w:rFonts w:ascii="Times New Roman" w:hAnsi="Times New Roman" w:cs="Times New Roman"/>
          <w:sz w:val="24"/>
          <w:szCs w:val="24"/>
        </w:rPr>
        <w:t>491-п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5"/>
      <w:bookmarkEnd w:id="1"/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        ФОРМА ЗАЯВЛЕНИЯ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о предоставлении муниципальной услуги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"Утверждение схемы расположения земельного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участка или земельных участков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на кадастровом плане территории"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481737" w:rsidRDefault="00481737" w:rsidP="004817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</w:p>
    <w:p w:rsidR="00481737" w:rsidRPr="007760F7" w:rsidRDefault="00481737" w:rsidP="004817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Костину А.К.</w:t>
      </w: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Об утверждении схемы расположения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земельного участка или земельных участков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на кадастровом плане территории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760F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7760F7">
        <w:rPr>
          <w:rFonts w:ascii="Times New Roman" w:hAnsi="Times New Roman" w:cs="Times New Roman"/>
          <w:sz w:val="18"/>
          <w:szCs w:val="18"/>
        </w:rPr>
        <w:tab/>
      </w:r>
      <w:r w:rsidRPr="007760F7">
        <w:rPr>
          <w:rFonts w:ascii="Times New Roman" w:hAnsi="Times New Roman" w:cs="Times New Roman"/>
          <w:sz w:val="18"/>
          <w:szCs w:val="18"/>
        </w:rPr>
        <w:tab/>
      </w:r>
      <w:r w:rsidRPr="007760F7">
        <w:rPr>
          <w:rFonts w:ascii="Times New Roman" w:hAnsi="Times New Roman" w:cs="Times New Roman"/>
          <w:sz w:val="18"/>
          <w:szCs w:val="18"/>
        </w:rPr>
        <w:tab/>
        <w:t xml:space="preserve">  (Ф.И.О.)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проживающего(ей) по адресу: 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Паспорт: ____________ N ________________ выдан 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760F7">
        <w:rPr>
          <w:rFonts w:ascii="Times New Roman" w:hAnsi="Times New Roman" w:cs="Times New Roman"/>
          <w:sz w:val="18"/>
          <w:szCs w:val="18"/>
        </w:rPr>
        <w:t xml:space="preserve">         серия                номер                     (кем, когда)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организационно-правовая    форма,    полное   наименование   и  адрес места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нахождения, реквизиты   регистрационных   документов   (для  индивидуальных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предпринимателей и юридических лиц):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(свидетельство о государственной регистрации, номер, дата выдачи; ИНН,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ОГРН, за исключением случаев, если заявителем является иностранное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       юридическое лицо)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действующего(ей) от имени 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реквизиты документа, удостоверяющего полномочия, дата выдачи, номер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Прошу утвердить схему расположения земельного участка на кадастровом  плане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территории 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В границах   земельного   участка   расположены     (отсутствуют)   объекты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капитального строительства.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          (ненужное зачеркнуть)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Перечень объектов приводится на дату составления заявления: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(указывается назначение объекта, инвентаризационный или кадастровый  номер,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дата     подготовки     и      наименование       организации,     выдавшей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кадастровый/технический паспорт, литера объекта указывается при наличии)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... 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Сведения о  правоустанавливающих   документах   на   объекты   капитального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hyperlink w:anchor="Par426" w:tooltip="    &lt;*&gt; заполняется при наличии сведений." w:history="1">
        <w:r w:rsidRPr="007760F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7760F7">
        <w:rPr>
          <w:rFonts w:ascii="Times New Roman" w:hAnsi="Times New Roman" w:cs="Times New Roman"/>
          <w:sz w:val="24"/>
          <w:szCs w:val="24"/>
        </w:rPr>
        <w:t>: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             (реквизиты документа, дата, номер, кем выдан)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... 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Приложение: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... _______________________________________________________________________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6"/>
      <w:bookmarkEnd w:id="2"/>
      <w:r w:rsidRPr="007760F7">
        <w:rPr>
          <w:rFonts w:ascii="Times New Roman" w:hAnsi="Times New Roman" w:cs="Times New Roman"/>
          <w:sz w:val="24"/>
          <w:szCs w:val="24"/>
        </w:rPr>
        <w:t xml:space="preserve">    &lt;*&gt; заполняется при наличии сведений.</w:t>
      </w:r>
    </w:p>
    <w:p w:rsidR="00481737" w:rsidRPr="007760F7" w:rsidRDefault="00481737" w:rsidP="00481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20"/>
        <w:shd w:val="clear" w:color="auto" w:fill="auto"/>
        <w:ind w:left="80"/>
        <w:rPr>
          <w:b w:val="0"/>
          <w:sz w:val="20"/>
          <w:szCs w:val="20"/>
        </w:rPr>
      </w:pPr>
      <w:r w:rsidRPr="007760F7">
        <w:rPr>
          <w:b w:val="0"/>
          <w:sz w:val="20"/>
          <w:szCs w:val="20"/>
        </w:rPr>
        <w:t>Мною подтверждается:</w:t>
      </w:r>
    </w:p>
    <w:p w:rsidR="00481737" w:rsidRPr="007760F7" w:rsidRDefault="00481737" w:rsidP="00481737">
      <w:pPr>
        <w:pStyle w:val="20"/>
        <w:shd w:val="clear" w:color="auto" w:fill="auto"/>
        <w:ind w:left="80" w:right="1420"/>
        <w:rPr>
          <w:b w:val="0"/>
          <w:sz w:val="20"/>
          <w:szCs w:val="20"/>
        </w:rPr>
      </w:pPr>
      <w:r w:rsidRPr="007760F7">
        <w:rPr>
          <w:b w:val="0"/>
          <w:sz w:val="20"/>
          <w:szCs w:val="20"/>
        </w:rPr>
        <w:t>представленные документы получены в порядке, установленном действующим законодательством:</w:t>
      </w:r>
      <w:r w:rsidRPr="007760F7">
        <w:rPr>
          <w:b w:val="0"/>
          <w:sz w:val="20"/>
          <w:szCs w:val="20"/>
        </w:rPr>
        <w:br/>
        <w:t>сведения, содержащиеся в представленных документах, являются достоверными.</w:t>
      </w:r>
    </w:p>
    <w:p w:rsidR="00481737" w:rsidRPr="007760F7" w:rsidRDefault="00481737" w:rsidP="00481737">
      <w:pPr>
        <w:pStyle w:val="20"/>
        <w:shd w:val="clear" w:color="auto" w:fill="auto"/>
        <w:ind w:left="80"/>
        <w:rPr>
          <w:b w:val="0"/>
          <w:sz w:val="20"/>
          <w:szCs w:val="20"/>
        </w:rPr>
      </w:pPr>
      <w:r w:rsidRPr="007760F7">
        <w:rPr>
          <w:b w:val="0"/>
          <w:sz w:val="20"/>
          <w:szCs w:val="20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481737" w:rsidRPr="007760F7" w:rsidRDefault="00481737" w:rsidP="00481737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sz w:val="20"/>
          <w:szCs w:val="20"/>
        </w:rPr>
      </w:pPr>
      <w:r w:rsidRPr="007760F7">
        <w:rPr>
          <w:sz w:val="20"/>
          <w:szCs w:val="20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МО </w:t>
      </w:r>
      <w:proofErr w:type="spellStart"/>
      <w:r w:rsidRPr="00DE7072">
        <w:rPr>
          <w:sz w:val="20"/>
          <w:szCs w:val="20"/>
        </w:rPr>
        <w:t>Саракташский</w:t>
      </w:r>
      <w:proofErr w:type="spellEnd"/>
      <w:r w:rsidRPr="00DE7072">
        <w:rPr>
          <w:sz w:val="20"/>
          <w:szCs w:val="20"/>
        </w:rPr>
        <w:t xml:space="preserve"> поссовет</w:t>
      </w:r>
      <w:r w:rsidRPr="007760F7">
        <w:rPr>
          <w:sz w:val="20"/>
          <w:szCs w:val="20"/>
          <w:u w:val="single"/>
        </w:rPr>
        <w:t xml:space="preserve"> </w:t>
      </w:r>
      <w:proofErr w:type="spellStart"/>
      <w:r w:rsidRPr="007760F7">
        <w:rPr>
          <w:sz w:val="20"/>
          <w:szCs w:val="20"/>
        </w:rPr>
        <w:t>Саракташского</w:t>
      </w:r>
      <w:proofErr w:type="spellEnd"/>
      <w:r w:rsidRPr="007760F7">
        <w:rPr>
          <w:sz w:val="20"/>
          <w:szCs w:val="20"/>
        </w:rPr>
        <w:t xml:space="preserve"> района в соответствии с законодательством РФ муниципальных услуг, в том числе </w:t>
      </w:r>
      <w:r w:rsidRPr="007760F7">
        <w:rPr>
          <w:rStyle w:val="10pt"/>
          <w:b w:val="0"/>
          <w:color w:val="auto"/>
          <w:lang w:eastAsia="ru-RU"/>
        </w:rPr>
        <w:t xml:space="preserve">в </w:t>
      </w:r>
      <w:r w:rsidRPr="007760F7">
        <w:rPr>
          <w:sz w:val="20"/>
          <w:szCs w:val="20"/>
        </w:rPr>
        <w:t>автоматизированном режиме.</w:t>
      </w:r>
    </w:p>
    <w:p w:rsidR="00481737" w:rsidRPr="007760F7" w:rsidRDefault="00481737" w:rsidP="0048173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81737" w:rsidRPr="007760F7" w:rsidRDefault="00481737" w:rsidP="00481737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Заявитель</w:t>
      </w:r>
      <w:r w:rsidRPr="007760F7">
        <w:rPr>
          <w:rFonts w:ascii="Times New Roman" w:hAnsi="Times New Roman" w:cs="Times New Roman"/>
          <w:sz w:val="28"/>
          <w:szCs w:val="28"/>
        </w:rPr>
        <w:t xml:space="preserve"> ____________  ______________________________________                                               </w:t>
      </w:r>
    </w:p>
    <w:p w:rsidR="00481737" w:rsidRPr="007760F7" w:rsidRDefault="00481737" w:rsidP="00481737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7760F7">
        <w:rPr>
          <w:rFonts w:ascii="Times New Roman" w:hAnsi="Times New Roman" w:cs="Times New Roman"/>
          <w:sz w:val="16"/>
          <w:szCs w:val="16"/>
        </w:rPr>
        <w:t xml:space="preserve">(подпись) (Ф.И.О., должность представителя юридического лица, реквизиты документа, </w:t>
      </w:r>
    </w:p>
    <w:p w:rsidR="00481737" w:rsidRPr="007760F7" w:rsidRDefault="00481737" w:rsidP="00481737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7760F7"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481737" w:rsidRPr="007760F7" w:rsidRDefault="00481737" w:rsidP="00481737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7760F7"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</w:p>
    <w:p w:rsidR="00481737" w:rsidRPr="007760F7" w:rsidRDefault="00481737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Дата</w:t>
      </w:r>
      <w:r w:rsidRPr="007760F7">
        <w:rPr>
          <w:rFonts w:ascii="Times New Roman" w:hAnsi="Times New Roman" w:cs="Times New Roman"/>
          <w:sz w:val="24"/>
          <w:szCs w:val="24"/>
        </w:rPr>
        <w:tab/>
      </w:r>
      <w:r w:rsidRPr="007760F7">
        <w:rPr>
          <w:rFonts w:ascii="Times New Roman" w:hAnsi="Times New Roman" w:cs="Times New Roman"/>
          <w:sz w:val="24"/>
          <w:szCs w:val="24"/>
        </w:rPr>
        <w:tab/>
      </w:r>
      <w:r w:rsidRPr="007760F7">
        <w:rPr>
          <w:rFonts w:ascii="Times New Roman" w:hAnsi="Times New Roman" w:cs="Times New Roman"/>
          <w:sz w:val="24"/>
          <w:szCs w:val="24"/>
        </w:rPr>
        <w:tab/>
      </w:r>
    </w:p>
    <w:p w:rsidR="00481737" w:rsidRDefault="00481737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87E" w:rsidRPr="007760F7" w:rsidRDefault="00A1687E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 приложению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8173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</w:p>
    <w:p w:rsidR="00481737" w:rsidRPr="007760F7" w:rsidRDefault="00481737" w:rsidP="0048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 xml:space="preserve">от </w:t>
      </w:r>
      <w:r w:rsidR="00A1687E">
        <w:rPr>
          <w:rFonts w:ascii="Times New Roman" w:hAnsi="Times New Roman" w:cs="Times New Roman"/>
          <w:sz w:val="24"/>
          <w:szCs w:val="24"/>
        </w:rPr>
        <w:t>13.10.2016</w:t>
      </w:r>
      <w:r w:rsidRPr="007760F7">
        <w:rPr>
          <w:rFonts w:ascii="Times New Roman" w:hAnsi="Times New Roman" w:cs="Times New Roman"/>
          <w:sz w:val="24"/>
          <w:szCs w:val="24"/>
        </w:rPr>
        <w:t xml:space="preserve"> г. N </w:t>
      </w:r>
      <w:r w:rsidR="00A1687E">
        <w:rPr>
          <w:rFonts w:ascii="Times New Roman" w:hAnsi="Times New Roman" w:cs="Times New Roman"/>
          <w:sz w:val="24"/>
          <w:szCs w:val="24"/>
        </w:rPr>
        <w:t>491-п</w:t>
      </w:r>
    </w:p>
    <w:p w:rsidR="00481737" w:rsidRPr="007760F7" w:rsidRDefault="00481737" w:rsidP="00481737">
      <w:pPr>
        <w:pStyle w:val="ConsPlusNormal"/>
        <w:jc w:val="center"/>
      </w:pPr>
    </w:p>
    <w:p w:rsidR="00481737" w:rsidRPr="007760F7" w:rsidRDefault="00481737" w:rsidP="00481737">
      <w:pPr>
        <w:pStyle w:val="ConsPlusNormal"/>
        <w:jc w:val="center"/>
      </w:pPr>
    </w:p>
    <w:p w:rsidR="00481737" w:rsidRPr="007760F7" w:rsidRDefault="00481737" w:rsidP="0048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1737" w:rsidRPr="007760F7" w:rsidRDefault="00481737" w:rsidP="0048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БЛОК-СХЕМА</w:t>
      </w:r>
    </w:p>
    <w:p w:rsidR="00481737" w:rsidRPr="007760F7" w:rsidRDefault="00481737" w:rsidP="0048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81737" w:rsidRPr="007760F7" w:rsidRDefault="00481737" w:rsidP="0048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"Утверждение схемы расположения земельного участка</w:t>
      </w:r>
    </w:p>
    <w:p w:rsidR="00481737" w:rsidRPr="007760F7" w:rsidRDefault="00481737" w:rsidP="0048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60F7">
        <w:rPr>
          <w:rFonts w:ascii="Times New Roman" w:hAnsi="Times New Roman" w:cs="Times New Roman"/>
          <w:sz w:val="24"/>
          <w:szCs w:val="24"/>
        </w:rPr>
        <w:t>или земельных участков на кадастровом плане территории"</w:t>
      </w:r>
    </w:p>
    <w:p w:rsidR="00481737" w:rsidRPr="007760F7" w:rsidRDefault="00481737" w:rsidP="00481737">
      <w:pPr>
        <w:pStyle w:val="ConsPlusNormal"/>
        <w:jc w:val="both"/>
      </w:pPr>
    </w:p>
    <w:p w:rsidR="00481737" w:rsidRPr="007760F7" w:rsidRDefault="00481737" w:rsidP="00481737">
      <w:pPr>
        <w:pStyle w:val="ConsPlusNonformat"/>
        <w:jc w:val="both"/>
      </w:pPr>
      <w:r w:rsidRPr="007760F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                 Прием и регистрация документов      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                                   \/</w:t>
      </w:r>
    </w:p>
    <w:p w:rsidR="00481737" w:rsidRPr="007760F7" w:rsidRDefault="00481737" w:rsidP="00481737">
      <w:pPr>
        <w:pStyle w:val="ConsPlusNonformat"/>
        <w:jc w:val="both"/>
      </w:pPr>
      <w:r w:rsidRPr="007760F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│Запрос документов, необходимых в соответствии с нормативными правовыми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│актами для предоставления муниципальной услуги, которые находятся в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│распоряжении государственных органов, органов местного самоуправления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иных организаций и которые заявитель вправе представить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                                   \/</w:t>
      </w:r>
    </w:p>
    <w:p w:rsidR="00481737" w:rsidRPr="007760F7" w:rsidRDefault="00481737" w:rsidP="00481737">
      <w:pPr>
        <w:pStyle w:val="ConsPlusNonformat"/>
        <w:jc w:val="both"/>
      </w:pPr>
      <w:r w:rsidRPr="007760F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│                     Рассмотрение поступившего </w:t>
      </w:r>
      <w:hyperlink w:anchor="Par355" w:tooltip="                              ФОРМА ЗАЯВЛЕНИЯ" w:history="1">
        <w:r w:rsidRPr="007760F7">
          <w:t>заявления</w:t>
        </w:r>
      </w:hyperlink>
      <w:r w:rsidRPr="007760F7">
        <w:t xml:space="preserve">    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└───────────────┬──────────────────────────────────────┬──────────────────┘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               \/                         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┌────────────────────────────────┐        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Возврат заявления об        │                    \/</w:t>
      </w:r>
    </w:p>
    <w:p w:rsidR="00481737" w:rsidRPr="007760F7" w:rsidRDefault="00481737" w:rsidP="00481737">
      <w:pPr>
        <w:pStyle w:val="ConsPlusNonformat"/>
        <w:jc w:val="both"/>
      </w:pPr>
      <w:r w:rsidRPr="007760F7">
        <w:t>│утверждении схемы расположения  │  ┌─────────────────────────────────────┐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│земельного участка или земельных│  │Подготовка проекта постановления│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│участков на кадастровом плане   │  │  об утверждении схемы расположения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территории по основаниям,     │  │ земельного участка или земельных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│   предусмотренным </w:t>
      </w:r>
      <w:hyperlink w:anchor="Par165" w:tooltip="2.12. Исчерпывающий перечень оснований для отказа в приеме документов, необходимых для предоставления муниципальной услуги:" w:history="1">
        <w:r w:rsidRPr="007760F7">
          <w:t>п. 2.12</w:t>
        </w:r>
      </w:hyperlink>
      <w:r w:rsidRPr="007760F7">
        <w:t xml:space="preserve">      │  │  участков на кадастровом плане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│настоящего Административного    │  │ территории или письма об отказе в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регламента               │  │предоставлении муниципальной услуги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                         │  └──────────────────┬──────────────────┘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                         │                    \/</w:t>
      </w:r>
    </w:p>
    <w:p w:rsidR="00481737" w:rsidRPr="007760F7" w:rsidRDefault="00481737" w:rsidP="00481737">
      <w:pPr>
        <w:pStyle w:val="ConsPlusNonformat"/>
        <w:jc w:val="both"/>
      </w:pPr>
      <w:r w:rsidRPr="007760F7">
        <w:t>├────────────────────────────────┴────────────────────────────────────────┐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│Принятие решения об утверждении схемы расположения земельного участка или│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земельных участков на кадастровом плане территории либо отказе в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              предоставлении муниципальной услуги    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                                     \/</w:t>
      </w:r>
    </w:p>
    <w:p w:rsidR="00481737" w:rsidRPr="007760F7" w:rsidRDefault="00481737" w:rsidP="00481737">
      <w:pPr>
        <w:pStyle w:val="ConsPlusNonformat"/>
        <w:jc w:val="both"/>
      </w:pPr>
      <w:r w:rsidRPr="007760F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        Выдача (направление) заявителю документов           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481737" w:rsidRPr="007760F7" w:rsidRDefault="00481737" w:rsidP="00481737">
      <w:pPr>
        <w:pStyle w:val="ConsPlusNonformat"/>
        <w:jc w:val="both"/>
      </w:pPr>
      <w:r w:rsidRPr="007760F7">
        <w:t xml:space="preserve">                                     \/</w:t>
      </w:r>
    </w:p>
    <w:p w:rsidR="00481737" w:rsidRPr="007760F7" w:rsidRDefault="00481737" w:rsidP="00481737">
      <w:pPr>
        <w:pStyle w:val="ConsPlusNonformat"/>
        <w:jc w:val="both"/>
      </w:pPr>
      <w:r w:rsidRPr="007760F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Направление постановления об утверждении схемы расположения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│земельного участка или земельных участков на кадастровом плане территории│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│в федеральный орган исполнительной власти, уполномоченный в области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│государственного кадастрового учета недвижимого имущества и ведения      │</w:t>
      </w:r>
    </w:p>
    <w:p w:rsidR="00481737" w:rsidRPr="007760F7" w:rsidRDefault="00481737" w:rsidP="00481737">
      <w:pPr>
        <w:pStyle w:val="ConsPlusNonformat"/>
        <w:jc w:val="both"/>
      </w:pPr>
      <w:r w:rsidRPr="007760F7">
        <w:t>│          государственного кадастра недвижимости                         │</w:t>
      </w:r>
    </w:p>
    <w:p w:rsidR="00481737" w:rsidRDefault="00481737" w:rsidP="00A1687E">
      <w:pPr>
        <w:pStyle w:val="ConsPlusNonformat"/>
        <w:jc w:val="both"/>
      </w:pPr>
      <w:r w:rsidRPr="007760F7">
        <w:t>└─────────────────────────────────────────────────────────────────────────┘</w:t>
      </w:r>
    </w:p>
    <w:sectPr w:rsidR="0048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1A"/>
    <w:rsid w:val="00481737"/>
    <w:rsid w:val="006307FA"/>
    <w:rsid w:val="007C090F"/>
    <w:rsid w:val="008C25FC"/>
    <w:rsid w:val="00A1687E"/>
    <w:rsid w:val="00B774F7"/>
    <w:rsid w:val="00BF7642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F35A2-CEC7-48D0-BD11-6B50DA73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2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7221A"/>
    <w:rPr>
      <w:rFonts w:ascii="Tahoma" w:hAnsi="Tahoma" w:cs="Tahoma"/>
      <w:sz w:val="16"/>
      <w:szCs w:val="16"/>
    </w:rPr>
  </w:style>
  <w:style w:type="character" w:customStyle="1" w:styleId="2">
    <w:name w:val="Подпись к таблице (2)_"/>
    <w:basedOn w:val="a0"/>
    <w:link w:val="20"/>
    <w:locked/>
    <w:rsid w:val="00481737"/>
    <w:rPr>
      <w:b/>
      <w:bCs/>
      <w:spacing w:val="-2"/>
      <w:sz w:val="15"/>
      <w:szCs w:val="1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81737"/>
    <w:pPr>
      <w:widowControl w:val="0"/>
      <w:shd w:val="clear" w:color="auto" w:fill="FFFFFF"/>
      <w:spacing w:line="192" w:lineRule="exact"/>
      <w:jc w:val="both"/>
    </w:pPr>
    <w:rPr>
      <w:b/>
      <w:bCs/>
      <w:spacing w:val="-2"/>
      <w:sz w:val="15"/>
      <w:szCs w:val="15"/>
      <w:shd w:val="clear" w:color="auto" w:fill="FFFFFF"/>
    </w:rPr>
  </w:style>
  <w:style w:type="paragraph" w:customStyle="1" w:styleId="ConsPlusTitle">
    <w:name w:val="ConsPlusTitle"/>
    <w:rsid w:val="0048173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nformat">
    <w:name w:val="ConsPlusNonformat"/>
    <w:rsid w:val="0048173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10pt">
    <w:name w:val="Подпись к таблице + 10 pt"/>
    <w:aliases w:val="Не полужирный,Интервал 0 pt"/>
    <w:basedOn w:val="a0"/>
    <w:rsid w:val="00481737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9558</CharactersWithSpaces>
  <SharedDoc>false</SharedDoc>
  <HLinks>
    <vt:vector size="216" baseType="variant">
      <vt:variant>
        <vt:i4>6619188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  <vt:variant>
        <vt:i4>6750263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6488112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6160387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consultantplus://offline/ref=7F589FF130EAE672DBC3F29371787B47427C7D344F8135DBAB4A1EE3C13A93C59C70126A07H0v7H</vt:lpwstr>
      </vt:variant>
      <vt:variant>
        <vt:lpwstr/>
      </vt:variant>
      <vt:variant>
        <vt:i4>3735652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consultantplus://offline/ref=7F589FF130EAE672DBC3F29371787B47427C73344E8635DBAB4A1EE3C13A93C59C70126A070131D6H5v0H</vt:lpwstr>
      </vt:variant>
      <vt:variant>
        <vt:lpwstr/>
      </vt:variant>
      <vt:variant>
        <vt:i4>6357040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917589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consultantplus://offline/ref=7F589FF130EAE672DBC3F29371787B4742737C374D8435DBAB4A1EE3C1H3vAH</vt:lpwstr>
      </vt:variant>
      <vt:variant>
        <vt:lpwstr/>
      </vt:variant>
      <vt:variant>
        <vt:i4>7012407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6553654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Par247</vt:lpwstr>
      </vt:variant>
      <vt:variant>
        <vt:i4>6750262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6553654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Par247</vt:lpwstr>
      </vt:variant>
      <vt:variant>
        <vt:i4>6750262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6291509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6291509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6291509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6619188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  <vt:variant>
        <vt:i4>6488119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Par456</vt:lpwstr>
      </vt:variant>
      <vt:variant>
        <vt:i4>6750263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6750263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7733351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consultantplus://offline/ref=2E44BD4D6CB598D9F6A0DD338F3340762FC32826BBA0737522439EB256F4C67AG907L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consultantplus://offline/ref=2E44BD4D6CB598D9F6A0DD309D5F1D722EC07F2DBEA67C20781CC5EF01GF0DL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consultantplus://offline/ref=2E44BD4D6CB598D9F6A0DD309D5F1D722EC07F2DBEA67C20781CC5EF01GF0DL</vt:lpwstr>
      </vt:variant>
      <vt:variant>
        <vt:lpwstr/>
      </vt:variant>
      <vt:variant>
        <vt:i4>6029405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consultantplus://offline/ref=9F8B01309D2EB280C92392C3A3DB344F5E17AC1565209D6FF9E63E76B4B1CDE15920690FD9G1vCH</vt:lpwstr>
      </vt:variant>
      <vt:variant>
        <vt:lpwstr/>
      </vt:variant>
      <vt:variant>
        <vt:i4>6357044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6422583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6750262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6750263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6488119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6684726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consultantplus://offline/ref=9F8B01309D2EB280C92392C3A3DB344F5E18A0146E219D6FF9E63E76B4GBv1H</vt:lpwstr>
      </vt:variant>
      <vt:variant>
        <vt:lpwstr/>
      </vt:variant>
      <vt:variant>
        <vt:i4>6094943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consultantplus://offline/ref=9F8B01309D2EB280C92392C3A3DB344F5E18A017602C9D6FF9E63E76B4GBv1H</vt:lpwstr>
      </vt:variant>
      <vt:variant>
        <vt:lpwstr/>
      </vt:variant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consultantplus://offline/ref=9F8B01309D2EB280C92392C3A3DB344F5E17A610642D9D6FF9E63E76B4B1CDE15920690AGDvCH</vt:lpwstr>
      </vt:variant>
      <vt:variant>
        <vt:lpwstr/>
      </vt:variant>
      <vt:variant>
        <vt:i4>6029399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consultantplus://offline/ref=9F8B01309D2EB280C92392C3A3DB344F5E17AC1565209D6FF9E63E76B4B1CDE15920690DDBG1v0H</vt:lpwstr>
      </vt:variant>
      <vt:variant>
        <vt:lpwstr/>
      </vt:variant>
      <vt:variant>
        <vt:i4>852050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consultantplus://offline/ref=9F8B01309D2EB280C92392C0B1B7694B5F14FB1E63279F3CA3B9652BE3B8C7B61E6F304D9B149110012D47G0v1H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consultantplus://offline/ref=9F8B01309D2EB280C92392C3A3DB344F5E18A31061239D6FF9E63E76B4B1CDE15920690FDF199019G0v5H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2016-10-14T04:21:00Z</cp:lastPrinted>
  <dcterms:created xsi:type="dcterms:W3CDTF">2016-10-16T08:13:00Z</dcterms:created>
  <dcterms:modified xsi:type="dcterms:W3CDTF">2016-10-16T08:13:00Z</dcterms:modified>
</cp:coreProperties>
</file>