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88" w:rsidRDefault="00783215" w:rsidP="00B05288">
      <w:pPr>
        <w:jc w:val="center"/>
        <w:rPr>
          <w:szCs w:val="28"/>
        </w:rPr>
      </w:pPr>
      <w:bookmarkStart w:id="0" w:name="_GoBack"/>
      <w:bookmarkEnd w:id="0"/>
      <w:r>
        <w:rPr>
          <w:rFonts w:ascii="Calibri" w:hAnsi="Calibri"/>
          <w:szCs w:val="28"/>
        </w:rPr>
        <w:t xml:space="preserve"> </w:t>
      </w:r>
      <w:r w:rsidR="00B05288">
        <w:rPr>
          <w:szCs w:val="28"/>
        </w:rPr>
        <w:t xml:space="preserve">                                                  </w:t>
      </w:r>
      <w:r w:rsidR="00B05288">
        <w:rPr>
          <w:rFonts w:ascii="Calibri" w:hAnsi="Calibri"/>
          <w:szCs w:val="28"/>
        </w:rPr>
        <w:t xml:space="preserve">      </w:t>
      </w:r>
      <w:r w:rsidR="00B05288">
        <w:rPr>
          <w:szCs w:val="28"/>
        </w:rPr>
        <w:t xml:space="preserve">  </w:t>
      </w:r>
      <w:r w:rsidR="00B05288" w:rsidRPr="00D04E96">
        <w:rPr>
          <w:szCs w:val="28"/>
        </w:rPr>
        <w:t xml:space="preserve">Приложение </w:t>
      </w:r>
    </w:p>
    <w:p w:rsidR="00B05288" w:rsidRDefault="00B05288" w:rsidP="00B05288">
      <w:pPr>
        <w:jc w:val="right"/>
        <w:rPr>
          <w:szCs w:val="28"/>
        </w:rPr>
      </w:pPr>
      <w:r>
        <w:rPr>
          <w:szCs w:val="28"/>
        </w:rPr>
        <w:t xml:space="preserve">  </w:t>
      </w:r>
      <w:r w:rsidRPr="00D04E96">
        <w:rPr>
          <w:szCs w:val="28"/>
        </w:rPr>
        <w:t>к решению Совета депутатов</w:t>
      </w:r>
    </w:p>
    <w:p w:rsidR="00B05288" w:rsidRDefault="00B05288" w:rsidP="00B05288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r>
        <w:rPr>
          <w:rFonts w:ascii="Calibri" w:hAnsi="Calibri"/>
          <w:szCs w:val="28"/>
        </w:rPr>
        <w:t xml:space="preserve">   </w:t>
      </w:r>
      <w:r w:rsidRPr="00D04E96">
        <w:rPr>
          <w:szCs w:val="28"/>
        </w:rPr>
        <w:t xml:space="preserve">МО Саракташский поссовет </w:t>
      </w:r>
    </w:p>
    <w:p w:rsidR="00B05288" w:rsidRPr="00B05288" w:rsidRDefault="00B05288" w:rsidP="00B05288">
      <w:pPr>
        <w:jc w:val="center"/>
        <w:rPr>
          <w:rFonts w:ascii="Times New Roman" w:hAnsi="Times New Roman"/>
          <w:szCs w:val="28"/>
        </w:rPr>
      </w:pPr>
      <w:r>
        <w:rPr>
          <w:szCs w:val="28"/>
        </w:rPr>
        <w:t xml:space="preserve">                                                                    </w:t>
      </w:r>
      <w:r>
        <w:rPr>
          <w:rFonts w:ascii="Calibri" w:hAnsi="Calibri"/>
          <w:szCs w:val="28"/>
        </w:rPr>
        <w:t xml:space="preserve">       </w:t>
      </w:r>
      <w:r>
        <w:rPr>
          <w:szCs w:val="28"/>
        </w:rPr>
        <w:t xml:space="preserve"> </w:t>
      </w:r>
      <w:r w:rsidR="00D41F7E">
        <w:rPr>
          <w:rFonts w:ascii="Calibri" w:hAnsi="Calibri"/>
          <w:szCs w:val="28"/>
        </w:rPr>
        <w:t xml:space="preserve"> </w:t>
      </w:r>
      <w:r w:rsidRPr="00B05288">
        <w:rPr>
          <w:rFonts w:ascii="Times New Roman" w:hAnsi="Times New Roman"/>
          <w:szCs w:val="28"/>
        </w:rPr>
        <w:t>от 2</w:t>
      </w:r>
      <w:r w:rsidR="00F4165A">
        <w:rPr>
          <w:rFonts w:ascii="Times New Roman" w:hAnsi="Times New Roman"/>
          <w:szCs w:val="28"/>
        </w:rPr>
        <w:t>4</w:t>
      </w:r>
      <w:r w:rsidRPr="00B05288">
        <w:rPr>
          <w:rFonts w:ascii="Times New Roman" w:hAnsi="Times New Roman"/>
          <w:szCs w:val="28"/>
        </w:rPr>
        <w:t>.0</w:t>
      </w:r>
      <w:r w:rsidR="00F4165A">
        <w:rPr>
          <w:rFonts w:ascii="Times New Roman" w:hAnsi="Times New Roman"/>
          <w:szCs w:val="28"/>
        </w:rPr>
        <w:t>3</w:t>
      </w:r>
      <w:r w:rsidRPr="00B05288">
        <w:rPr>
          <w:rFonts w:ascii="Times New Roman" w:hAnsi="Times New Roman"/>
          <w:szCs w:val="28"/>
        </w:rPr>
        <w:t>.201</w:t>
      </w:r>
      <w:r w:rsidR="00F4165A">
        <w:rPr>
          <w:rFonts w:ascii="Times New Roman" w:hAnsi="Times New Roman"/>
          <w:szCs w:val="28"/>
        </w:rPr>
        <w:t>7</w:t>
      </w:r>
      <w:r w:rsidRPr="00B05288">
        <w:rPr>
          <w:rFonts w:ascii="Times New Roman" w:hAnsi="Times New Roman"/>
          <w:szCs w:val="28"/>
        </w:rPr>
        <w:t xml:space="preserve">  года № </w:t>
      </w:r>
      <w:r w:rsidR="006F3968">
        <w:rPr>
          <w:rFonts w:ascii="Times New Roman" w:hAnsi="Times New Roman"/>
          <w:szCs w:val="28"/>
        </w:rPr>
        <w:t>116</w:t>
      </w:r>
      <w:r w:rsidRPr="00B05288">
        <w:rPr>
          <w:rFonts w:ascii="Times New Roman" w:hAnsi="Times New Roman"/>
          <w:szCs w:val="28"/>
        </w:rPr>
        <w:t xml:space="preserve">    </w:t>
      </w:r>
    </w:p>
    <w:p w:rsidR="00B05288" w:rsidRDefault="00B05288" w:rsidP="00CA2FEE">
      <w:pPr>
        <w:jc w:val="center"/>
        <w:rPr>
          <w:rFonts w:ascii="Calibri" w:hAnsi="Calibri"/>
          <w:b/>
          <w:szCs w:val="28"/>
        </w:rPr>
      </w:pPr>
    </w:p>
    <w:p w:rsidR="00F4165A" w:rsidRDefault="00F4165A" w:rsidP="00A320FD">
      <w:pPr>
        <w:tabs>
          <w:tab w:val="left" w:pos="3405"/>
        </w:tabs>
        <w:jc w:val="center"/>
        <w:rPr>
          <w:rFonts w:ascii="Times New Roman" w:hAnsi="Times New Roman"/>
          <w:b/>
          <w:szCs w:val="28"/>
        </w:rPr>
      </w:pPr>
    </w:p>
    <w:p w:rsidR="00B210B7" w:rsidRPr="00BF206E" w:rsidRDefault="00B210B7" w:rsidP="00B210B7">
      <w:pPr>
        <w:jc w:val="center"/>
        <w:rPr>
          <w:rFonts w:ascii="Times New Roman" w:hAnsi="Times New Roman"/>
          <w:b/>
          <w:szCs w:val="28"/>
        </w:rPr>
      </w:pPr>
      <w:r w:rsidRPr="00BF206E">
        <w:rPr>
          <w:rFonts w:ascii="Times New Roman" w:hAnsi="Times New Roman"/>
          <w:b/>
          <w:szCs w:val="28"/>
        </w:rPr>
        <w:t xml:space="preserve">Отчет о деятельности контрольно-счетного органа «Счетная палата» </w:t>
      </w:r>
    </w:p>
    <w:p w:rsidR="00B210B7" w:rsidRPr="00BF206E" w:rsidRDefault="00B210B7" w:rsidP="00B210B7">
      <w:pPr>
        <w:jc w:val="center"/>
        <w:rPr>
          <w:rFonts w:ascii="Times New Roman" w:hAnsi="Times New Roman"/>
          <w:b/>
          <w:szCs w:val="28"/>
        </w:rPr>
      </w:pPr>
      <w:r w:rsidRPr="00BF206E">
        <w:rPr>
          <w:rFonts w:ascii="Times New Roman" w:hAnsi="Times New Roman"/>
          <w:b/>
          <w:szCs w:val="28"/>
        </w:rPr>
        <w:t xml:space="preserve">муниципального образования Саракташский поссовет </w:t>
      </w:r>
    </w:p>
    <w:p w:rsidR="00B210B7" w:rsidRPr="00BF206E" w:rsidRDefault="00B210B7" w:rsidP="00B210B7">
      <w:pPr>
        <w:jc w:val="center"/>
        <w:rPr>
          <w:rFonts w:ascii="Times New Roman" w:hAnsi="Times New Roman"/>
          <w:b/>
          <w:szCs w:val="28"/>
        </w:rPr>
      </w:pPr>
      <w:r w:rsidRPr="00BF206E">
        <w:rPr>
          <w:rFonts w:ascii="Times New Roman" w:hAnsi="Times New Roman"/>
          <w:b/>
          <w:szCs w:val="28"/>
        </w:rPr>
        <w:t>Саракташского ра</w:t>
      </w:r>
      <w:r w:rsidRPr="00BF206E">
        <w:rPr>
          <w:rFonts w:ascii="Times New Roman" w:hAnsi="Times New Roman"/>
          <w:b/>
          <w:szCs w:val="28"/>
        </w:rPr>
        <w:t>й</w:t>
      </w:r>
      <w:r w:rsidRPr="00BF206E">
        <w:rPr>
          <w:rFonts w:ascii="Times New Roman" w:hAnsi="Times New Roman"/>
          <w:b/>
          <w:szCs w:val="28"/>
        </w:rPr>
        <w:t xml:space="preserve">она Оренбургской области за  2016 год </w:t>
      </w:r>
    </w:p>
    <w:p w:rsidR="00B210B7" w:rsidRDefault="00B210B7" w:rsidP="00B210B7">
      <w:pPr>
        <w:jc w:val="center"/>
        <w:rPr>
          <w:szCs w:val="28"/>
        </w:rPr>
      </w:pPr>
    </w:p>
    <w:p w:rsidR="00B210B7" w:rsidRDefault="00B210B7" w:rsidP="00A16B07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 </w:t>
      </w:r>
      <w:r w:rsidRPr="001B5026">
        <w:rPr>
          <w:szCs w:val="28"/>
        </w:rPr>
        <w:t>Настоящий отчет подготовлен в соответствии с требованиями статьи</w:t>
      </w:r>
      <w:r>
        <w:rPr>
          <w:szCs w:val="28"/>
        </w:rPr>
        <w:t xml:space="preserve"> 21 Положения о контрольно-счетном органе «Счетная палата» муниципальн</w:t>
      </w:r>
      <w:r>
        <w:rPr>
          <w:szCs w:val="28"/>
        </w:rPr>
        <w:t>о</w:t>
      </w:r>
      <w:r>
        <w:rPr>
          <w:szCs w:val="28"/>
        </w:rPr>
        <w:t>го образования Саракташский поссовет Саракташского района Оренбур</w:t>
      </w:r>
      <w:r>
        <w:rPr>
          <w:szCs w:val="28"/>
        </w:rPr>
        <w:t>г</w:t>
      </w:r>
      <w:r>
        <w:rPr>
          <w:szCs w:val="28"/>
        </w:rPr>
        <w:t xml:space="preserve">ской области, утвержденного решением Совета депутатов муниципального образования Саракташский поссовет от 26.11.2015г. №29 </w:t>
      </w:r>
      <w:r w:rsidRPr="001B5026">
        <w:rPr>
          <w:szCs w:val="28"/>
        </w:rPr>
        <w:t>и содержит</w:t>
      </w:r>
      <w:r>
        <w:rPr>
          <w:szCs w:val="28"/>
        </w:rPr>
        <w:t xml:space="preserve"> </w:t>
      </w:r>
      <w:r w:rsidRPr="001B5026">
        <w:rPr>
          <w:szCs w:val="28"/>
        </w:rPr>
        <w:t>информацию об основных направлениях, особенностях и результатах</w:t>
      </w:r>
      <w:r>
        <w:rPr>
          <w:szCs w:val="28"/>
        </w:rPr>
        <w:t xml:space="preserve"> </w:t>
      </w:r>
      <w:r w:rsidRPr="001B5026">
        <w:rPr>
          <w:szCs w:val="28"/>
        </w:rPr>
        <w:t>деятел</w:t>
      </w:r>
      <w:r w:rsidRPr="001B5026">
        <w:rPr>
          <w:szCs w:val="28"/>
        </w:rPr>
        <w:t>ь</w:t>
      </w:r>
      <w:r w:rsidRPr="001B5026">
        <w:rPr>
          <w:szCs w:val="28"/>
        </w:rPr>
        <w:t>ности контрольного органа в 201</w:t>
      </w:r>
      <w:r>
        <w:rPr>
          <w:szCs w:val="28"/>
        </w:rPr>
        <w:t>6</w:t>
      </w:r>
      <w:r w:rsidRPr="001B5026">
        <w:rPr>
          <w:szCs w:val="28"/>
        </w:rPr>
        <w:t xml:space="preserve"> году.</w:t>
      </w:r>
    </w:p>
    <w:p w:rsidR="00B210B7" w:rsidRPr="001B5026" w:rsidRDefault="00B210B7" w:rsidP="00A16B07">
      <w:pPr>
        <w:autoSpaceDE w:val="0"/>
        <w:autoSpaceDN w:val="0"/>
        <w:adjustRightInd w:val="0"/>
        <w:jc w:val="both"/>
        <w:rPr>
          <w:szCs w:val="28"/>
        </w:rPr>
      </w:pPr>
    </w:p>
    <w:p w:rsidR="00B210B7" w:rsidRDefault="00B210B7" w:rsidP="00A16B07">
      <w:pPr>
        <w:jc w:val="both"/>
        <w:rPr>
          <w:szCs w:val="28"/>
        </w:rPr>
      </w:pPr>
      <w:r>
        <w:rPr>
          <w:szCs w:val="28"/>
        </w:rPr>
        <w:t xml:space="preserve">       Контрольно-счетный орган «</w:t>
      </w:r>
      <w:r w:rsidRPr="00D2593C">
        <w:rPr>
          <w:szCs w:val="28"/>
        </w:rPr>
        <w:t>Счетная  палата</w:t>
      </w:r>
      <w:r>
        <w:rPr>
          <w:szCs w:val="28"/>
        </w:rPr>
        <w:t>»</w:t>
      </w:r>
      <w:r w:rsidRPr="00D2593C">
        <w:rPr>
          <w:szCs w:val="28"/>
        </w:rPr>
        <w:t xml:space="preserve"> муниципального образ</w:t>
      </w:r>
      <w:r w:rsidRPr="00D2593C">
        <w:rPr>
          <w:szCs w:val="28"/>
        </w:rPr>
        <w:t>о</w:t>
      </w:r>
      <w:r w:rsidRPr="00D2593C">
        <w:rPr>
          <w:szCs w:val="28"/>
        </w:rPr>
        <w:t xml:space="preserve">вания </w:t>
      </w:r>
      <w:r>
        <w:rPr>
          <w:szCs w:val="28"/>
        </w:rPr>
        <w:t>Саракташский поссовет</w:t>
      </w:r>
      <w:r w:rsidRPr="00D2593C">
        <w:rPr>
          <w:szCs w:val="28"/>
        </w:rPr>
        <w:t xml:space="preserve"> </w:t>
      </w:r>
      <w:r>
        <w:rPr>
          <w:szCs w:val="28"/>
        </w:rPr>
        <w:t>(далее – Счетная палата)</w:t>
      </w:r>
      <w:r w:rsidRPr="00D2593C">
        <w:rPr>
          <w:szCs w:val="28"/>
        </w:rPr>
        <w:t xml:space="preserve"> осуществляет свою деятельность в соответствии с целями и задачами, определенными Бюджетным к</w:t>
      </w:r>
      <w:r w:rsidRPr="00D2593C">
        <w:rPr>
          <w:szCs w:val="28"/>
        </w:rPr>
        <w:t>о</w:t>
      </w:r>
      <w:r w:rsidRPr="00D2593C">
        <w:rPr>
          <w:szCs w:val="28"/>
        </w:rPr>
        <w:t>дексом Российской Федерации, Федеральным законом от 07.02.2011 № 6-ФЗ «Об о</w:t>
      </w:r>
      <w:r w:rsidRPr="00D2593C">
        <w:rPr>
          <w:szCs w:val="28"/>
        </w:rPr>
        <w:t>б</w:t>
      </w:r>
      <w:r w:rsidRPr="00D2593C">
        <w:rPr>
          <w:szCs w:val="28"/>
        </w:rPr>
        <w:t>щих принципах организации и деятельности контрольно-счетных органов субъектов Российской Федерации и муниципальных обр</w:t>
      </w:r>
      <w:r w:rsidRPr="00D2593C">
        <w:rPr>
          <w:szCs w:val="28"/>
        </w:rPr>
        <w:t>а</w:t>
      </w:r>
      <w:r w:rsidRPr="00D2593C">
        <w:rPr>
          <w:szCs w:val="28"/>
        </w:rPr>
        <w:t xml:space="preserve">зований», Положением о </w:t>
      </w:r>
      <w:r>
        <w:rPr>
          <w:szCs w:val="28"/>
        </w:rPr>
        <w:t>контрольно-счетном органе «Счетная палата» муниципал</w:t>
      </w:r>
      <w:r>
        <w:rPr>
          <w:szCs w:val="28"/>
        </w:rPr>
        <w:t>ь</w:t>
      </w:r>
      <w:r>
        <w:rPr>
          <w:szCs w:val="28"/>
        </w:rPr>
        <w:t>ного образования Саракташский поссовет Саракташского района Оренбургской области, утвержденным решением Совета депутатов мун</w:t>
      </w:r>
      <w:r>
        <w:rPr>
          <w:szCs w:val="28"/>
        </w:rPr>
        <w:t>и</w:t>
      </w:r>
      <w:r>
        <w:rPr>
          <w:szCs w:val="28"/>
        </w:rPr>
        <w:t>ципального образования Саракташский поссовет от 26.11.2015г. №29, П</w:t>
      </w:r>
      <w:r>
        <w:rPr>
          <w:szCs w:val="28"/>
        </w:rPr>
        <w:t>о</w:t>
      </w:r>
      <w:r>
        <w:rPr>
          <w:szCs w:val="28"/>
        </w:rPr>
        <w:t>ложением о бюджетном процессе в муниципальном образовании Саракташский посс</w:t>
      </w:r>
      <w:r>
        <w:rPr>
          <w:szCs w:val="28"/>
        </w:rPr>
        <w:t>о</w:t>
      </w:r>
      <w:r>
        <w:rPr>
          <w:szCs w:val="28"/>
        </w:rPr>
        <w:t>вет Саракташского района Оренбургской области, утвержденным решением Совета депутатов муниципального обр</w:t>
      </w:r>
      <w:r>
        <w:rPr>
          <w:szCs w:val="28"/>
        </w:rPr>
        <w:t>а</w:t>
      </w:r>
      <w:r>
        <w:rPr>
          <w:szCs w:val="28"/>
        </w:rPr>
        <w:t xml:space="preserve">зования Саракташский поссовет от 28.11.2016г. №95. </w:t>
      </w:r>
    </w:p>
    <w:p w:rsidR="00B210B7" w:rsidRPr="00BA6CC5" w:rsidRDefault="00B210B7" w:rsidP="00A16B07">
      <w:pPr>
        <w:jc w:val="both"/>
        <w:rPr>
          <w:szCs w:val="28"/>
        </w:rPr>
      </w:pPr>
      <w:r>
        <w:rPr>
          <w:szCs w:val="28"/>
        </w:rPr>
        <w:t xml:space="preserve">        В 2016</w:t>
      </w:r>
      <w:r w:rsidRPr="00BA6CC5">
        <w:rPr>
          <w:szCs w:val="28"/>
        </w:rPr>
        <w:t xml:space="preserve"> году С</w:t>
      </w:r>
      <w:r>
        <w:rPr>
          <w:szCs w:val="28"/>
        </w:rPr>
        <w:t>четная палата осуществляла</w:t>
      </w:r>
      <w:r w:rsidRPr="00BA6CC5">
        <w:rPr>
          <w:szCs w:val="28"/>
        </w:rPr>
        <w:t xml:space="preserve">  свою деятельность на осн</w:t>
      </w:r>
      <w:r w:rsidRPr="00BA6CC5">
        <w:rPr>
          <w:szCs w:val="28"/>
        </w:rPr>
        <w:t>о</w:t>
      </w:r>
      <w:r w:rsidRPr="00BA6CC5">
        <w:rPr>
          <w:szCs w:val="28"/>
        </w:rPr>
        <w:t>вании плана работы, который в соответствии с Положением о</w:t>
      </w:r>
      <w:r>
        <w:rPr>
          <w:szCs w:val="28"/>
        </w:rPr>
        <w:t xml:space="preserve"> контрольно-счетном органе «Счетная палата» муниципального образования Саракта</w:t>
      </w:r>
      <w:r>
        <w:rPr>
          <w:szCs w:val="28"/>
        </w:rPr>
        <w:t>ш</w:t>
      </w:r>
      <w:r>
        <w:rPr>
          <w:szCs w:val="28"/>
        </w:rPr>
        <w:t>ский поссовет Саракташского района Оренбургской области</w:t>
      </w:r>
      <w:r w:rsidRPr="00BA6CC5">
        <w:rPr>
          <w:szCs w:val="28"/>
        </w:rPr>
        <w:t xml:space="preserve"> был утвержден предс</w:t>
      </w:r>
      <w:r w:rsidRPr="00BA6CC5">
        <w:rPr>
          <w:szCs w:val="28"/>
        </w:rPr>
        <w:t>е</w:t>
      </w:r>
      <w:r w:rsidRPr="00BA6CC5">
        <w:rPr>
          <w:szCs w:val="28"/>
        </w:rPr>
        <w:t xml:space="preserve">дателем Счетной палаты. </w:t>
      </w:r>
    </w:p>
    <w:p w:rsidR="00B210B7" w:rsidRDefault="00B210B7" w:rsidP="00A16B07">
      <w:pPr>
        <w:tabs>
          <w:tab w:val="left" w:pos="9356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Pr="00B4072B">
        <w:rPr>
          <w:szCs w:val="28"/>
        </w:rPr>
        <w:t xml:space="preserve">Внешний муниципальный финансовый контроль осуществляется в </w:t>
      </w:r>
      <w:r>
        <w:rPr>
          <w:szCs w:val="28"/>
        </w:rPr>
        <w:t>ф</w:t>
      </w:r>
      <w:r w:rsidRPr="00B4072B">
        <w:rPr>
          <w:szCs w:val="28"/>
        </w:rPr>
        <w:t xml:space="preserve">орме экспертно-аналитических </w:t>
      </w:r>
      <w:r>
        <w:rPr>
          <w:szCs w:val="28"/>
        </w:rPr>
        <w:t xml:space="preserve">и контрольных </w:t>
      </w:r>
      <w:r w:rsidRPr="00B4072B">
        <w:rPr>
          <w:szCs w:val="28"/>
        </w:rPr>
        <w:t>м</w:t>
      </w:r>
      <w:r w:rsidRPr="00B4072B">
        <w:rPr>
          <w:szCs w:val="28"/>
        </w:rPr>
        <w:t>е</w:t>
      </w:r>
      <w:r w:rsidRPr="00B4072B">
        <w:rPr>
          <w:szCs w:val="28"/>
        </w:rPr>
        <w:t>роприятий.</w:t>
      </w:r>
    </w:p>
    <w:p w:rsidR="00B210B7" w:rsidRDefault="00B210B7" w:rsidP="00A16B07">
      <w:pPr>
        <w:tabs>
          <w:tab w:val="left" w:pos="9356"/>
        </w:tabs>
        <w:jc w:val="both"/>
        <w:rPr>
          <w:szCs w:val="28"/>
        </w:rPr>
      </w:pPr>
      <w:r w:rsidRPr="000A0B54">
        <w:rPr>
          <w:szCs w:val="28"/>
        </w:rPr>
        <w:t xml:space="preserve">        За отчетный период контрольным органом проведено 1 контрольно</w:t>
      </w:r>
      <w:r>
        <w:rPr>
          <w:szCs w:val="28"/>
        </w:rPr>
        <w:t>е</w:t>
      </w:r>
      <w:r w:rsidRPr="000A0B54">
        <w:rPr>
          <w:szCs w:val="28"/>
        </w:rPr>
        <w:t xml:space="preserve"> мероприятие и 4 экспертно-аналитических мероприятия.</w:t>
      </w:r>
    </w:p>
    <w:p w:rsidR="00B210B7" w:rsidRDefault="00B210B7" w:rsidP="00A16B07">
      <w:pPr>
        <w:tabs>
          <w:tab w:val="left" w:pos="9356"/>
        </w:tabs>
        <w:jc w:val="both"/>
        <w:rPr>
          <w:szCs w:val="28"/>
        </w:rPr>
      </w:pPr>
    </w:p>
    <w:p w:rsidR="00B210B7" w:rsidRPr="004F726F" w:rsidRDefault="00B210B7" w:rsidP="00A16B07">
      <w:pPr>
        <w:pStyle w:val="BodyText2"/>
        <w:overflowPunct/>
        <w:autoSpaceDE/>
        <w:adjustRightInd/>
        <w:ind w:firstLine="709"/>
        <w:jc w:val="both"/>
        <w:rPr>
          <w:b w:val="0"/>
          <w:szCs w:val="28"/>
        </w:rPr>
      </w:pPr>
      <w:r w:rsidRPr="004F726F">
        <w:rPr>
          <w:b w:val="0"/>
          <w:szCs w:val="28"/>
        </w:rPr>
        <w:t xml:space="preserve">   Согласно п.2.3  </w:t>
      </w:r>
      <w:r>
        <w:rPr>
          <w:b w:val="0"/>
          <w:szCs w:val="28"/>
        </w:rPr>
        <w:t>плана</w:t>
      </w:r>
      <w:r w:rsidRPr="004F726F">
        <w:rPr>
          <w:b w:val="0"/>
          <w:szCs w:val="28"/>
        </w:rPr>
        <w:t xml:space="preserve"> работы Счетной палаты муниципального о</w:t>
      </w:r>
      <w:r w:rsidRPr="004F726F">
        <w:rPr>
          <w:b w:val="0"/>
          <w:szCs w:val="28"/>
        </w:rPr>
        <w:t>б</w:t>
      </w:r>
      <w:r w:rsidRPr="004F726F">
        <w:rPr>
          <w:b w:val="0"/>
          <w:szCs w:val="28"/>
        </w:rPr>
        <w:t>разования Саракташский поссовет на 2016 год проведена проверка целевого и эффективного использования бюджетных средств, выделенных на реал</w:t>
      </w:r>
      <w:r w:rsidRPr="004F726F">
        <w:rPr>
          <w:b w:val="0"/>
          <w:szCs w:val="28"/>
        </w:rPr>
        <w:t>и</w:t>
      </w:r>
      <w:r w:rsidRPr="004F726F">
        <w:rPr>
          <w:b w:val="0"/>
          <w:szCs w:val="28"/>
        </w:rPr>
        <w:t>зацию муниципальной программы «Переселение граждан Саракташского поссов</w:t>
      </w:r>
      <w:r w:rsidRPr="004F726F">
        <w:rPr>
          <w:b w:val="0"/>
          <w:szCs w:val="28"/>
        </w:rPr>
        <w:t>е</w:t>
      </w:r>
      <w:r w:rsidRPr="004F726F">
        <w:rPr>
          <w:b w:val="0"/>
          <w:szCs w:val="28"/>
        </w:rPr>
        <w:t xml:space="preserve">та из аварийного жилищного фонда» на 2013-2017 годы» </w:t>
      </w:r>
    </w:p>
    <w:p w:rsidR="00B210B7" w:rsidRDefault="00B210B7" w:rsidP="00A16B07">
      <w:pPr>
        <w:ind w:firstLine="709"/>
        <w:jc w:val="both"/>
        <w:rPr>
          <w:szCs w:val="28"/>
        </w:rPr>
      </w:pPr>
      <w:r w:rsidRPr="001B5026">
        <w:rPr>
          <w:szCs w:val="28"/>
        </w:rPr>
        <w:lastRenderedPageBreak/>
        <w:t>Цель проверки: соблюдение требований законодательства при реал</w:t>
      </w:r>
      <w:r w:rsidRPr="001B5026">
        <w:rPr>
          <w:szCs w:val="28"/>
        </w:rPr>
        <w:t>и</w:t>
      </w:r>
      <w:r>
        <w:rPr>
          <w:szCs w:val="28"/>
        </w:rPr>
        <w:t xml:space="preserve">зации Программы, </w:t>
      </w:r>
      <w:r w:rsidRPr="001B5026">
        <w:rPr>
          <w:szCs w:val="28"/>
        </w:rPr>
        <w:t xml:space="preserve">контроль за целевым и эффективным использованием </w:t>
      </w:r>
      <w:r>
        <w:rPr>
          <w:szCs w:val="28"/>
        </w:rPr>
        <w:t xml:space="preserve">бюджетных </w:t>
      </w:r>
      <w:r w:rsidRPr="001B5026">
        <w:rPr>
          <w:szCs w:val="28"/>
        </w:rPr>
        <w:t xml:space="preserve">средств, </w:t>
      </w:r>
      <w:r>
        <w:rPr>
          <w:szCs w:val="28"/>
        </w:rPr>
        <w:t xml:space="preserve">выделенных </w:t>
      </w:r>
      <w:r w:rsidRPr="001B5026">
        <w:rPr>
          <w:szCs w:val="28"/>
        </w:rPr>
        <w:t>на реализацию Програ</w:t>
      </w:r>
      <w:r w:rsidRPr="001B5026">
        <w:rPr>
          <w:szCs w:val="28"/>
        </w:rPr>
        <w:t>м</w:t>
      </w:r>
      <w:r w:rsidRPr="001B5026">
        <w:rPr>
          <w:szCs w:val="28"/>
        </w:rPr>
        <w:t>мы.</w:t>
      </w:r>
    </w:p>
    <w:p w:rsidR="00B210B7" w:rsidRPr="00A26410" w:rsidRDefault="00B210B7" w:rsidP="00A16B07">
      <w:pPr>
        <w:tabs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Pr="001B5026">
        <w:rPr>
          <w:szCs w:val="28"/>
        </w:rPr>
        <w:t xml:space="preserve">     В ходе проведенного контрольного мероприятия фактов нецелевого использования</w:t>
      </w:r>
      <w:r>
        <w:rPr>
          <w:szCs w:val="28"/>
        </w:rPr>
        <w:t xml:space="preserve"> бюджетных</w:t>
      </w:r>
      <w:r w:rsidRPr="001B5026">
        <w:rPr>
          <w:szCs w:val="28"/>
        </w:rPr>
        <w:t xml:space="preserve"> средств, выделяемых на реализацию муниц</w:t>
      </w:r>
      <w:r w:rsidRPr="001B5026">
        <w:rPr>
          <w:szCs w:val="28"/>
        </w:rPr>
        <w:t>и</w:t>
      </w:r>
      <w:r w:rsidRPr="001B5026">
        <w:rPr>
          <w:szCs w:val="28"/>
        </w:rPr>
        <w:t xml:space="preserve">пальной программы </w:t>
      </w:r>
      <w:r w:rsidRPr="00231704">
        <w:rPr>
          <w:szCs w:val="28"/>
        </w:rPr>
        <w:t>«Переселение граждан Саракташского поссовета из аварийного жилищного фонда» на 2013-2017 годы»</w:t>
      </w:r>
      <w:r w:rsidRPr="004F726F">
        <w:rPr>
          <w:szCs w:val="28"/>
        </w:rPr>
        <w:t xml:space="preserve"> </w:t>
      </w:r>
      <w:r w:rsidRPr="001B5026">
        <w:rPr>
          <w:szCs w:val="28"/>
        </w:rPr>
        <w:t>(</w:t>
      </w:r>
      <w:r w:rsidRPr="001B5026">
        <w:rPr>
          <w:i/>
          <w:szCs w:val="28"/>
        </w:rPr>
        <w:t>за 2014год</w:t>
      </w:r>
      <w:r w:rsidRPr="001B5026">
        <w:rPr>
          <w:szCs w:val="28"/>
        </w:rPr>
        <w:t>), не выявл</w:t>
      </w:r>
      <w:r w:rsidRPr="001B5026">
        <w:rPr>
          <w:szCs w:val="28"/>
        </w:rPr>
        <w:t>е</w:t>
      </w:r>
      <w:r w:rsidRPr="001B5026">
        <w:rPr>
          <w:szCs w:val="28"/>
        </w:rPr>
        <w:t>но</w:t>
      </w:r>
      <w:r>
        <w:rPr>
          <w:szCs w:val="28"/>
        </w:rPr>
        <w:t>, Программа профинансирована полностью, о</w:t>
      </w:r>
      <w:r w:rsidRPr="003F5243">
        <w:rPr>
          <w:szCs w:val="28"/>
        </w:rPr>
        <w:t>своение средств Фонда, о</w:t>
      </w:r>
      <w:r w:rsidRPr="003F5243">
        <w:rPr>
          <w:szCs w:val="28"/>
        </w:rPr>
        <w:t>б</w:t>
      </w:r>
      <w:r w:rsidRPr="003F5243">
        <w:rPr>
          <w:szCs w:val="28"/>
        </w:rPr>
        <w:t xml:space="preserve">ластного и местного бюджетов </w:t>
      </w:r>
      <w:r w:rsidRPr="003F5243">
        <w:rPr>
          <w:color w:val="010100"/>
          <w:szCs w:val="28"/>
        </w:rPr>
        <w:t xml:space="preserve">составляет 100 процентов. </w:t>
      </w:r>
      <w:r w:rsidRPr="00A26410">
        <w:rPr>
          <w:color w:val="010100"/>
          <w:szCs w:val="28"/>
        </w:rPr>
        <w:t xml:space="preserve">Срок реализации программы нарушен в части окончания переселения.  </w:t>
      </w:r>
      <w:r w:rsidRPr="00A26410">
        <w:rPr>
          <w:szCs w:val="28"/>
        </w:rPr>
        <w:t>Превышение площ</w:t>
      </w:r>
      <w:r w:rsidRPr="00A26410">
        <w:rPr>
          <w:szCs w:val="28"/>
        </w:rPr>
        <w:t>а</w:t>
      </w:r>
      <w:r w:rsidRPr="00A26410">
        <w:rPr>
          <w:szCs w:val="28"/>
        </w:rPr>
        <w:t>ди жилых помещений, предоставленной собственникам в построенн</w:t>
      </w:r>
      <w:r>
        <w:rPr>
          <w:szCs w:val="28"/>
        </w:rPr>
        <w:t>ых д</w:t>
      </w:r>
      <w:r>
        <w:rPr>
          <w:szCs w:val="28"/>
        </w:rPr>
        <w:t>о</w:t>
      </w:r>
      <w:r>
        <w:rPr>
          <w:szCs w:val="28"/>
        </w:rPr>
        <w:t>мах</w:t>
      </w:r>
      <w:r w:rsidRPr="00A26410">
        <w:rPr>
          <w:szCs w:val="28"/>
        </w:rPr>
        <w:t xml:space="preserve">, составляет </w:t>
      </w:r>
      <w:r>
        <w:rPr>
          <w:szCs w:val="28"/>
        </w:rPr>
        <w:t xml:space="preserve">63,2 </w:t>
      </w:r>
      <w:r w:rsidRPr="00A26410">
        <w:rPr>
          <w:szCs w:val="28"/>
        </w:rPr>
        <w:t xml:space="preserve">кв.м. </w:t>
      </w:r>
    </w:p>
    <w:p w:rsidR="00B210B7" w:rsidRDefault="00B210B7" w:rsidP="00A16B07">
      <w:pPr>
        <w:tabs>
          <w:tab w:val="left" w:pos="851"/>
        </w:tabs>
        <w:jc w:val="both"/>
        <w:rPr>
          <w:color w:val="010100"/>
          <w:szCs w:val="28"/>
        </w:rPr>
      </w:pPr>
    </w:p>
    <w:p w:rsidR="00B210B7" w:rsidRDefault="00B210B7" w:rsidP="00A16B0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  В </w:t>
      </w:r>
      <w:r>
        <w:rPr>
          <w:szCs w:val="28"/>
        </w:rPr>
        <w:t xml:space="preserve">2016 </w:t>
      </w:r>
      <w:r>
        <w:rPr>
          <w:rFonts w:ascii="TimesNewRomanPSMT" w:hAnsi="TimesNewRomanPSMT" w:cs="TimesNewRomanPSMT"/>
          <w:szCs w:val="28"/>
        </w:rPr>
        <w:t>году контрольный орган осуществлял экспертно-аналитические</w:t>
      </w:r>
    </w:p>
    <w:p w:rsidR="00B210B7" w:rsidRDefault="00B210B7" w:rsidP="00A16B07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ascii="TimesNewRomanPSMT" w:hAnsi="TimesNewRomanPSMT" w:cs="TimesNewRomanPSMT"/>
          <w:szCs w:val="28"/>
        </w:rPr>
        <w:t>виды деятельности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обеспечивая систему контроля за исполнением местн</w:t>
      </w:r>
      <w:r>
        <w:rPr>
          <w:rFonts w:ascii="TimesNewRomanPSMT" w:hAnsi="TimesNewRomanPSMT" w:cs="TimesNewRomanPSMT"/>
          <w:szCs w:val="28"/>
        </w:rPr>
        <w:t>о</w:t>
      </w:r>
      <w:r>
        <w:rPr>
          <w:rFonts w:ascii="TimesNewRomanPSMT" w:hAnsi="TimesNewRomanPSMT" w:cs="TimesNewRomanPSMT"/>
          <w:szCs w:val="28"/>
        </w:rPr>
        <w:t>го бюджета в соответствии с планом работы</w:t>
      </w:r>
      <w:r>
        <w:rPr>
          <w:szCs w:val="28"/>
        </w:rPr>
        <w:t xml:space="preserve">. </w:t>
      </w:r>
      <w:r>
        <w:rPr>
          <w:rFonts w:ascii="TimesNewRomanPSMT" w:hAnsi="TimesNewRomanPSMT" w:cs="TimesNewRomanPSMT"/>
          <w:szCs w:val="28"/>
        </w:rPr>
        <w:t>В целях обеспечения предварительного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текущего и последующего контроля за формированием и исполнением бюджета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 xml:space="preserve">контрольным органом проведено </w:t>
      </w:r>
      <w:r>
        <w:rPr>
          <w:szCs w:val="28"/>
        </w:rPr>
        <w:t xml:space="preserve">4 </w:t>
      </w:r>
      <w:r>
        <w:rPr>
          <w:rFonts w:ascii="TimesNewRomanPSMT" w:hAnsi="TimesNewRomanPSMT" w:cs="TimesNewRomanPSMT"/>
          <w:szCs w:val="28"/>
        </w:rPr>
        <w:t>экспертно</w:t>
      </w:r>
      <w:r>
        <w:rPr>
          <w:szCs w:val="28"/>
        </w:rPr>
        <w:t>-</w:t>
      </w:r>
      <w:r>
        <w:rPr>
          <w:rFonts w:ascii="TimesNewRomanPSMT" w:hAnsi="TimesNewRomanPSMT" w:cs="TimesNewRomanPSMT"/>
          <w:szCs w:val="28"/>
        </w:rPr>
        <w:t>анал</w:t>
      </w:r>
      <w:r>
        <w:rPr>
          <w:rFonts w:ascii="TimesNewRomanPSMT" w:hAnsi="TimesNewRomanPSMT" w:cs="TimesNewRomanPSMT"/>
          <w:szCs w:val="28"/>
        </w:rPr>
        <w:t>и</w:t>
      </w:r>
      <w:r>
        <w:rPr>
          <w:rFonts w:ascii="TimesNewRomanPSMT" w:hAnsi="TimesNewRomanPSMT" w:cs="TimesNewRomanPSMT"/>
          <w:szCs w:val="28"/>
        </w:rPr>
        <w:t>тических мероприятия</w:t>
      </w:r>
      <w:r>
        <w:rPr>
          <w:szCs w:val="28"/>
        </w:rPr>
        <w:t>:</w:t>
      </w:r>
    </w:p>
    <w:p w:rsidR="00B210B7" w:rsidRDefault="00B210B7" w:rsidP="00A16B0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rFonts w:ascii="TimesNewRomanPSMT" w:hAnsi="TimesNewRomanPSMT" w:cs="TimesNewRomanPSMT"/>
          <w:szCs w:val="28"/>
        </w:rPr>
        <w:t>В отчетном периоде частью деятельности контрольного органа явл</w:t>
      </w:r>
      <w:r>
        <w:rPr>
          <w:rFonts w:ascii="TimesNewRomanPSMT" w:hAnsi="TimesNewRomanPSMT" w:cs="TimesNewRomanPSMT"/>
          <w:szCs w:val="28"/>
        </w:rPr>
        <w:t>я</w:t>
      </w:r>
      <w:r>
        <w:rPr>
          <w:rFonts w:ascii="TimesNewRomanPSMT" w:hAnsi="TimesNewRomanPSMT" w:cs="TimesNewRomanPSMT"/>
          <w:szCs w:val="28"/>
        </w:rPr>
        <w:t>лось проведение экспертиз на отчеты об исполнении бюджета муниципал</w:t>
      </w:r>
      <w:r>
        <w:rPr>
          <w:rFonts w:ascii="TimesNewRomanPSMT" w:hAnsi="TimesNewRomanPSMT" w:cs="TimesNewRomanPSMT"/>
          <w:szCs w:val="28"/>
        </w:rPr>
        <w:t>ь</w:t>
      </w:r>
      <w:r>
        <w:rPr>
          <w:rFonts w:ascii="TimesNewRomanPSMT" w:hAnsi="TimesNewRomanPSMT" w:cs="TimesNewRomanPSMT"/>
          <w:szCs w:val="28"/>
        </w:rPr>
        <w:t xml:space="preserve">ного образования Саракташский поссовет за </w:t>
      </w:r>
      <w:r w:rsidRPr="001B5026">
        <w:rPr>
          <w:szCs w:val="28"/>
        </w:rPr>
        <w:t>1</w:t>
      </w:r>
      <w:r>
        <w:rPr>
          <w:szCs w:val="28"/>
        </w:rPr>
        <w:t xml:space="preserve"> квартал, 1 </w:t>
      </w:r>
      <w:r>
        <w:rPr>
          <w:rFonts w:ascii="TimesNewRomanPSMT" w:hAnsi="TimesNewRomanPSMT" w:cs="TimesNewRomanPSMT"/>
          <w:szCs w:val="28"/>
        </w:rPr>
        <w:t xml:space="preserve">полугодие и </w:t>
      </w:r>
      <w:r>
        <w:rPr>
          <w:szCs w:val="28"/>
        </w:rPr>
        <w:t xml:space="preserve">9 </w:t>
      </w:r>
      <w:r>
        <w:rPr>
          <w:rFonts w:ascii="TimesNewRomanPSMT" w:hAnsi="TimesNewRomanPSMT" w:cs="TimesNewRomanPSMT"/>
          <w:szCs w:val="28"/>
        </w:rPr>
        <w:t>м</w:t>
      </w:r>
      <w:r>
        <w:rPr>
          <w:rFonts w:ascii="TimesNewRomanPSMT" w:hAnsi="TimesNewRomanPSMT" w:cs="TimesNewRomanPSMT"/>
          <w:szCs w:val="28"/>
        </w:rPr>
        <w:t>е</w:t>
      </w:r>
      <w:r>
        <w:rPr>
          <w:rFonts w:ascii="TimesNewRomanPSMT" w:hAnsi="TimesNewRomanPSMT" w:cs="TimesNewRomanPSMT"/>
          <w:szCs w:val="28"/>
        </w:rPr>
        <w:t xml:space="preserve">сяцев </w:t>
      </w:r>
      <w:r>
        <w:rPr>
          <w:szCs w:val="28"/>
        </w:rPr>
        <w:t>2016</w:t>
      </w:r>
      <w:r>
        <w:rPr>
          <w:rFonts w:ascii="TimesNewRomanPSMT" w:hAnsi="TimesNewRomanPSMT" w:cs="TimesNewRomanPSMT"/>
          <w:szCs w:val="28"/>
        </w:rPr>
        <w:t>года</w:t>
      </w:r>
      <w:r>
        <w:rPr>
          <w:szCs w:val="28"/>
        </w:rPr>
        <w:t xml:space="preserve">. </w:t>
      </w:r>
      <w:r>
        <w:rPr>
          <w:rFonts w:ascii="TimesNewRomanPSMT" w:hAnsi="TimesNewRomanPSMT" w:cs="TimesNewRomanPSMT"/>
          <w:szCs w:val="28"/>
        </w:rPr>
        <w:t>В подготовленных заключениях контрольного органа об</w:t>
      </w:r>
      <w:r>
        <w:rPr>
          <w:rFonts w:ascii="TimesNewRomanPSMT" w:hAnsi="TimesNewRomanPSMT" w:cs="TimesNewRomanPSMT"/>
          <w:szCs w:val="28"/>
        </w:rPr>
        <w:t>я</w:t>
      </w:r>
      <w:r>
        <w:rPr>
          <w:rFonts w:ascii="TimesNewRomanPSMT" w:hAnsi="TimesNewRomanPSMT" w:cs="TimesNewRomanPSMT"/>
          <w:szCs w:val="28"/>
        </w:rPr>
        <w:t>зательно проводится анализ поступления в местный бюджет налог</w:t>
      </w:r>
      <w:r>
        <w:rPr>
          <w:rFonts w:ascii="TimesNewRomanPSMT" w:hAnsi="TimesNewRomanPSMT" w:cs="TimesNewRomanPSMT"/>
          <w:szCs w:val="28"/>
        </w:rPr>
        <w:t>о</w:t>
      </w:r>
      <w:r>
        <w:rPr>
          <w:rFonts w:ascii="TimesNewRomanPSMT" w:hAnsi="TimesNewRomanPSMT" w:cs="TimesNewRomanPSMT"/>
          <w:szCs w:val="28"/>
        </w:rPr>
        <w:t>вых и неналоговых доходов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безвозмездных поступлений из других бюджетов бюджетной системы Российской Федерации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уровень исполнения</w:t>
      </w:r>
      <w:r>
        <w:rPr>
          <w:szCs w:val="28"/>
        </w:rPr>
        <w:t xml:space="preserve">. </w:t>
      </w:r>
      <w:r>
        <w:rPr>
          <w:rFonts w:ascii="TimesNewRomanPSMT" w:hAnsi="TimesNewRomanPSMT" w:cs="TimesNewRomanPSMT"/>
          <w:szCs w:val="28"/>
        </w:rPr>
        <w:t>Делае</w:t>
      </w:r>
      <w:r>
        <w:rPr>
          <w:rFonts w:ascii="TimesNewRomanPSMT" w:hAnsi="TimesNewRomanPSMT" w:cs="TimesNewRomanPSMT"/>
          <w:szCs w:val="28"/>
        </w:rPr>
        <w:t>т</w:t>
      </w:r>
      <w:r>
        <w:rPr>
          <w:rFonts w:ascii="TimesNewRomanPSMT" w:hAnsi="TimesNewRomanPSMT" w:cs="TimesNewRomanPSMT"/>
          <w:szCs w:val="28"/>
        </w:rPr>
        <w:t>ся оценка исполнения расходной части  бюджета в целом и в разрезе ст</w:t>
      </w:r>
      <w:r>
        <w:rPr>
          <w:rFonts w:ascii="TimesNewRomanPSMT" w:hAnsi="TimesNewRomanPSMT" w:cs="TimesNewRomanPSMT"/>
          <w:szCs w:val="28"/>
        </w:rPr>
        <w:t>а</w:t>
      </w:r>
      <w:r>
        <w:rPr>
          <w:rFonts w:ascii="TimesNewRomanPSMT" w:hAnsi="TimesNewRomanPSMT" w:cs="TimesNewRomanPSMT"/>
          <w:szCs w:val="28"/>
        </w:rPr>
        <w:t>тей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анализ структуры расходов бюджета в разрезе разделов и подразделов функциональной классификации расходов бюджетов Российской Федер</w:t>
      </w:r>
      <w:r>
        <w:rPr>
          <w:rFonts w:ascii="TimesNewRomanPSMT" w:hAnsi="TimesNewRomanPSMT" w:cs="TimesNewRomanPSMT"/>
          <w:szCs w:val="28"/>
        </w:rPr>
        <w:t>а</w:t>
      </w:r>
      <w:r>
        <w:rPr>
          <w:rFonts w:ascii="TimesNewRomanPSMT" w:hAnsi="TimesNewRomanPSMT" w:cs="TimesNewRomanPSMT"/>
          <w:szCs w:val="28"/>
        </w:rPr>
        <w:t>ции</w:t>
      </w:r>
      <w:r>
        <w:rPr>
          <w:szCs w:val="28"/>
        </w:rPr>
        <w:t xml:space="preserve">. </w:t>
      </w:r>
      <w:r>
        <w:rPr>
          <w:rFonts w:ascii="TimesNewRomanPSMT" w:hAnsi="TimesNewRomanPSMT" w:cs="TimesNewRomanPSMT"/>
          <w:szCs w:val="28"/>
        </w:rPr>
        <w:t>Находят отражения выполнение муниципальных программ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состо</w:t>
      </w:r>
      <w:r>
        <w:rPr>
          <w:rFonts w:ascii="TimesNewRomanPSMT" w:hAnsi="TimesNewRomanPSMT" w:cs="TimesNewRomanPSMT"/>
          <w:szCs w:val="28"/>
        </w:rPr>
        <w:t>я</w:t>
      </w:r>
      <w:r>
        <w:rPr>
          <w:rFonts w:ascii="TimesNewRomanPSMT" w:hAnsi="TimesNewRomanPSMT" w:cs="TimesNewRomanPSMT"/>
          <w:szCs w:val="28"/>
        </w:rPr>
        <w:t>ние кредиторской, дебиторской задолженности и других показателей бю</w:t>
      </w:r>
      <w:r>
        <w:rPr>
          <w:rFonts w:ascii="TimesNewRomanPSMT" w:hAnsi="TimesNewRomanPSMT" w:cs="TimesNewRomanPSMT"/>
          <w:szCs w:val="28"/>
        </w:rPr>
        <w:t>д</w:t>
      </w:r>
      <w:r>
        <w:rPr>
          <w:rFonts w:ascii="TimesNewRomanPSMT" w:hAnsi="TimesNewRomanPSMT" w:cs="TimesNewRomanPSMT"/>
          <w:szCs w:val="28"/>
        </w:rPr>
        <w:t>жета</w:t>
      </w:r>
      <w:r>
        <w:rPr>
          <w:szCs w:val="28"/>
        </w:rPr>
        <w:t>.</w:t>
      </w:r>
    </w:p>
    <w:p w:rsidR="00B210B7" w:rsidRDefault="00B210B7" w:rsidP="00A16B07">
      <w:pPr>
        <w:autoSpaceDE w:val="0"/>
        <w:autoSpaceDN w:val="0"/>
        <w:adjustRightInd w:val="0"/>
        <w:jc w:val="both"/>
        <w:rPr>
          <w:szCs w:val="28"/>
        </w:rPr>
      </w:pPr>
    </w:p>
    <w:p w:rsidR="00B210B7" w:rsidRDefault="00B210B7" w:rsidP="00A16B0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   В соответствии со статьёй </w:t>
      </w:r>
      <w:r>
        <w:rPr>
          <w:szCs w:val="28"/>
        </w:rPr>
        <w:t xml:space="preserve">157 </w:t>
      </w:r>
      <w:r>
        <w:rPr>
          <w:rFonts w:ascii="TimesNewRomanPSMT" w:hAnsi="TimesNewRomanPSMT" w:cs="TimesNewRomanPSMT"/>
          <w:szCs w:val="28"/>
        </w:rPr>
        <w:t xml:space="preserve">БК РФ и требованиями Положения о бюджетном процессе подготовлено заключение на проект </w:t>
      </w:r>
      <w:r w:rsidRPr="00700D9F">
        <w:rPr>
          <w:szCs w:val="28"/>
        </w:rPr>
        <w:t>решения</w:t>
      </w:r>
      <w:r>
        <w:rPr>
          <w:szCs w:val="28"/>
        </w:rPr>
        <w:t xml:space="preserve"> Совета депутатов муниципального образования Саракташский поссовет</w:t>
      </w:r>
      <w:r w:rsidRPr="00700D9F">
        <w:rPr>
          <w:szCs w:val="28"/>
        </w:rPr>
        <w:t xml:space="preserve"> «О бюдж</w:t>
      </w:r>
      <w:r w:rsidRPr="00700D9F">
        <w:rPr>
          <w:szCs w:val="28"/>
        </w:rPr>
        <w:t>е</w:t>
      </w:r>
      <w:r w:rsidRPr="00700D9F">
        <w:rPr>
          <w:szCs w:val="28"/>
        </w:rPr>
        <w:t>те муниципального образования Саракташский поссовет на 2017 год и пл</w:t>
      </w:r>
      <w:r w:rsidRPr="00700D9F">
        <w:rPr>
          <w:szCs w:val="28"/>
        </w:rPr>
        <w:t>а</w:t>
      </w:r>
      <w:r w:rsidRPr="00700D9F">
        <w:rPr>
          <w:szCs w:val="28"/>
        </w:rPr>
        <w:t>новый период 2018 и 2019 годов»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которое содержит экспертную оценку проекта решения</w:t>
      </w:r>
      <w:r>
        <w:rPr>
          <w:szCs w:val="28"/>
        </w:rPr>
        <w:t xml:space="preserve">. </w:t>
      </w:r>
      <w:r>
        <w:rPr>
          <w:rFonts w:ascii="TimesNewRomanPSMT" w:hAnsi="TimesNewRomanPSMT" w:cs="TimesNewRomanPSMT"/>
          <w:szCs w:val="28"/>
        </w:rPr>
        <w:t>При подготовке заключения использовался анализ сра</w:t>
      </w:r>
      <w:r>
        <w:rPr>
          <w:rFonts w:ascii="TimesNewRomanPSMT" w:hAnsi="TimesNewRomanPSMT" w:cs="TimesNewRomanPSMT"/>
          <w:szCs w:val="28"/>
        </w:rPr>
        <w:t>в</w:t>
      </w:r>
      <w:r>
        <w:rPr>
          <w:rFonts w:ascii="TimesNewRomanPSMT" w:hAnsi="TimesNewRomanPSMT" w:cs="TimesNewRomanPSMT"/>
          <w:szCs w:val="28"/>
        </w:rPr>
        <w:t>нения показателей проекта бюджета с показателями за текущий год</w:t>
      </w:r>
      <w:r>
        <w:rPr>
          <w:szCs w:val="28"/>
        </w:rPr>
        <w:t xml:space="preserve">. </w:t>
      </w:r>
      <w:r>
        <w:rPr>
          <w:rFonts w:ascii="TimesNewRomanPSMT" w:hAnsi="TimesNewRomanPSMT" w:cs="TimesNewRomanPSMT"/>
          <w:szCs w:val="28"/>
        </w:rPr>
        <w:t>Прои</w:t>
      </w:r>
      <w:r>
        <w:rPr>
          <w:rFonts w:ascii="TimesNewRomanPSMT" w:hAnsi="TimesNewRomanPSMT" w:cs="TimesNewRomanPSMT"/>
          <w:szCs w:val="28"/>
        </w:rPr>
        <w:t>з</w:t>
      </w:r>
      <w:r>
        <w:rPr>
          <w:rFonts w:ascii="TimesNewRomanPSMT" w:hAnsi="TimesNewRomanPSMT" w:cs="TimesNewRomanPSMT"/>
          <w:szCs w:val="28"/>
        </w:rPr>
        <w:t>ведено определение структуры бюджета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доли отдельных бюджетных пок</w:t>
      </w:r>
      <w:r>
        <w:rPr>
          <w:rFonts w:ascii="TimesNewRomanPSMT" w:hAnsi="TimesNewRomanPSMT" w:cs="TimesNewRomanPSMT"/>
          <w:szCs w:val="28"/>
        </w:rPr>
        <w:t>а</w:t>
      </w:r>
      <w:r>
        <w:rPr>
          <w:rFonts w:ascii="TimesNewRomanPSMT" w:hAnsi="TimesNewRomanPSMT" w:cs="TimesNewRomanPSMT"/>
          <w:szCs w:val="28"/>
        </w:rPr>
        <w:t>зателей в итоговом показателе и их влияние на общие результаты</w:t>
      </w:r>
      <w:r>
        <w:rPr>
          <w:szCs w:val="28"/>
        </w:rPr>
        <w:t xml:space="preserve">. </w:t>
      </w:r>
      <w:r>
        <w:rPr>
          <w:rFonts w:ascii="TimesNewRomanPSMT" w:hAnsi="TimesNewRomanPSMT" w:cs="TimesNewRomanPSMT"/>
          <w:szCs w:val="28"/>
        </w:rPr>
        <w:t>Счетной палатой проведена оценка реалистичности доходных и обоснованности ра</w:t>
      </w:r>
      <w:r>
        <w:rPr>
          <w:rFonts w:ascii="TimesNewRomanPSMT" w:hAnsi="TimesNewRomanPSMT" w:cs="TimesNewRomanPSMT"/>
          <w:szCs w:val="28"/>
        </w:rPr>
        <w:t>с</w:t>
      </w:r>
      <w:r>
        <w:rPr>
          <w:rFonts w:ascii="TimesNewRomanPSMT" w:hAnsi="TimesNewRomanPSMT" w:cs="TimesNewRomanPSMT"/>
          <w:szCs w:val="28"/>
        </w:rPr>
        <w:t>ходных статей бюджета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размера муниципального внутреннего долга и р</w:t>
      </w:r>
      <w:r>
        <w:rPr>
          <w:rFonts w:ascii="TimesNewRomanPSMT" w:hAnsi="TimesNewRomanPSMT" w:cs="TimesNewRomanPSMT"/>
          <w:szCs w:val="28"/>
        </w:rPr>
        <w:t>е</w:t>
      </w:r>
      <w:r>
        <w:rPr>
          <w:rFonts w:ascii="TimesNewRomanPSMT" w:hAnsi="TimesNewRomanPSMT" w:cs="TimesNewRomanPSMT"/>
          <w:szCs w:val="28"/>
        </w:rPr>
        <w:t>зервного фонда</w:t>
      </w:r>
      <w:r>
        <w:rPr>
          <w:szCs w:val="28"/>
        </w:rPr>
        <w:t>. П</w:t>
      </w:r>
      <w:r w:rsidRPr="001B5026">
        <w:rPr>
          <w:szCs w:val="28"/>
        </w:rPr>
        <w:t>редставлена информация по разделам классификации и видам расходов, финансовой структуре межбюджетных отношений.</w:t>
      </w:r>
      <w:r>
        <w:rPr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По р</w:t>
      </w:r>
      <w:r>
        <w:rPr>
          <w:rFonts w:ascii="TimesNewRomanPSMT" w:hAnsi="TimesNewRomanPSMT" w:cs="TimesNewRomanPSMT"/>
          <w:szCs w:val="28"/>
        </w:rPr>
        <w:t>е</w:t>
      </w:r>
      <w:r>
        <w:rPr>
          <w:rFonts w:ascii="TimesNewRomanPSMT" w:hAnsi="TimesNewRomanPSMT" w:cs="TimesNewRomanPSMT"/>
          <w:szCs w:val="28"/>
        </w:rPr>
        <w:t>зультатам проведенной экспертизы Счетной палатой отмечено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>что бюджет сбалансирован и является социально ориентированным</w:t>
      </w:r>
      <w:r>
        <w:rPr>
          <w:szCs w:val="28"/>
        </w:rPr>
        <w:t xml:space="preserve">. </w:t>
      </w:r>
      <w:r>
        <w:rPr>
          <w:rFonts w:ascii="TimesNewRomanPSMT" w:hAnsi="TimesNewRomanPSMT" w:cs="TimesNewRomanPSMT"/>
          <w:szCs w:val="28"/>
        </w:rPr>
        <w:t>В ходе проверки уст</w:t>
      </w:r>
      <w:r>
        <w:rPr>
          <w:rFonts w:ascii="TimesNewRomanPSMT" w:hAnsi="TimesNewRomanPSMT" w:cs="TimesNewRomanPSMT"/>
          <w:szCs w:val="28"/>
        </w:rPr>
        <w:t>а</w:t>
      </w:r>
      <w:r>
        <w:rPr>
          <w:rFonts w:ascii="TimesNewRomanPSMT" w:hAnsi="TimesNewRomanPSMT" w:cs="TimesNewRomanPSMT"/>
          <w:szCs w:val="28"/>
        </w:rPr>
        <w:t xml:space="preserve">новлено и требовали уточнения объемы бюджетных ассигнований на реализацию долгосрочных </w:t>
      </w:r>
      <w:r>
        <w:rPr>
          <w:rFonts w:ascii="TimesNewRomanPSMT" w:hAnsi="TimesNewRomanPSMT" w:cs="TimesNewRomanPSMT"/>
          <w:szCs w:val="28"/>
        </w:rPr>
        <w:lastRenderedPageBreak/>
        <w:t>муниципальных программ. По 2 программам объемы бюджетных ассигнований предусмотренные проектом бюджета меньше, чем предусмотрено паспортами программ в сумме 53308,3тыс. рублей, что является нарушением пункта 2 статьи 179 Бюдже</w:t>
      </w:r>
      <w:r>
        <w:rPr>
          <w:rFonts w:ascii="TimesNewRomanPSMT" w:hAnsi="TimesNewRomanPSMT" w:cs="TimesNewRomanPSMT"/>
          <w:szCs w:val="28"/>
        </w:rPr>
        <w:t>т</w:t>
      </w:r>
      <w:r>
        <w:rPr>
          <w:rFonts w:ascii="TimesNewRomanPSMT" w:hAnsi="TimesNewRomanPSMT" w:cs="TimesNewRomanPSMT"/>
          <w:szCs w:val="28"/>
        </w:rPr>
        <w:t xml:space="preserve">ного кодекса. </w:t>
      </w:r>
    </w:p>
    <w:p w:rsidR="00B210B7" w:rsidRDefault="00B210B7" w:rsidP="00A16B0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</w:p>
    <w:p w:rsidR="00B210B7" w:rsidRDefault="00B210B7" w:rsidP="00A16B07">
      <w:pPr>
        <w:jc w:val="both"/>
        <w:rPr>
          <w:iCs/>
          <w:szCs w:val="28"/>
        </w:rPr>
      </w:pPr>
      <w:r>
        <w:rPr>
          <w:bCs/>
          <w:iCs/>
          <w:szCs w:val="28"/>
        </w:rPr>
        <w:t xml:space="preserve">       В отчетном году </w:t>
      </w:r>
      <w:r w:rsidRPr="00694C78">
        <w:rPr>
          <w:bCs/>
          <w:iCs/>
          <w:szCs w:val="28"/>
        </w:rPr>
        <w:t xml:space="preserve">проводилась работа по </w:t>
      </w:r>
      <w:r>
        <w:rPr>
          <w:bCs/>
          <w:iCs/>
          <w:szCs w:val="28"/>
        </w:rPr>
        <w:t xml:space="preserve">подготовке </w:t>
      </w:r>
      <w:r w:rsidRPr="00694C78">
        <w:rPr>
          <w:iCs/>
          <w:szCs w:val="28"/>
        </w:rPr>
        <w:t xml:space="preserve">правовых актов, </w:t>
      </w:r>
      <w:r>
        <w:rPr>
          <w:iCs/>
          <w:szCs w:val="28"/>
        </w:rPr>
        <w:t xml:space="preserve">стандартов </w:t>
      </w:r>
      <w:r w:rsidRPr="00694C78">
        <w:rPr>
          <w:iCs/>
          <w:szCs w:val="28"/>
        </w:rPr>
        <w:t xml:space="preserve">регламентирующих организацию деятельности </w:t>
      </w:r>
      <w:r>
        <w:rPr>
          <w:iCs/>
          <w:szCs w:val="28"/>
        </w:rPr>
        <w:t>Счетной палаты.</w:t>
      </w:r>
    </w:p>
    <w:p w:rsidR="00B210B7" w:rsidRPr="00694C78" w:rsidRDefault="00B210B7" w:rsidP="00A16B07">
      <w:pPr>
        <w:jc w:val="both"/>
        <w:rPr>
          <w:iCs/>
          <w:szCs w:val="28"/>
        </w:rPr>
      </w:pPr>
      <w:r>
        <w:rPr>
          <w:iCs/>
          <w:szCs w:val="28"/>
        </w:rPr>
        <w:t xml:space="preserve">       Для осуществления внешнего муниципального финансового контр</w:t>
      </w:r>
      <w:r>
        <w:rPr>
          <w:iCs/>
          <w:szCs w:val="28"/>
        </w:rPr>
        <w:t>о</w:t>
      </w:r>
      <w:r>
        <w:rPr>
          <w:iCs/>
          <w:szCs w:val="28"/>
        </w:rPr>
        <w:t>ля Счетной палатой разработаны и утверждены методические указания, а та</w:t>
      </w:r>
      <w:r>
        <w:rPr>
          <w:iCs/>
          <w:szCs w:val="28"/>
        </w:rPr>
        <w:t>к</w:t>
      </w:r>
      <w:r>
        <w:rPr>
          <w:iCs/>
          <w:szCs w:val="28"/>
        </w:rPr>
        <w:t>же стандарты финансового контроля.</w:t>
      </w:r>
    </w:p>
    <w:p w:rsidR="00B210B7" w:rsidRPr="004C0B0F" w:rsidRDefault="00B210B7" w:rsidP="00A16B07">
      <w:pPr>
        <w:jc w:val="center"/>
        <w:rPr>
          <w:szCs w:val="28"/>
        </w:rPr>
      </w:pPr>
    </w:p>
    <w:p w:rsidR="00B210B7" w:rsidRDefault="00B210B7" w:rsidP="00A16B07">
      <w:pPr>
        <w:jc w:val="both"/>
        <w:rPr>
          <w:szCs w:val="28"/>
        </w:rPr>
      </w:pPr>
      <w:r>
        <w:rPr>
          <w:szCs w:val="28"/>
        </w:rPr>
        <w:t xml:space="preserve">    </w:t>
      </w:r>
      <w:r w:rsidRPr="001B5026">
        <w:rPr>
          <w:szCs w:val="28"/>
        </w:rPr>
        <w:t xml:space="preserve">   </w:t>
      </w:r>
      <w:r>
        <w:rPr>
          <w:szCs w:val="28"/>
        </w:rPr>
        <w:t>В соответствии со ст.11 П</w:t>
      </w:r>
      <w:r w:rsidRPr="001B5026">
        <w:rPr>
          <w:szCs w:val="28"/>
        </w:rPr>
        <w:t>оло</w:t>
      </w:r>
      <w:r>
        <w:rPr>
          <w:szCs w:val="28"/>
        </w:rPr>
        <w:t xml:space="preserve">жения о контрольно-счетном органе «Счетная палата» муниципального образования Саракташский поссовет в декабре 2016 года Счетной палатой </w:t>
      </w:r>
      <w:r w:rsidRPr="001B5026">
        <w:rPr>
          <w:szCs w:val="28"/>
        </w:rPr>
        <w:t>разработан</w:t>
      </w:r>
      <w:r>
        <w:rPr>
          <w:szCs w:val="28"/>
        </w:rPr>
        <w:t xml:space="preserve"> и утвержден </w:t>
      </w:r>
      <w:r w:rsidRPr="001B5026">
        <w:rPr>
          <w:szCs w:val="28"/>
        </w:rPr>
        <w:t>План работы на 201</w:t>
      </w:r>
      <w:r>
        <w:rPr>
          <w:szCs w:val="28"/>
        </w:rPr>
        <w:t>7</w:t>
      </w:r>
      <w:r w:rsidRPr="001B5026">
        <w:rPr>
          <w:szCs w:val="28"/>
        </w:rPr>
        <w:t xml:space="preserve"> год</w:t>
      </w:r>
      <w:r>
        <w:rPr>
          <w:szCs w:val="28"/>
        </w:rPr>
        <w:t>. Планирование деятельности Счетной палаты на 2017 год осущес</w:t>
      </w:r>
      <w:r>
        <w:rPr>
          <w:szCs w:val="28"/>
        </w:rPr>
        <w:t>т</w:t>
      </w:r>
      <w:r>
        <w:rPr>
          <w:szCs w:val="28"/>
        </w:rPr>
        <w:t>влялось с учетом результатов контрольных и экспертно-аналитических м</w:t>
      </w:r>
      <w:r>
        <w:rPr>
          <w:szCs w:val="28"/>
        </w:rPr>
        <w:t>е</w:t>
      </w:r>
      <w:r>
        <w:rPr>
          <w:szCs w:val="28"/>
        </w:rPr>
        <w:t>роприятий, а также на основании поручений Совета депутатов муниципал</w:t>
      </w:r>
      <w:r>
        <w:rPr>
          <w:szCs w:val="28"/>
        </w:rPr>
        <w:t>ь</w:t>
      </w:r>
      <w:r>
        <w:rPr>
          <w:szCs w:val="28"/>
        </w:rPr>
        <w:t xml:space="preserve">ного образования Саракташский поссовет. В план работы </w:t>
      </w:r>
      <w:r w:rsidRPr="001B5026">
        <w:rPr>
          <w:szCs w:val="28"/>
        </w:rPr>
        <w:t xml:space="preserve"> включен</w:t>
      </w:r>
      <w:r>
        <w:rPr>
          <w:szCs w:val="28"/>
        </w:rPr>
        <w:t>ы мер</w:t>
      </w:r>
      <w:r>
        <w:rPr>
          <w:szCs w:val="28"/>
        </w:rPr>
        <w:t>о</w:t>
      </w:r>
      <w:r>
        <w:rPr>
          <w:szCs w:val="28"/>
        </w:rPr>
        <w:t xml:space="preserve">приятия по </w:t>
      </w:r>
      <w:r w:rsidRPr="001B5026">
        <w:rPr>
          <w:szCs w:val="28"/>
        </w:rPr>
        <w:t>проведени</w:t>
      </w:r>
      <w:r>
        <w:rPr>
          <w:szCs w:val="28"/>
        </w:rPr>
        <w:t>ю</w:t>
      </w:r>
      <w:r w:rsidRPr="001B5026">
        <w:rPr>
          <w:szCs w:val="28"/>
        </w:rPr>
        <w:t xml:space="preserve"> </w:t>
      </w:r>
      <w:r>
        <w:rPr>
          <w:szCs w:val="28"/>
        </w:rPr>
        <w:t>проверки финансово-хозяйственной деятел</w:t>
      </w:r>
      <w:r>
        <w:rPr>
          <w:szCs w:val="28"/>
        </w:rPr>
        <w:t>ь</w:t>
      </w:r>
      <w:r>
        <w:rPr>
          <w:szCs w:val="28"/>
        </w:rPr>
        <w:t>ности МУП ЖКХ «Стимул» при муниципальном образовании Саракташский по</w:t>
      </w:r>
      <w:r>
        <w:rPr>
          <w:szCs w:val="28"/>
        </w:rPr>
        <w:t>с</w:t>
      </w:r>
      <w:r>
        <w:rPr>
          <w:szCs w:val="28"/>
        </w:rPr>
        <w:t xml:space="preserve">совет за 2016 год; </w:t>
      </w:r>
      <w:r w:rsidRPr="001B5026">
        <w:rPr>
          <w:szCs w:val="28"/>
        </w:rPr>
        <w:t>внешней проверки годового отчета об исполнении бю</w:t>
      </w:r>
      <w:r w:rsidRPr="001B5026">
        <w:rPr>
          <w:szCs w:val="28"/>
        </w:rPr>
        <w:t>д</w:t>
      </w:r>
      <w:r w:rsidRPr="001B5026">
        <w:rPr>
          <w:szCs w:val="28"/>
        </w:rPr>
        <w:t xml:space="preserve">жета муниципального образования Саракташский </w:t>
      </w:r>
      <w:r>
        <w:rPr>
          <w:szCs w:val="28"/>
        </w:rPr>
        <w:t>поссовет Сара</w:t>
      </w:r>
      <w:r>
        <w:rPr>
          <w:szCs w:val="28"/>
        </w:rPr>
        <w:t>к</w:t>
      </w:r>
      <w:r>
        <w:rPr>
          <w:szCs w:val="28"/>
        </w:rPr>
        <w:t>ташского района Оренбургской области за 2016</w:t>
      </w:r>
      <w:r w:rsidRPr="001B5026">
        <w:rPr>
          <w:szCs w:val="28"/>
        </w:rPr>
        <w:t xml:space="preserve"> год; провер</w:t>
      </w:r>
      <w:r>
        <w:rPr>
          <w:szCs w:val="28"/>
        </w:rPr>
        <w:t>ки</w:t>
      </w:r>
      <w:r w:rsidRPr="001B5026">
        <w:rPr>
          <w:szCs w:val="28"/>
        </w:rPr>
        <w:t xml:space="preserve"> муниципальных пр</w:t>
      </w:r>
      <w:r w:rsidRPr="001B5026">
        <w:rPr>
          <w:szCs w:val="28"/>
        </w:rPr>
        <w:t>о</w:t>
      </w:r>
      <w:r w:rsidRPr="001B5026">
        <w:rPr>
          <w:szCs w:val="28"/>
        </w:rPr>
        <w:t>грамм; подготов</w:t>
      </w:r>
      <w:r>
        <w:rPr>
          <w:szCs w:val="28"/>
        </w:rPr>
        <w:t>ке</w:t>
      </w:r>
      <w:r w:rsidRPr="001B5026">
        <w:rPr>
          <w:szCs w:val="28"/>
        </w:rPr>
        <w:t xml:space="preserve"> и проведе</w:t>
      </w:r>
      <w:r>
        <w:rPr>
          <w:szCs w:val="28"/>
        </w:rPr>
        <w:t>нию</w:t>
      </w:r>
      <w:r w:rsidRPr="001B5026">
        <w:rPr>
          <w:szCs w:val="28"/>
        </w:rPr>
        <w:t xml:space="preserve"> экспертизы на проект решения Совета д</w:t>
      </w:r>
      <w:r w:rsidRPr="001B5026">
        <w:rPr>
          <w:szCs w:val="28"/>
        </w:rPr>
        <w:t>е</w:t>
      </w:r>
      <w:r w:rsidRPr="001B5026">
        <w:rPr>
          <w:szCs w:val="28"/>
        </w:rPr>
        <w:t xml:space="preserve">путатов муниципального образования Саракташский </w:t>
      </w:r>
      <w:r>
        <w:rPr>
          <w:szCs w:val="28"/>
        </w:rPr>
        <w:t>поссовет Саракта</w:t>
      </w:r>
      <w:r>
        <w:rPr>
          <w:szCs w:val="28"/>
        </w:rPr>
        <w:t>ш</w:t>
      </w:r>
      <w:r>
        <w:rPr>
          <w:szCs w:val="28"/>
        </w:rPr>
        <w:t>ского района</w:t>
      </w:r>
      <w:r w:rsidRPr="001B5026">
        <w:rPr>
          <w:szCs w:val="28"/>
        </w:rPr>
        <w:t xml:space="preserve"> Оренбургской области «О бюджете </w:t>
      </w:r>
      <w:r>
        <w:rPr>
          <w:szCs w:val="28"/>
        </w:rPr>
        <w:t>муниципального образ</w:t>
      </w:r>
      <w:r>
        <w:rPr>
          <w:szCs w:val="28"/>
        </w:rPr>
        <w:t>о</w:t>
      </w:r>
      <w:r>
        <w:rPr>
          <w:szCs w:val="28"/>
        </w:rPr>
        <w:t xml:space="preserve">вания Саракташский поссовет </w:t>
      </w:r>
      <w:r w:rsidRPr="001B5026">
        <w:rPr>
          <w:szCs w:val="28"/>
        </w:rPr>
        <w:t>на 201</w:t>
      </w:r>
      <w:r>
        <w:rPr>
          <w:szCs w:val="28"/>
        </w:rPr>
        <w:t>8</w:t>
      </w:r>
      <w:r w:rsidRPr="001B5026">
        <w:rPr>
          <w:szCs w:val="28"/>
        </w:rPr>
        <w:t xml:space="preserve"> год»; подго</w:t>
      </w:r>
      <w:r>
        <w:rPr>
          <w:szCs w:val="28"/>
        </w:rPr>
        <w:t>товке</w:t>
      </w:r>
      <w:r w:rsidRPr="001B5026">
        <w:rPr>
          <w:szCs w:val="28"/>
        </w:rPr>
        <w:t xml:space="preserve"> заключений по отчетам об исполнении бюджета за каждый квартал, подг</w:t>
      </w:r>
      <w:r w:rsidRPr="001B5026">
        <w:rPr>
          <w:szCs w:val="28"/>
        </w:rPr>
        <w:t>о</w:t>
      </w:r>
      <w:r w:rsidRPr="001B5026">
        <w:rPr>
          <w:szCs w:val="28"/>
        </w:rPr>
        <w:t>товк</w:t>
      </w:r>
      <w:r>
        <w:rPr>
          <w:szCs w:val="28"/>
        </w:rPr>
        <w:t>е</w:t>
      </w:r>
      <w:r w:rsidRPr="001B5026">
        <w:rPr>
          <w:szCs w:val="28"/>
        </w:rPr>
        <w:t xml:space="preserve"> плана работы Счетной палаты муниципального образования Саракташский </w:t>
      </w:r>
      <w:r>
        <w:rPr>
          <w:szCs w:val="28"/>
        </w:rPr>
        <w:t>посс</w:t>
      </w:r>
      <w:r>
        <w:rPr>
          <w:szCs w:val="28"/>
        </w:rPr>
        <w:t>о</w:t>
      </w:r>
      <w:r>
        <w:rPr>
          <w:szCs w:val="28"/>
        </w:rPr>
        <w:t xml:space="preserve">вет </w:t>
      </w:r>
      <w:r w:rsidRPr="001B5026">
        <w:rPr>
          <w:szCs w:val="28"/>
        </w:rPr>
        <w:t>на 201</w:t>
      </w:r>
      <w:r>
        <w:rPr>
          <w:szCs w:val="28"/>
        </w:rPr>
        <w:t>8</w:t>
      </w:r>
      <w:r w:rsidRPr="001B5026">
        <w:rPr>
          <w:szCs w:val="28"/>
        </w:rPr>
        <w:t xml:space="preserve"> год</w:t>
      </w:r>
      <w:r>
        <w:rPr>
          <w:szCs w:val="28"/>
        </w:rPr>
        <w:t>, а также организационные и иные текущие мероприятия</w:t>
      </w:r>
      <w:r w:rsidRPr="001B5026">
        <w:rPr>
          <w:szCs w:val="28"/>
        </w:rPr>
        <w:t>.</w:t>
      </w:r>
    </w:p>
    <w:p w:rsidR="00B210B7" w:rsidRDefault="00B210B7" w:rsidP="00A16B07">
      <w:pPr>
        <w:jc w:val="both"/>
        <w:rPr>
          <w:szCs w:val="28"/>
        </w:rPr>
      </w:pPr>
    </w:p>
    <w:p w:rsidR="00B210B7" w:rsidRDefault="00B210B7" w:rsidP="00A16B07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</w:t>
      </w:r>
      <w:r w:rsidRPr="00E654E6">
        <w:rPr>
          <w:bCs/>
          <w:szCs w:val="28"/>
        </w:rPr>
        <w:t xml:space="preserve">Взаимодействие Счетной палаты с </w:t>
      </w:r>
      <w:r>
        <w:rPr>
          <w:bCs/>
          <w:szCs w:val="28"/>
        </w:rPr>
        <w:t>Советом депутатов муниципального образования Саракташский поссовет, главой муниципального образования Саракташский поссовет, прокуратурой Саракташского района, правоохранительными органами и другими ведомствами</w:t>
      </w:r>
      <w:r w:rsidRPr="00E654E6">
        <w:rPr>
          <w:bCs/>
          <w:szCs w:val="28"/>
        </w:rPr>
        <w:t xml:space="preserve"> – необходимое условие повышения эффективности меропри</w:t>
      </w:r>
      <w:r w:rsidRPr="00E654E6">
        <w:rPr>
          <w:bCs/>
          <w:szCs w:val="28"/>
        </w:rPr>
        <w:t>я</w:t>
      </w:r>
      <w:r w:rsidRPr="00E654E6">
        <w:rPr>
          <w:bCs/>
          <w:szCs w:val="28"/>
        </w:rPr>
        <w:t>тий финансового контроля.</w:t>
      </w:r>
    </w:p>
    <w:p w:rsidR="00B210B7" w:rsidRDefault="00B210B7" w:rsidP="00A16B07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В ноябре 2016 года </w:t>
      </w:r>
      <w:r w:rsidRPr="00057E1F">
        <w:rPr>
          <w:bCs/>
          <w:szCs w:val="28"/>
        </w:rPr>
        <w:t>был</w:t>
      </w:r>
      <w:r>
        <w:rPr>
          <w:bCs/>
          <w:szCs w:val="28"/>
        </w:rPr>
        <w:t>о</w:t>
      </w:r>
      <w:r w:rsidRPr="00057E1F">
        <w:rPr>
          <w:bCs/>
          <w:szCs w:val="28"/>
        </w:rPr>
        <w:t xml:space="preserve"> составлен</w:t>
      </w:r>
      <w:r>
        <w:rPr>
          <w:bCs/>
          <w:szCs w:val="28"/>
        </w:rPr>
        <w:t>о соглашение о сотрудничестве с прокуратурой Саракташского района.  Согласно Соглашения</w:t>
      </w:r>
      <w:r w:rsidRPr="00057E1F">
        <w:rPr>
          <w:bCs/>
          <w:szCs w:val="28"/>
        </w:rPr>
        <w:t xml:space="preserve"> </w:t>
      </w:r>
      <w:r>
        <w:rPr>
          <w:bCs/>
          <w:szCs w:val="28"/>
        </w:rPr>
        <w:t>Счетная пал</w:t>
      </w:r>
      <w:r>
        <w:rPr>
          <w:bCs/>
          <w:szCs w:val="28"/>
        </w:rPr>
        <w:t>а</w:t>
      </w:r>
      <w:r>
        <w:rPr>
          <w:bCs/>
          <w:szCs w:val="28"/>
        </w:rPr>
        <w:t>та обязана направлять в Прокуратуру: план работы по внешнему муниц</w:t>
      </w:r>
      <w:r>
        <w:rPr>
          <w:bCs/>
          <w:szCs w:val="28"/>
        </w:rPr>
        <w:t>и</w:t>
      </w:r>
      <w:r>
        <w:rPr>
          <w:bCs/>
          <w:szCs w:val="28"/>
        </w:rPr>
        <w:t>пальному финансовому контролю на соответствующий год, а также инфо</w:t>
      </w:r>
      <w:r>
        <w:rPr>
          <w:bCs/>
          <w:szCs w:val="28"/>
        </w:rPr>
        <w:t>р</w:t>
      </w:r>
      <w:r>
        <w:rPr>
          <w:bCs/>
          <w:szCs w:val="28"/>
        </w:rPr>
        <w:t>мацию о внесении изменений в него; ежегодный отчет о деятельности Счетной палаты; выявленные факты нарушений бюджетного законодател</w:t>
      </w:r>
      <w:r>
        <w:rPr>
          <w:bCs/>
          <w:szCs w:val="28"/>
        </w:rPr>
        <w:t>ь</w:t>
      </w:r>
      <w:r>
        <w:rPr>
          <w:bCs/>
          <w:szCs w:val="28"/>
        </w:rPr>
        <w:t xml:space="preserve">ства. </w:t>
      </w:r>
    </w:p>
    <w:p w:rsidR="00B210B7" w:rsidRDefault="00B210B7" w:rsidP="00A16B07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</w:t>
      </w:r>
      <w:r w:rsidRPr="00057E1F">
        <w:rPr>
          <w:bCs/>
          <w:szCs w:val="28"/>
        </w:rPr>
        <w:t xml:space="preserve">На основании запроса от </w:t>
      </w:r>
      <w:r>
        <w:rPr>
          <w:bCs/>
          <w:szCs w:val="28"/>
        </w:rPr>
        <w:t xml:space="preserve">26.10.2016г. </w:t>
      </w:r>
      <w:r w:rsidRPr="00057E1F">
        <w:rPr>
          <w:bCs/>
          <w:szCs w:val="28"/>
        </w:rPr>
        <w:t>№ 7</w:t>
      </w:r>
      <w:r>
        <w:rPr>
          <w:bCs/>
          <w:szCs w:val="28"/>
        </w:rPr>
        <w:t>/6-2016</w:t>
      </w:r>
      <w:r w:rsidRPr="00057E1F">
        <w:rPr>
          <w:bCs/>
          <w:szCs w:val="28"/>
        </w:rPr>
        <w:t xml:space="preserve"> в прокуратуру </w:t>
      </w:r>
      <w:r>
        <w:rPr>
          <w:bCs/>
          <w:szCs w:val="28"/>
        </w:rPr>
        <w:t xml:space="preserve">Саракташского района два раза в год (в срок до 25 января и 25 июля текущего года) </w:t>
      </w:r>
      <w:r w:rsidRPr="00057E1F">
        <w:rPr>
          <w:bCs/>
          <w:szCs w:val="28"/>
        </w:rPr>
        <w:t>направляется  информация о деятельности Счетной палаты и копии заключений проведенных экспертиз и актов пров</w:t>
      </w:r>
      <w:r w:rsidRPr="00057E1F">
        <w:rPr>
          <w:bCs/>
          <w:szCs w:val="28"/>
        </w:rPr>
        <w:t>е</w:t>
      </w:r>
      <w:r w:rsidRPr="00057E1F">
        <w:rPr>
          <w:bCs/>
          <w:szCs w:val="28"/>
        </w:rPr>
        <w:t xml:space="preserve">рок. </w:t>
      </w:r>
    </w:p>
    <w:p w:rsidR="00B210B7" w:rsidRDefault="00B210B7" w:rsidP="00A16B07">
      <w:pPr>
        <w:jc w:val="both"/>
        <w:rPr>
          <w:bCs/>
          <w:szCs w:val="28"/>
        </w:rPr>
      </w:pPr>
    </w:p>
    <w:p w:rsidR="00B210B7" w:rsidRDefault="00B210B7" w:rsidP="00A16B07">
      <w:pPr>
        <w:jc w:val="both"/>
        <w:rPr>
          <w:szCs w:val="28"/>
        </w:rPr>
      </w:pPr>
      <w:r>
        <w:rPr>
          <w:szCs w:val="28"/>
        </w:rPr>
        <w:lastRenderedPageBreak/>
        <w:t xml:space="preserve">      За отчетный период  председатель Счетной палаты принимала участие в заседаниях Советов депутатов муниципального образования Саракташский район, муниципального образования Саракташский поссовет. </w:t>
      </w:r>
    </w:p>
    <w:p w:rsidR="00B210B7" w:rsidRPr="00057E1F" w:rsidRDefault="00B210B7" w:rsidP="00A16B07">
      <w:pPr>
        <w:jc w:val="both"/>
        <w:rPr>
          <w:bCs/>
          <w:szCs w:val="28"/>
        </w:rPr>
      </w:pPr>
    </w:p>
    <w:p w:rsidR="00B210B7" w:rsidRPr="00BB49E8" w:rsidRDefault="00B210B7" w:rsidP="00A16B07">
      <w:pPr>
        <w:autoSpaceDE w:val="0"/>
        <w:autoSpaceDN w:val="0"/>
        <w:adjustRightInd w:val="0"/>
        <w:jc w:val="both"/>
        <w:rPr>
          <w:i/>
          <w:szCs w:val="28"/>
        </w:rPr>
      </w:pPr>
      <w:r>
        <w:rPr>
          <w:szCs w:val="28"/>
        </w:rPr>
        <w:t xml:space="preserve">  </w:t>
      </w:r>
      <w:r w:rsidRPr="001B5026">
        <w:rPr>
          <w:szCs w:val="28"/>
        </w:rPr>
        <w:t xml:space="preserve">   В целях обеспечения доступа к информации о деятельности </w:t>
      </w:r>
      <w:r>
        <w:rPr>
          <w:szCs w:val="28"/>
        </w:rPr>
        <w:t>контрольн</w:t>
      </w:r>
      <w:r>
        <w:rPr>
          <w:szCs w:val="28"/>
        </w:rPr>
        <w:t>о</w:t>
      </w:r>
      <w:r>
        <w:rPr>
          <w:szCs w:val="28"/>
        </w:rPr>
        <w:t xml:space="preserve">го органа </w:t>
      </w:r>
      <w:r w:rsidRPr="001B5026">
        <w:rPr>
          <w:szCs w:val="28"/>
        </w:rPr>
        <w:t>Счетн</w:t>
      </w:r>
      <w:r>
        <w:rPr>
          <w:szCs w:val="28"/>
        </w:rPr>
        <w:t>ой</w:t>
      </w:r>
      <w:r w:rsidRPr="001B5026">
        <w:rPr>
          <w:szCs w:val="28"/>
        </w:rPr>
        <w:t xml:space="preserve"> палат</w:t>
      </w:r>
      <w:r>
        <w:rPr>
          <w:szCs w:val="28"/>
        </w:rPr>
        <w:t xml:space="preserve">ой </w:t>
      </w:r>
      <w:r w:rsidRPr="001B5026">
        <w:rPr>
          <w:szCs w:val="28"/>
        </w:rPr>
        <w:t xml:space="preserve"> </w:t>
      </w:r>
      <w:r>
        <w:rPr>
          <w:szCs w:val="28"/>
        </w:rPr>
        <w:t>в</w:t>
      </w:r>
      <w:r>
        <w:rPr>
          <w:rFonts w:ascii="TimesNewRomanPSMT" w:hAnsi="TimesNewRomanPSMT" w:cs="TimesNewRomanPSMT"/>
          <w:szCs w:val="28"/>
        </w:rPr>
        <w:t xml:space="preserve"> </w:t>
      </w:r>
      <w:r>
        <w:rPr>
          <w:szCs w:val="28"/>
        </w:rPr>
        <w:t xml:space="preserve">1 </w:t>
      </w:r>
      <w:r>
        <w:rPr>
          <w:rFonts w:ascii="TimesNewRomanPSMT" w:hAnsi="TimesNewRomanPSMT" w:cs="TimesNewRomanPSMT"/>
          <w:szCs w:val="28"/>
        </w:rPr>
        <w:t xml:space="preserve">квартале </w:t>
      </w:r>
      <w:r>
        <w:rPr>
          <w:szCs w:val="28"/>
        </w:rPr>
        <w:t xml:space="preserve">2016 </w:t>
      </w:r>
      <w:r>
        <w:rPr>
          <w:rFonts w:ascii="TimesNewRomanPSMT" w:hAnsi="TimesNewRomanPSMT" w:cs="TimesNewRomanPSMT"/>
          <w:szCs w:val="28"/>
        </w:rPr>
        <w:t>года в сети Интернет на сайте администрации муниципального образования Саракташский поссовет ра</w:t>
      </w:r>
      <w:r>
        <w:rPr>
          <w:rFonts w:ascii="TimesNewRomanPSMT" w:hAnsi="TimesNewRomanPSMT" w:cs="TimesNewRomanPSMT"/>
          <w:szCs w:val="28"/>
        </w:rPr>
        <w:t>з</w:t>
      </w:r>
      <w:r>
        <w:rPr>
          <w:rFonts w:ascii="TimesNewRomanPSMT" w:hAnsi="TimesNewRomanPSMT" w:cs="TimesNewRomanPSMT"/>
          <w:szCs w:val="28"/>
        </w:rPr>
        <w:t>работана страница Счетной палаты</w:t>
      </w:r>
      <w:r>
        <w:rPr>
          <w:szCs w:val="28"/>
        </w:rPr>
        <w:t xml:space="preserve">, </w:t>
      </w:r>
      <w:r>
        <w:rPr>
          <w:rFonts w:ascii="TimesNewRomanPSMT" w:hAnsi="TimesNewRomanPSMT" w:cs="TimesNewRomanPSMT"/>
          <w:szCs w:val="28"/>
        </w:rPr>
        <w:t xml:space="preserve">в которой размещается информация </w:t>
      </w:r>
      <w:r w:rsidRPr="001B5026">
        <w:rPr>
          <w:szCs w:val="28"/>
        </w:rPr>
        <w:t>о проведенных контрольн</w:t>
      </w:r>
      <w:r>
        <w:rPr>
          <w:szCs w:val="28"/>
        </w:rPr>
        <w:t xml:space="preserve">ых, экспертно-аналитических и </w:t>
      </w:r>
      <w:r w:rsidRPr="00BB49E8">
        <w:rPr>
          <w:szCs w:val="28"/>
        </w:rPr>
        <w:t>организационных мероприятиях.</w:t>
      </w:r>
    </w:p>
    <w:p w:rsidR="00B210B7" w:rsidRPr="00BB49E8" w:rsidRDefault="00B210B7" w:rsidP="00A16B07">
      <w:pPr>
        <w:jc w:val="both"/>
        <w:rPr>
          <w:rFonts w:eastAsia="Calibri"/>
          <w:i/>
          <w:szCs w:val="28"/>
          <w:lang w:eastAsia="en-US"/>
        </w:rPr>
      </w:pPr>
    </w:p>
    <w:p w:rsidR="00B210B7" w:rsidRDefault="00B210B7" w:rsidP="00A16B0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Выводы и задачи на перспективу</w:t>
      </w:r>
    </w:p>
    <w:p w:rsidR="00A16B07" w:rsidRDefault="00A16B07" w:rsidP="00A16B07">
      <w:pPr>
        <w:autoSpaceDE w:val="0"/>
        <w:autoSpaceDN w:val="0"/>
        <w:adjustRightInd w:val="0"/>
        <w:jc w:val="center"/>
        <w:rPr>
          <w:szCs w:val="28"/>
        </w:rPr>
      </w:pPr>
    </w:p>
    <w:p w:rsidR="00B210B7" w:rsidRDefault="00B210B7" w:rsidP="00A16B0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  Один год деятельности контрольно-счетного органа «Счетная палата» муниципального образования Саракташский поссовет позволили накопить определённый опыт по организации и проведению контрольной и экспер</w:t>
      </w:r>
      <w:r>
        <w:rPr>
          <w:rFonts w:ascii="TimesNewRomanPSMT" w:hAnsi="TimesNewRomanPSMT" w:cs="TimesNewRomanPSMT"/>
          <w:szCs w:val="28"/>
        </w:rPr>
        <w:t>т</w:t>
      </w:r>
      <w:r>
        <w:rPr>
          <w:rFonts w:ascii="TimesNewRomanPSMT" w:hAnsi="TimesNewRomanPSMT" w:cs="TimesNewRomanPSMT"/>
          <w:szCs w:val="28"/>
        </w:rPr>
        <w:t>но-аналитической работы</w:t>
      </w:r>
      <w:r>
        <w:rPr>
          <w:szCs w:val="28"/>
        </w:rPr>
        <w:t xml:space="preserve">. </w:t>
      </w:r>
      <w:r>
        <w:rPr>
          <w:rFonts w:ascii="TimesNewRomanPSMT" w:hAnsi="TimesNewRomanPSMT" w:cs="TimesNewRomanPSMT"/>
          <w:szCs w:val="28"/>
        </w:rPr>
        <w:t>Но практика показывает, что до идеального р</w:t>
      </w:r>
      <w:r>
        <w:rPr>
          <w:rFonts w:ascii="TimesNewRomanPSMT" w:hAnsi="TimesNewRomanPSMT" w:cs="TimesNewRomanPSMT"/>
          <w:szCs w:val="28"/>
        </w:rPr>
        <w:t>е</w:t>
      </w:r>
      <w:r>
        <w:rPr>
          <w:rFonts w:ascii="TimesNewRomanPSMT" w:hAnsi="TimesNewRomanPSMT" w:cs="TimesNewRomanPSMT"/>
          <w:szCs w:val="28"/>
        </w:rPr>
        <w:t>зультата ещё далеко.</w:t>
      </w:r>
    </w:p>
    <w:p w:rsidR="00B210B7" w:rsidRDefault="00B210B7" w:rsidP="00A16B0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 Основные задачи Счетной палаты на ближайшую перспективу не изм</w:t>
      </w:r>
      <w:r>
        <w:rPr>
          <w:rFonts w:ascii="TimesNewRomanPSMT" w:hAnsi="TimesNewRomanPSMT" w:cs="TimesNewRomanPSMT"/>
          <w:szCs w:val="28"/>
        </w:rPr>
        <w:t>е</w:t>
      </w:r>
      <w:r>
        <w:rPr>
          <w:rFonts w:ascii="TimesNewRomanPSMT" w:hAnsi="TimesNewRomanPSMT" w:cs="TimesNewRomanPSMT"/>
          <w:szCs w:val="28"/>
        </w:rPr>
        <w:t>нились, они, напротив, стали более реалистичными и достижимыми,  а именно:</w:t>
      </w:r>
    </w:p>
    <w:p w:rsidR="00B210B7" w:rsidRDefault="00B210B7" w:rsidP="00A16B0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  - совершенствование и улучшения качества экспертно-аналитической р</w:t>
      </w:r>
      <w:r>
        <w:rPr>
          <w:rFonts w:ascii="TimesNewRomanPSMT" w:hAnsi="TimesNewRomanPSMT" w:cs="TimesNewRomanPSMT"/>
          <w:szCs w:val="28"/>
        </w:rPr>
        <w:t>а</w:t>
      </w:r>
      <w:r>
        <w:rPr>
          <w:rFonts w:ascii="TimesNewRomanPSMT" w:hAnsi="TimesNewRomanPSMT" w:cs="TimesNewRomanPSMT"/>
          <w:szCs w:val="28"/>
        </w:rPr>
        <w:t>боты;</w:t>
      </w:r>
    </w:p>
    <w:p w:rsidR="00B210B7" w:rsidRDefault="00B210B7" w:rsidP="00A16B0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  - улучшение качества представляемых заключений, отчётов о проведё</w:t>
      </w:r>
      <w:r>
        <w:rPr>
          <w:rFonts w:ascii="TimesNewRomanPSMT" w:hAnsi="TimesNewRomanPSMT" w:cs="TimesNewRomanPSMT"/>
          <w:szCs w:val="28"/>
        </w:rPr>
        <w:t>н</w:t>
      </w:r>
      <w:r>
        <w:rPr>
          <w:rFonts w:ascii="TimesNewRomanPSMT" w:hAnsi="TimesNewRomanPSMT" w:cs="TimesNewRomanPSMT"/>
          <w:szCs w:val="28"/>
        </w:rPr>
        <w:t xml:space="preserve">ных контрольных мероприятиях; </w:t>
      </w:r>
    </w:p>
    <w:p w:rsidR="00B210B7" w:rsidRDefault="00B210B7" w:rsidP="00A16B0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 - укрепление взаимодействия с постоянными депутатскими комиссиями Совета депутатов муниципального образования Саракташский поссовет при планировании контрольных мероприятий и рассмотрении их результатов с целью более полной реализации потенциала органа муниципального вне</w:t>
      </w:r>
      <w:r>
        <w:rPr>
          <w:rFonts w:ascii="TimesNewRomanPSMT" w:hAnsi="TimesNewRomanPSMT" w:cs="TimesNewRomanPSMT"/>
          <w:szCs w:val="28"/>
        </w:rPr>
        <w:t>ш</w:t>
      </w:r>
      <w:r>
        <w:rPr>
          <w:rFonts w:ascii="TimesNewRomanPSMT" w:hAnsi="TimesNewRomanPSMT" w:cs="TimesNewRomanPSMT"/>
          <w:szCs w:val="28"/>
        </w:rPr>
        <w:t>него контроля;</w:t>
      </w:r>
    </w:p>
    <w:p w:rsidR="00B210B7" w:rsidRDefault="00B210B7" w:rsidP="00A16B07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 - продолжение организации совместной работы с Советом депутатов муниципального образования Саракташский поссовет, администрацией муниципального образования Саракташский поссовет, с целью усиления ф</w:t>
      </w:r>
      <w:r>
        <w:rPr>
          <w:rFonts w:ascii="TimesNewRomanPSMT" w:hAnsi="TimesNewRomanPSMT" w:cs="TimesNewRomanPSMT"/>
          <w:szCs w:val="28"/>
        </w:rPr>
        <w:t>и</w:t>
      </w:r>
      <w:r>
        <w:rPr>
          <w:rFonts w:ascii="TimesNewRomanPSMT" w:hAnsi="TimesNewRomanPSMT" w:cs="TimesNewRomanPSMT"/>
          <w:szCs w:val="28"/>
        </w:rPr>
        <w:t>нансовой дисциплины и эффективности использования средств местного бюджета и муниципальной собственности;</w:t>
      </w:r>
    </w:p>
    <w:p w:rsidR="00B210B7" w:rsidRDefault="00B210B7" w:rsidP="00A16B07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     - организация работы по размещению в информационно-телекоммун</w:t>
      </w:r>
      <w:r>
        <w:rPr>
          <w:rFonts w:ascii="TimesNewRomanPSMT" w:hAnsi="TimesNewRomanPSMT" w:cs="TimesNewRomanPSMT"/>
          <w:szCs w:val="28"/>
        </w:rPr>
        <w:t>и</w:t>
      </w:r>
      <w:r>
        <w:rPr>
          <w:rFonts w:ascii="TimesNewRomanPSMT" w:hAnsi="TimesNewRomanPSMT" w:cs="TimesNewRomanPSMT"/>
          <w:szCs w:val="28"/>
        </w:rPr>
        <w:t>кационной сети Интернет информации о своей деятельности в</w:t>
      </w:r>
    </w:p>
    <w:p w:rsidR="00F4165A" w:rsidRDefault="00B210B7" w:rsidP="00A16B07">
      <w:pPr>
        <w:jc w:val="both"/>
        <w:rPr>
          <w:rFonts w:ascii="Times New Roman" w:hAnsi="Times New Roman"/>
          <w:b/>
          <w:szCs w:val="28"/>
        </w:rPr>
      </w:pPr>
      <w:r>
        <w:rPr>
          <w:rFonts w:ascii="TimesNewRomanPSMT" w:hAnsi="TimesNewRomanPSMT" w:cs="TimesNewRomanPSMT"/>
          <w:szCs w:val="28"/>
        </w:rPr>
        <w:t xml:space="preserve">целях обеспечения доступа к ней. </w:t>
      </w:r>
    </w:p>
    <w:sectPr w:rsidR="00F4165A" w:rsidSect="0078321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45" w:rsidRDefault="001A7945" w:rsidP="00365DC3">
      <w:r>
        <w:separator/>
      </w:r>
    </w:p>
  </w:endnote>
  <w:endnote w:type="continuationSeparator" w:id="0">
    <w:p w:rsidR="001A7945" w:rsidRDefault="001A7945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45" w:rsidRDefault="001A7945" w:rsidP="00365DC3">
      <w:r>
        <w:separator/>
      </w:r>
    </w:p>
  </w:footnote>
  <w:footnote w:type="continuationSeparator" w:id="0">
    <w:p w:rsidR="001A7945" w:rsidRDefault="001A7945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482"/>
    <w:rsid w:val="00042CFC"/>
    <w:rsid w:val="00063644"/>
    <w:rsid w:val="000779D2"/>
    <w:rsid w:val="000A390E"/>
    <w:rsid w:val="000A6282"/>
    <w:rsid w:val="000B3213"/>
    <w:rsid w:val="000C2A35"/>
    <w:rsid w:val="000D2267"/>
    <w:rsid w:val="00111FAD"/>
    <w:rsid w:val="00112412"/>
    <w:rsid w:val="001132C0"/>
    <w:rsid w:val="00117749"/>
    <w:rsid w:val="00177766"/>
    <w:rsid w:val="001A6738"/>
    <w:rsid w:val="001A7945"/>
    <w:rsid w:val="00222D26"/>
    <w:rsid w:val="00244FAA"/>
    <w:rsid w:val="002C4921"/>
    <w:rsid w:val="002D7973"/>
    <w:rsid w:val="002F13EB"/>
    <w:rsid w:val="0030497F"/>
    <w:rsid w:val="00307382"/>
    <w:rsid w:val="00307AAD"/>
    <w:rsid w:val="00313B92"/>
    <w:rsid w:val="0033336F"/>
    <w:rsid w:val="0033354E"/>
    <w:rsid w:val="00363588"/>
    <w:rsid w:val="00365DC3"/>
    <w:rsid w:val="00391C24"/>
    <w:rsid w:val="003967EB"/>
    <w:rsid w:val="0042251A"/>
    <w:rsid w:val="004354F3"/>
    <w:rsid w:val="0044387F"/>
    <w:rsid w:val="0045407A"/>
    <w:rsid w:val="00466808"/>
    <w:rsid w:val="00473801"/>
    <w:rsid w:val="00491AE7"/>
    <w:rsid w:val="004A4853"/>
    <w:rsid w:val="004B7C8B"/>
    <w:rsid w:val="004D366E"/>
    <w:rsid w:val="004D57B5"/>
    <w:rsid w:val="00503FC5"/>
    <w:rsid w:val="00514C31"/>
    <w:rsid w:val="005161BC"/>
    <w:rsid w:val="00535805"/>
    <w:rsid w:val="005913C5"/>
    <w:rsid w:val="005A02C5"/>
    <w:rsid w:val="005A0D80"/>
    <w:rsid w:val="0062115D"/>
    <w:rsid w:val="00625A36"/>
    <w:rsid w:val="00642FBB"/>
    <w:rsid w:val="006B4911"/>
    <w:rsid w:val="006B6059"/>
    <w:rsid w:val="006C2549"/>
    <w:rsid w:val="006D0617"/>
    <w:rsid w:val="006D712F"/>
    <w:rsid w:val="006E3858"/>
    <w:rsid w:val="006F3968"/>
    <w:rsid w:val="006F5C0F"/>
    <w:rsid w:val="00707D28"/>
    <w:rsid w:val="007652EE"/>
    <w:rsid w:val="0078062F"/>
    <w:rsid w:val="00783215"/>
    <w:rsid w:val="007864DC"/>
    <w:rsid w:val="007973D5"/>
    <w:rsid w:val="007F4B34"/>
    <w:rsid w:val="007F554A"/>
    <w:rsid w:val="008052A9"/>
    <w:rsid w:val="008129A6"/>
    <w:rsid w:val="008136EE"/>
    <w:rsid w:val="008165AA"/>
    <w:rsid w:val="00835D80"/>
    <w:rsid w:val="00875D2B"/>
    <w:rsid w:val="0087719F"/>
    <w:rsid w:val="008B36B2"/>
    <w:rsid w:val="008F1E96"/>
    <w:rsid w:val="008F263E"/>
    <w:rsid w:val="00905A80"/>
    <w:rsid w:val="00917442"/>
    <w:rsid w:val="00930E30"/>
    <w:rsid w:val="00934CC2"/>
    <w:rsid w:val="00942FC8"/>
    <w:rsid w:val="00943FA4"/>
    <w:rsid w:val="0095634E"/>
    <w:rsid w:val="00977AFA"/>
    <w:rsid w:val="009A7B0E"/>
    <w:rsid w:val="009D734F"/>
    <w:rsid w:val="009F5116"/>
    <w:rsid w:val="00A0068B"/>
    <w:rsid w:val="00A16B07"/>
    <w:rsid w:val="00A320FD"/>
    <w:rsid w:val="00AB2A57"/>
    <w:rsid w:val="00AC1F94"/>
    <w:rsid w:val="00B05288"/>
    <w:rsid w:val="00B210B7"/>
    <w:rsid w:val="00B26660"/>
    <w:rsid w:val="00B27289"/>
    <w:rsid w:val="00B378AE"/>
    <w:rsid w:val="00B56439"/>
    <w:rsid w:val="00B60AB5"/>
    <w:rsid w:val="00B634AC"/>
    <w:rsid w:val="00B72F45"/>
    <w:rsid w:val="00B77E8E"/>
    <w:rsid w:val="00B86A94"/>
    <w:rsid w:val="00BF206E"/>
    <w:rsid w:val="00C1682D"/>
    <w:rsid w:val="00C45CDB"/>
    <w:rsid w:val="00C45D53"/>
    <w:rsid w:val="00C57467"/>
    <w:rsid w:val="00C97205"/>
    <w:rsid w:val="00CA1D25"/>
    <w:rsid w:val="00CA2FEE"/>
    <w:rsid w:val="00CC0907"/>
    <w:rsid w:val="00CC65CE"/>
    <w:rsid w:val="00CD1C61"/>
    <w:rsid w:val="00CF0D6D"/>
    <w:rsid w:val="00D039DC"/>
    <w:rsid w:val="00D41F7E"/>
    <w:rsid w:val="00D51C0F"/>
    <w:rsid w:val="00D80B76"/>
    <w:rsid w:val="00D97CA2"/>
    <w:rsid w:val="00DA71A9"/>
    <w:rsid w:val="00DB733D"/>
    <w:rsid w:val="00DE6C39"/>
    <w:rsid w:val="00E12F86"/>
    <w:rsid w:val="00E30FB6"/>
    <w:rsid w:val="00E61D99"/>
    <w:rsid w:val="00E85028"/>
    <w:rsid w:val="00E93D13"/>
    <w:rsid w:val="00ED3F4A"/>
    <w:rsid w:val="00ED4276"/>
    <w:rsid w:val="00EE0EA3"/>
    <w:rsid w:val="00F4165A"/>
    <w:rsid w:val="00F52B38"/>
    <w:rsid w:val="00F65370"/>
    <w:rsid w:val="00F83655"/>
    <w:rsid w:val="00FB249E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57860-99D8-49F5-931A-9DB446E7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stern">
    <w:name w:val="western"/>
    <w:basedOn w:val="a"/>
    <w:rsid w:val="00B05288"/>
    <w:pPr>
      <w:spacing w:before="100" w:beforeAutospacing="1" w:after="115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rsid w:val="006211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F4165A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BodyText2">
    <w:name w:val="Body Text 2"/>
    <w:basedOn w:val="a"/>
    <w:rsid w:val="00B210B7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2016-04-26T04:20:00Z</cp:lastPrinted>
  <dcterms:created xsi:type="dcterms:W3CDTF">2017-03-27T07:27:00Z</dcterms:created>
  <dcterms:modified xsi:type="dcterms:W3CDTF">2017-03-27T07:27:00Z</dcterms:modified>
</cp:coreProperties>
</file>