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0"/>
        <w:gridCol w:w="4800"/>
      </w:tblGrid>
      <w:tr w:rsidR="00EB1455" w:rsidRPr="00B866F5" w:rsidTr="002102DC">
        <w:tc>
          <w:tcPr>
            <w:tcW w:w="4770" w:type="dxa"/>
          </w:tcPr>
          <w:p w:rsidR="00EB1455" w:rsidRPr="00B866F5" w:rsidRDefault="00EB1455" w:rsidP="00B866F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00" w:type="dxa"/>
          </w:tcPr>
          <w:p w:rsidR="000D3106" w:rsidRDefault="000D3106" w:rsidP="00B866F5">
            <w:pPr>
              <w:rPr>
                <w:sz w:val="28"/>
                <w:szCs w:val="28"/>
              </w:rPr>
            </w:pPr>
          </w:p>
          <w:p w:rsidR="000D3106" w:rsidRDefault="000D3106" w:rsidP="00B866F5">
            <w:pPr>
              <w:rPr>
                <w:sz w:val="28"/>
                <w:szCs w:val="28"/>
              </w:rPr>
            </w:pPr>
          </w:p>
          <w:p w:rsidR="000D3106" w:rsidRDefault="000D3106" w:rsidP="00B866F5">
            <w:pPr>
              <w:rPr>
                <w:sz w:val="28"/>
                <w:szCs w:val="28"/>
              </w:rPr>
            </w:pPr>
          </w:p>
          <w:p w:rsidR="000D3106" w:rsidRDefault="000D3106" w:rsidP="00B866F5">
            <w:pPr>
              <w:rPr>
                <w:sz w:val="28"/>
                <w:szCs w:val="28"/>
              </w:rPr>
            </w:pPr>
          </w:p>
          <w:p w:rsidR="00EB1455" w:rsidRPr="00B866F5" w:rsidRDefault="00EB1455" w:rsidP="00B866F5">
            <w:pPr>
              <w:rPr>
                <w:sz w:val="28"/>
                <w:szCs w:val="28"/>
              </w:rPr>
            </w:pPr>
            <w:r w:rsidRPr="00B866F5">
              <w:rPr>
                <w:sz w:val="28"/>
                <w:szCs w:val="28"/>
              </w:rPr>
              <w:t>Приложение</w:t>
            </w:r>
          </w:p>
          <w:p w:rsidR="00B866F5" w:rsidRDefault="00EB1455" w:rsidP="00B866F5">
            <w:pPr>
              <w:rPr>
                <w:sz w:val="28"/>
                <w:szCs w:val="28"/>
              </w:rPr>
            </w:pPr>
            <w:r w:rsidRPr="00B866F5">
              <w:rPr>
                <w:sz w:val="28"/>
                <w:szCs w:val="28"/>
              </w:rPr>
              <w:t xml:space="preserve">к постановлению администрации </w:t>
            </w:r>
            <w:r w:rsidR="00B866F5">
              <w:rPr>
                <w:sz w:val="28"/>
                <w:szCs w:val="28"/>
              </w:rPr>
              <w:t>Саракташского поссовета</w:t>
            </w:r>
          </w:p>
          <w:p w:rsidR="00EB1455" w:rsidRPr="00B866F5" w:rsidRDefault="00BB5821" w:rsidP="00BB5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03.08.2017 </w:t>
            </w:r>
            <w:r w:rsidR="00EB1455" w:rsidRPr="00B866F5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369-п</w:t>
            </w:r>
          </w:p>
        </w:tc>
      </w:tr>
    </w:tbl>
    <w:p w:rsidR="00EB1455" w:rsidRPr="002F6582" w:rsidRDefault="00EB1455" w:rsidP="002F6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582" w:rsidRPr="002F6582" w:rsidRDefault="002F6582" w:rsidP="000D3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2F6582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представителя нанимателя (работодателя), о фактах обращения лиц, замещающих муниципальные должности и должности муниципальной службы в муниципальном образовании Саракташский поссовет, каких-либо лиц с целью склонения их к совершению коррупционных правонарушений</w:t>
      </w:r>
    </w:p>
    <w:p w:rsidR="0059747C" w:rsidRPr="002F6582" w:rsidRDefault="0059747C" w:rsidP="002F6582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2F6582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уведомления представителя нанимателя </w:t>
      </w:r>
      <w:r w:rsidR="002F6582" w:rsidRPr="002F6582">
        <w:rPr>
          <w:rFonts w:ascii="Times New Roman" w:eastAsia="Times New Roman" w:hAnsi="Times New Roman" w:cs="Times New Roman"/>
          <w:sz w:val="28"/>
          <w:szCs w:val="28"/>
        </w:rPr>
        <w:t>(работодателя), о фактах обращения лиц, замещающих муниципальные должности и должности муниципальной службы в муниципальном образовании Саракташский поссовет, каких-либо лиц с целью склонения их к совершению коррупционных правонарушений</w:t>
      </w:r>
      <w:r w:rsidR="002F6582" w:rsidRPr="002F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 xml:space="preserve">2. Муниципальный служащий обязан уведомлять представителя нанимателя </w:t>
      </w:r>
      <w:r w:rsidR="002F6582" w:rsidRPr="002F6582">
        <w:rPr>
          <w:rFonts w:ascii="Times New Roman" w:hAnsi="Times New Roman" w:cs="Times New Roman"/>
          <w:sz w:val="28"/>
          <w:szCs w:val="28"/>
        </w:rPr>
        <w:t xml:space="preserve">(работодателя) </w:t>
      </w:r>
      <w:r w:rsidRPr="002F6582">
        <w:rPr>
          <w:rFonts w:ascii="Times New Roman" w:hAnsi="Times New Roman" w:cs="Times New Roman"/>
          <w:sz w:val="28"/>
          <w:szCs w:val="28"/>
        </w:rPr>
        <w:t xml:space="preserve">в письменной форме согласно </w:t>
      </w:r>
      <w:hyperlink w:anchor="Par125" w:history="1">
        <w:r w:rsidRPr="002F6582">
          <w:rPr>
            <w:rStyle w:val="a6"/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2F6582">
        <w:rPr>
          <w:rFonts w:ascii="Times New Roman" w:hAnsi="Times New Roman" w:cs="Times New Roman"/>
          <w:sz w:val="28"/>
          <w:szCs w:val="28"/>
        </w:rPr>
        <w:t xml:space="preserve"> к настоящему Порядку обо всех случаях обращения к нему каких-либо лиц в целях склонения к совершению коррупционных правонарушений незамедлительно либо в течение суток с момента прибытия к месту прохождения муниципальной службы в случаях, если такое обращение имело место в выходные или праздничные дни, в период нахождения муниципального служащего в отпуске, командировке, вне места прохождения муниципальной службы по иным основаниям, установленным законодательством Российской Федерации и законодательством </w:t>
      </w:r>
      <w:r w:rsidR="002F6582" w:rsidRPr="002F6582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2F6582">
        <w:rPr>
          <w:rFonts w:ascii="Times New Roman" w:hAnsi="Times New Roman" w:cs="Times New Roman"/>
          <w:sz w:val="28"/>
          <w:szCs w:val="28"/>
        </w:rPr>
        <w:t>, в период временной нетрудоспособности.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3. Муниципальный служащий представляет уведомление представителю нанимателя</w:t>
      </w:r>
      <w:r w:rsidR="002F6582" w:rsidRPr="002F6582">
        <w:rPr>
          <w:rFonts w:ascii="Times New Roman" w:hAnsi="Times New Roman" w:cs="Times New Roman"/>
          <w:sz w:val="28"/>
          <w:szCs w:val="28"/>
        </w:rPr>
        <w:t xml:space="preserve"> (работодателю)</w:t>
      </w:r>
      <w:r w:rsidRPr="002F6582">
        <w:rPr>
          <w:rFonts w:ascii="Times New Roman" w:hAnsi="Times New Roman" w:cs="Times New Roman"/>
          <w:sz w:val="28"/>
          <w:szCs w:val="28"/>
        </w:rPr>
        <w:t>.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4. О факте обращения в целях склонения муниципального служащего к совершению коррупционных правонарушений и представления уведомления муниципальный служащий в устной форме информирует своего непосредственного руководителя.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5. Уведомление должно содержать следующие сведения: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а) дата и место составления уведомления;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 xml:space="preserve">б) фамилия, имя, отчество муниципального служащего, составившего уведомление, замещаемая им должность (если уведомление направляется </w:t>
      </w:r>
      <w:r w:rsidRPr="002F658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служащим, указанным в </w:t>
      </w:r>
      <w:hyperlink w:anchor="Par105" w:history="1">
        <w:r w:rsidRPr="002F6582">
          <w:rPr>
            <w:rStyle w:val="a6"/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2F6582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указывается фамилия, имя, отчество и должность муниципального служащего, которого склоняют к совершению коррупционных правонарушений);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в) дата, время и место обращения в целях склонения муниципального служащего к совершению коррупционных правонарушений;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г) сведения о лицах, обратившихся в целях склонения муниципального служащего к совершению коррупционных правонарушений (фамилия, имя, отчество, дата и место рождения, место работы (учебы), должность, место жительства (регистрации), номера телефонов, иные данные, известные муниципальному служащему);</w:t>
      </w:r>
    </w:p>
    <w:p w:rsidR="0059747C" w:rsidRPr="002F6582" w:rsidRDefault="0059747C" w:rsidP="002F658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 xml:space="preserve">д) сведения о коррупционных правонарушениях, в целях </w:t>
      </w:r>
      <w:proofErr w:type="gramStart"/>
      <w:r w:rsidRPr="002F6582">
        <w:rPr>
          <w:rFonts w:ascii="Times New Roman" w:hAnsi="Times New Roman" w:cs="Times New Roman"/>
          <w:sz w:val="28"/>
          <w:szCs w:val="28"/>
        </w:rPr>
        <w:t>склонения к совершению</w:t>
      </w:r>
      <w:proofErr w:type="gramEnd"/>
      <w:r w:rsidRPr="002F6582">
        <w:rPr>
          <w:rFonts w:ascii="Times New Roman" w:hAnsi="Times New Roman" w:cs="Times New Roman"/>
          <w:sz w:val="28"/>
          <w:szCs w:val="28"/>
        </w:rPr>
        <w:t xml:space="preserve"> которых к муниципальному служащему поступило обращение (описание коррупционных правонарушений, обстоятельства, при которых имело место обращение в целях склонения муниципального служащего к совершению коррупционных правонарушений (телефонный разговор, личная встреча, почтовое отправление и т.д.);</w:t>
      </w:r>
    </w:p>
    <w:p w:rsidR="0059747C" w:rsidRPr="002F6582" w:rsidRDefault="0059747C" w:rsidP="002F65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е) материалы, подтверждающие документально факт склонения муниципального служащего к совершению коррупционных правонарушений (в случае если муниципальный служащий располагает ими);</w:t>
      </w:r>
    </w:p>
    <w:p w:rsidR="0059747C" w:rsidRPr="002F6582" w:rsidRDefault="0059747C" w:rsidP="002F65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>ж) иные данные, касающиеся факта склонения муниципального служащего к совершению коррупционных правонарушений;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82">
        <w:rPr>
          <w:rFonts w:ascii="Times New Roman" w:hAnsi="Times New Roman" w:cs="Times New Roman"/>
          <w:sz w:val="28"/>
          <w:szCs w:val="28"/>
        </w:rPr>
        <w:t xml:space="preserve">з) сведения о действиях муниципального служащего в связи с </w:t>
      </w:r>
      <w:r w:rsidRPr="0039331C">
        <w:rPr>
          <w:rFonts w:ascii="Times New Roman" w:hAnsi="Times New Roman" w:cs="Times New Roman"/>
          <w:sz w:val="28"/>
          <w:szCs w:val="28"/>
        </w:rPr>
        <w:t>поступившим к нему обращением в целях склонения его к совершению коррупционных правонарушений;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и) информация об исполнении муниципальным служащим обязанности по уведомлению прокуратуры  района, </w:t>
      </w:r>
      <w:r w:rsidR="0039331C" w:rsidRPr="0039331C">
        <w:rPr>
          <w:rFonts w:ascii="Times New Roman" w:hAnsi="Times New Roman" w:cs="Times New Roman"/>
          <w:sz w:val="28"/>
          <w:szCs w:val="28"/>
        </w:rPr>
        <w:t xml:space="preserve">ОМВД РФ по </w:t>
      </w:r>
      <w:proofErr w:type="spellStart"/>
      <w:r w:rsidR="0039331C" w:rsidRPr="0039331C">
        <w:rPr>
          <w:rFonts w:ascii="Times New Roman" w:hAnsi="Times New Roman" w:cs="Times New Roman"/>
          <w:sz w:val="28"/>
          <w:szCs w:val="28"/>
        </w:rPr>
        <w:t>Саракташскому</w:t>
      </w:r>
      <w:proofErr w:type="spellEnd"/>
      <w:r w:rsidR="0039331C" w:rsidRPr="0039331C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39331C">
        <w:rPr>
          <w:rFonts w:ascii="Times New Roman" w:hAnsi="Times New Roman" w:cs="Times New Roman"/>
          <w:sz w:val="28"/>
          <w:szCs w:val="28"/>
        </w:rPr>
        <w:t>и других государственных органов (далее - прокуратура, правоохранительные органы) об обращении к муниципальному служащему в целях склонения его к совершению коррупционных правонарушений;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к) подпись и инициалы муниципального служащего, составившего уведомление.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6. Уведомление в течение суток со дня получения соответствующего поручения от представителя нанимателя подлежит обязательной регистрации в </w:t>
      </w:r>
      <w:hyperlink w:anchor="Par227" w:history="1">
        <w:r w:rsidRPr="0039331C">
          <w:rPr>
            <w:rStyle w:val="a6"/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39331C">
        <w:rPr>
          <w:rFonts w:ascii="Times New Roman" w:hAnsi="Times New Roman" w:cs="Times New Roman"/>
          <w:sz w:val="28"/>
          <w:szCs w:val="28"/>
        </w:rPr>
        <w:t xml:space="preserve"> </w:t>
      </w:r>
      <w:r w:rsidR="0039331C" w:rsidRPr="0039331C">
        <w:rPr>
          <w:rFonts w:ascii="Times New Roman" w:hAnsi="Times New Roman" w:cs="Times New Roman"/>
          <w:sz w:val="28"/>
          <w:szCs w:val="28"/>
        </w:rPr>
        <w:t>регистрации уведомлений работодателя, органов прокуратуры и иных государственных органов, о фактах обращения лиц, замещающих муниципальные должности и должности муниципальной службы в муниципальном образовании Саракташский поссовет, каких-либо лиц с целью склонения их к совершению коррупционных правонарушений</w:t>
      </w:r>
      <w:r w:rsidRPr="0039331C">
        <w:rPr>
          <w:rFonts w:ascii="Times New Roman" w:hAnsi="Times New Roman" w:cs="Times New Roman"/>
          <w:sz w:val="28"/>
          <w:szCs w:val="28"/>
        </w:rPr>
        <w:t xml:space="preserve">, который ведется в администрации </w:t>
      </w:r>
      <w:r w:rsidRPr="0039331C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39331C" w:rsidRPr="0039331C">
        <w:rPr>
          <w:rFonts w:ascii="Times New Roman" w:hAnsi="Times New Roman" w:cs="Times New Roman"/>
          <w:bCs/>
          <w:sz w:val="28"/>
          <w:szCs w:val="28"/>
        </w:rPr>
        <w:t>Саракташский поссовет</w:t>
      </w:r>
      <w:r w:rsidRPr="0039331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Порядку.</w:t>
      </w:r>
    </w:p>
    <w:p w:rsidR="0059747C" w:rsidRPr="0039331C" w:rsidRDefault="0059747C" w:rsidP="003933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lastRenderedPageBreak/>
        <w:t>7. Уведомление направляется представителем нанимателя</w:t>
      </w:r>
      <w:r w:rsidR="0039331C" w:rsidRPr="0039331C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39331C">
        <w:rPr>
          <w:rFonts w:ascii="Times New Roman" w:hAnsi="Times New Roman" w:cs="Times New Roman"/>
          <w:sz w:val="28"/>
          <w:szCs w:val="28"/>
        </w:rPr>
        <w:t xml:space="preserve"> в прокуратуру, правоохранительные органы в соответствии с их компетенцией в течение трех рабочих дней со дня его регистрации в журнале учета уведомлений.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8. Организация проверки сведений, содержащихся в уведомлении (далее - проверка), осуществляется по поручению представителя нанимателя</w:t>
      </w:r>
      <w:r w:rsidR="0039331C" w:rsidRPr="0039331C">
        <w:rPr>
          <w:rFonts w:ascii="Times New Roman" w:hAnsi="Times New Roman" w:cs="Times New Roman"/>
          <w:sz w:val="28"/>
          <w:szCs w:val="28"/>
        </w:rPr>
        <w:t xml:space="preserve"> (работодателя) </w:t>
      </w:r>
      <w:r w:rsidRPr="0039331C">
        <w:rPr>
          <w:rFonts w:ascii="Times New Roman" w:hAnsi="Times New Roman" w:cs="Times New Roman"/>
          <w:sz w:val="28"/>
          <w:szCs w:val="28"/>
        </w:rPr>
        <w:t xml:space="preserve"> кадровой службой.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</w:t>
      </w:r>
      <w:r w:rsidR="0039331C" w:rsidRPr="0039331C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39331C">
        <w:rPr>
          <w:rFonts w:ascii="Times New Roman" w:hAnsi="Times New Roman" w:cs="Times New Roman"/>
          <w:sz w:val="28"/>
          <w:szCs w:val="28"/>
        </w:rPr>
        <w:t>, назначившему проверку, с письменным заявлением об освобождении его от участия в проведении проверки.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9. Проверка проводится в течение 10 рабочих дней со дня регистрации уведомления. Срок проведения проверки может быть продлен до одного месяца по решению представителя нанимателя</w:t>
      </w:r>
      <w:r w:rsidR="0039331C" w:rsidRPr="0039331C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39331C">
        <w:rPr>
          <w:rFonts w:ascii="Times New Roman" w:hAnsi="Times New Roman" w:cs="Times New Roman"/>
          <w:sz w:val="28"/>
          <w:szCs w:val="28"/>
        </w:rPr>
        <w:t>.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10. В ходе проверки у муниципального служащего могут быть истребованы дополнительные объяснения или дополнительные сведения по факту обращения в целях склонения его к совершению коррупционных правонарушений.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11. По результатам проверки кадровой службой готовится письменное заключение (далее - заключение), в котором: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а) подтверждается или опровергается факт обращения в целях склонения муниципального служащего к совершению коррупционных правонарушений;</w:t>
      </w:r>
    </w:p>
    <w:p w:rsidR="0059747C" w:rsidRPr="0039331C" w:rsidRDefault="0059747C" w:rsidP="003933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б) указываются конкретные меры, принятие которых необходимо для устранения выявленных причин и условий, способствовавших обращению в целях склонения муниципального служащего к совершению коррупционных правонарушений, предупреждения коррупционных правонарушений, воспрепятствования вмешательству в деятельность муниципального служащего и недопущения совершения им противоправных деяний.</w:t>
      </w:r>
    </w:p>
    <w:p w:rsidR="0059747C" w:rsidRPr="00346BFE" w:rsidRDefault="0059747C" w:rsidP="00346B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>Для принятия соответствующего решения по результатам проверки заключение направляется представителю нанимателя</w:t>
      </w:r>
      <w:r w:rsidR="0039331C" w:rsidRPr="00346BFE">
        <w:rPr>
          <w:rFonts w:ascii="Times New Roman" w:hAnsi="Times New Roman" w:cs="Times New Roman"/>
          <w:sz w:val="28"/>
          <w:szCs w:val="28"/>
        </w:rPr>
        <w:t xml:space="preserve"> (работодателя</w:t>
      </w:r>
      <w:proofErr w:type="gramStart"/>
      <w:r w:rsidR="0039331C" w:rsidRPr="00346BFE">
        <w:rPr>
          <w:rFonts w:ascii="Times New Roman" w:hAnsi="Times New Roman" w:cs="Times New Roman"/>
          <w:sz w:val="28"/>
          <w:szCs w:val="28"/>
        </w:rPr>
        <w:t xml:space="preserve">) </w:t>
      </w:r>
      <w:r w:rsidRPr="00346B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747C" w:rsidRPr="00346BFE" w:rsidRDefault="0059747C" w:rsidP="00346B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>12. Муниципальный служащий, представивший уведомление, по окончании проверки имеет право ознакомиться с результатами проверки.</w:t>
      </w:r>
    </w:p>
    <w:p w:rsidR="0059747C" w:rsidRPr="00346BFE" w:rsidRDefault="0059747C" w:rsidP="00346B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>13. Информация, содержащаяся в уведомлении, является служебной информацией ограниченного распространения.</w:t>
      </w:r>
    </w:p>
    <w:p w:rsidR="0059747C" w:rsidRPr="00346BFE" w:rsidRDefault="0059747C" w:rsidP="00346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 xml:space="preserve">14. Представителем нанимателя </w:t>
      </w:r>
      <w:r w:rsidR="008C1B3E" w:rsidRPr="00346BFE">
        <w:rPr>
          <w:rFonts w:ascii="Times New Roman" w:hAnsi="Times New Roman" w:cs="Times New Roman"/>
          <w:sz w:val="28"/>
          <w:szCs w:val="28"/>
        </w:rPr>
        <w:t xml:space="preserve">(работодателя) </w:t>
      </w:r>
      <w:r w:rsidRPr="00346BFE">
        <w:rPr>
          <w:rFonts w:ascii="Times New Roman" w:hAnsi="Times New Roman" w:cs="Times New Roman"/>
          <w:sz w:val="28"/>
          <w:szCs w:val="28"/>
        </w:rPr>
        <w:t>принимаются меры по защите муниципального служащего, направившего уведомление представителю нанимателя</w:t>
      </w:r>
      <w:r w:rsidR="008C1B3E" w:rsidRPr="00346BFE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346BFE">
        <w:rPr>
          <w:rFonts w:ascii="Times New Roman" w:hAnsi="Times New Roman" w:cs="Times New Roman"/>
          <w:sz w:val="28"/>
          <w:szCs w:val="28"/>
        </w:rPr>
        <w:t>, в прокуратуру, правоохранительные органы в соответствии с законодательством Российской Федерации.</w:t>
      </w:r>
    </w:p>
    <w:p w:rsidR="0059747C" w:rsidRPr="00346BFE" w:rsidRDefault="0059747C" w:rsidP="00346B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>Муниципальный служащий, уведомивший представителя нанимателя</w:t>
      </w:r>
      <w:r w:rsidR="008C1B3E" w:rsidRPr="00346BFE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346BFE">
        <w:rPr>
          <w:rFonts w:ascii="Times New Roman" w:hAnsi="Times New Roman" w:cs="Times New Roman"/>
          <w:sz w:val="28"/>
          <w:szCs w:val="28"/>
        </w:rPr>
        <w:t xml:space="preserve">, прокуратуру, правоохранительные органы о ставших ему известными фактах коррупции, в случае совершения им дисциплинарного проступка в течение года со дня регистрации такого уведомления </w:t>
      </w:r>
      <w:r w:rsidRPr="00346BFE">
        <w:rPr>
          <w:rFonts w:ascii="Times New Roman" w:hAnsi="Times New Roman" w:cs="Times New Roman"/>
          <w:sz w:val="28"/>
          <w:szCs w:val="28"/>
        </w:rPr>
        <w:lastRenderedPageBreak/>
        <w:t xml:space="preserve">привлекается к дисциплинарной ответственности только по итогам рассмотрения соответствующего вопроса на заседании комиссии по соблюдению требований к служебному поведению муниципальных служащих, замещающих должности муниципальной службы в  </w:t>
      </w:r>
      <w:r w:rsidRPr="00346BFE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8C1B3E" w:rsidRPr="00346BFE">
        <w:rPr>
          <w:rFonts w:ascii="Times New Roman" w:hAnsi="Times New Roman" w:cs="Times New Roman"/>
          <w:bCs/>
          <w:sz w:val="28"/>
          <w:szCs w:val="28"/>
        </w:rPr>
        <w:t>м</w:t>
      </w:r>
      <w:r w:rsidRPr="00346BFE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8C1B3E" w:rsidRPr="00346BFE">
        <w:rPr>
          <w:rFonts w:ascii="Times New Roman" w:hAnsi="Times New Roman" w:cs="Times New Roman"/>
          <w:bCs/>
          <w:sz w:val="28"/>
          <w:szCs w:val="28"/>
        </w:rPr>
        <w:t>и Саракташский поссовет</w:t>
      </w:r>
      <w:r w:rsidRPr="00346BFE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интересов, образованной постановлением администрации </w:t>
      </w:r>
      <w:r w:rsidRPr="00346BF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346BFE" w:rsidRPr="00346BFE">
        <w:rPr>
          <w:rFonts w:ascii="Times New Roman" w:hAnsi="Times New Roman" w:cs="Times New Roman"/>
          <w:bCs/>
          <w:sz w:val="28"/>
          <w:szCs w:val="28"/>
        </w:rPr>
        <w:t xml:space="preserve">Саракташский поссовет </w:t>
      </w:r>
      <w:r w:rsidRPr="00346BFE">
        <w:rPr>
          <w:rFonts w:ascii="Times New Roman" w:hAnsi="Times New Roman" w:cs="Times New Roman"/>
          <w:sz w:val="28"/>
          <w:szCs w:val="28"/>
        </w:rPr>
        <w:t xml:space="preserve"> (далее - комиссия). В таком заседании комиссии может принимать участие представитель прокуратуры.</w:t>
      </w:r>
    </w:p>
    <w:p w:rsidR="0059747C" w:rsidRPr="00346BFE" w:rsidRDefault="0059747C" w:rsidP="00346B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>Председатель комиссии представляет представителю прокуратуры, осуществляющему надзор за соблюдением законодательства Российской Федерации о муниципальной службе или законодательства о труде, необходимые материалы не менее чем за пять рабочих дней до проведения заседания комиссии.</w:t>
      </w:r>
    </w:p>
    <w:p w:rsidR="0059747C" w:rsidRPr="00346BFE" w:rsidRDefault="0059747C" w:rsidP="00346B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  <w:r w:rsidRPr="00346BFE">
        <w:rPr>
          <w:rFonts w:ascii="Times New Roman" w:hAnsi="Times New Roman" w:cs="Times New Roman"/>
          <w:sz w:val="28"/>
          <w:szCs w:val="28"/>
        </w:rPr>
        <w:t>15. Настоящий Порядок применяется также и в случае, когда от муниципального служащего поступило уведомление о фактах обращения к другому муниципальному служащему каких-либо лиц в целях склонения его к совершению коррупционных правонарушений.</w:t>
      </w:r>
    </w:p>
    <w:p w:rsidR="0059747C" w:rsidRPr="00757BAD" w:rsidRDefault="0059747C" w:rsidP="0059747C">
      <w:pPr>
        <w:widowControl w:val="0"/>
        <w:autoSpaceDE w:val="0"/>
        <w:rPr>
          <w:sz w:val="28"/>
          <w:szCs w:val="28"/>
        </w:rPr>
      </w:pPr>
      <w:bookmarkStart w:id="2" w:name="Par111"/>
      <w:bookmarkEnd w:id="2"/>
    </w:p>
    <w:p w:rsidR="0059747C" w:rsidRPr="00757BAD" w:rsidRDefault="0059747C" w:rsidP="0059747C">
      <w:pPr>
        <w:widowControl w:val="0"/>
        <w:autoSpaceDE w:val="0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59747C" w:rsidRPr="00757BAD" w:rsidRDefault="0059747C" w:rsidP="0059747C">
      <w:pPr>
        <w:tabs>
          <w:tab w:val="left" w:pos="8460"/>
          <w:tab w:val="left" w:pos="10260"/>
        </w:tabs>
        <w:jc w:val="right"/>
        <w:rPr>
          <w:sz w:val="28"/>
          <w:szCs w:val="28"/>
        </w:rPr>
      </w:pPr>
    </w:p>
    <w:p w:rsidR="00346BFE" w:rsidRDefault="00346BFE" w:rsidP="00346BFE">
      <w:pPr>
        <w:tabs>
          <w:tab w:val="left" w:pos="8460"/>
          <w:tab w:val="left" w:pos="10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346BFE" w:rsidRDefault="00346BFE" w:rsidP="00346BFE">
      <w:pPr>
        <w:tabs>
          <w:tab w:val="left" w:pos="8460"/>
          <w:tab w:val="left" w:pos="10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747C" w:rsidRPr="00346BFE" w:rsidRDefault="00346BFE" w:rsidP="00346BFE">
      <w:pPr>
        <w:tabs>
          <w:tab w:val="left" w:pos="8460"/>
          <w:tab w:val="left" w:pos="10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46BFE">
        <w:rPr>
          <w:rFonts w:ascii="Times New Roman" w:hAnsi="Times New Roman" w:cs="Times New Roman"/>
          <w:sz w:val="28"/>
          <w:szCs w:val="28"/>
        </w:rPr>
        <w:t>П</w:t>
      </w:r>
      <w:r w:rsidR="0059747C" w:rsidRPr="00346BFE">
        <w:rPr>
          <w:rFonts w:ascii="Times New Roman" w:hAnsi="Times New Roman" w:cs="Times New Roman"/>
          <w:sz w:val="28"/>
          <w:szCs w:val="28"/>
        </w:rPr>
        <w:t>риложение 1</w:t>
      </w:r>
    </w:p>
    <w:p w:rsidR="0059747C" w:rsidRPr="00346BFE" w:rsidRDefault="0059747C" w:rsidP="00346BFE">
      <w:pPr>
        <w:tabs>
          <w:tab w:val="left" w:pos="8460"/>
          <w:tab w:val="left" w:pos="10260"/>
        </w:tabs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346BFE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346BFE" w:rsidRPr="00346BFE" w:rsidRDefault="00346BFE" w:rsidP="00346BFE">
      <w:pPr>
        <w:spacing w:line="240" w:lineRule="exact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59747C" w:rsidRPr="00346BFE" w:rsidRDefault="0059747C" w:rsidP="00346BFE">
      <w:pPr>
        <w:spacing w:line="240" w:lineRule="exact"/>
        <w:ind w:left="468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</w:p>
    <w:p w:rsidR="00346BFE" w:rsidRPr="00346BFE" w:rsidRDefault="00346BFE" w:rsidP="00346BFE">
      <w:pPr>
        <w:spacing w:line="240" w:lineRule="exact"/>
        <w:ind w:left="468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Саракташский поссовет</w:t>
      </w:r>
    </w:p>
    <w:p w:rsidR="0059747C" w:rsidRPr="00346BFE" w:rsidRDefault="0059747C" w:rsidP="00346BFE">
      <w:pPr>
        <w:spacing w:after="0" w:line="240" w:lineRule="exact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9747C" w:rsidRPr="00346BFE" w:rsidRDefault="0059747C" w:rsidP="00346BFE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Ф.И.О.</w:t>
      </w:r>
    </w:p>
    <w:p w:rsidR="0059747C" w:rsidRPr="00346BFE" w:rsidRDefault="0059747C" w:rsidP="00346BFE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6BFE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59747C" w:rsidRPr="00346BFE" w:rsidRDefault="0059747C" w:rsidP="00346BFE">
      <w:pPr>
        <w:spacing w:after="0" w:line="240" w:lineRule="exact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6BFE"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 муниципального служащего, место жительства, телефон)</w:t>
      </w:r>
    </w:p>
    <w:p w:rsidR="0059747C" w:rsidRPr="00346BFE" w:rsidRDefault="0059747C" w:rsidP="00346BFE">
      <w:pPr>
        <w:spacing w:line="240" w:lineRule="exact"/>
        <w:ind w:left="468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9747C" w:rsidRPr="00346BFE" w:rsidRDefault="0059747C" w:rsidP="003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Уведомление о факте обращения в целях склонения муниципального служащего к совершению коррупционных правонарушений</w:t>
      </w:r>
    </w:p>
    <w:p w:rsidR="0059747C" w:rsidRPr="00346BFE" w:rsidRDefault="0059747C" w:rsidP="00346B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1.____________________________________________________________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____________</w:t>
      </w:r>
      <w:r w:rsidRPr="00346BFE">
        <w:rPr>
          <w:rFonts w:ascii="Times New Roman" w:hAnsi="Times New Roman" w:cs="Times New Roman"/>
          <w:sz w:val="24"/>
          <w:szCs w:val="24"/>
        </w:rPr>
        <w:t>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обращения к муниципальному служащему в связи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с исполнением им служебных обязанностей каких-либо лиц в целях склонения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</w:t>
      </w:r>
      <w:r w:rsidRPr="00346BFE">
        <w:rPr>
          <w:rFonts w:ascii="Times New Roman" w:hAnsi="Times New Roman" w:cs="Times New Roman"/>
          <w:sz w:val="24"/>
          <w:szCs w:val="24"/>
        </w:rPr>
        <w:t>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его к совершению коррупционных правонарушений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2._______________________________________________________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</w:t>
      </w:r>
      <w:r w:rsidRPr="00346BFE">
        <w:rPr>
          <w:rFonts w:ascii="Times New Roman" w:hAnsi="Times New Roman" w:cs="Times New Roman"/>
          <w:sz w:val="24"/>
          <w:szCs w:val="24"/>
        </w:rPr>
        <w:t>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 xml:space="preserve"> должен был бы совершить государственный или муниципальный служащий_____________________________________________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____________</w:t>
      </w:r>
      <w:r w:rsidRPr="00346BFE">
        <w:rPr>
          <w:rFonts w:ascii="Times New Roman" w:hAnsi="Times New Roman" w:cs="Times New Roman"/>
          <w:sz w:val="24"/>
          <w:szCs w:val="24"/>
        </w:rPr>
        <w:t>____________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3.____________________________________________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</w:t>
      </w:r>
      <w:r w:rsidRPr="00346BFE">
        <w:rPr>
          <w:rFonts w:ascii="Times New Roman" w:hAnsi="Times New Roman" w:cs="Times New Roman"/>
          <w:sz w:val="24"/>
          <w:szCs w:val="24"/>
        </w:rPr>
        <w:t>________________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4.___________________________________________________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</w:t>
      </w:r>
      <w:r w:rsidRPr="00346BFE">
        <w:rPr>
          <w:rFonts w:ascii="Times New Roman" w:hAnsi="Times New Roman" w:cs="Times New Roman"/>
          <w:sz w:val="24"/>
          <w:szCs w:val="24"/>
        </w:rPr>
        <w:t>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</w:t>
      </w:r>
      <w:r w:rsidRPr="00346BFE">
        <w:rPr>
          <w:rFonts w:ascii="Times New Roman" w:hAnsi="Times New Roman" w:cs="Times New Roman"/>
          <w:sz w:val="24"/>
          <w:szCs w:val="24"/>
        </w:rPr>
        <w:t>____________</w:t>
      </w:r>
    </w:p>
    <w:p w:rsidR="0059747C" w:rsidRPr="00346BFE" w:rsidRDefault="0059747C" w:rsidP="00346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BFE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правонарушения)_________________________________</w:t>
      </w:r>
      <w:r w:rsidR="00346BFE">
        <w:rPr>
          <w:rFonts w:ascii="Times New Roman" w:hAnsi="Times New Roman" w:cs="Times New Roman"/>
          <w:sz w:val="24"/>
          <w:szCs w:val="24"/>
        </w:rPr>
        <w:t>____________________________</w:t>
      </w:r>
      <w:r w:rsidRPr="00346BFE">
        <w:rPr>
          <w:rFonts w:ascii="Times New Roman" w:hAnsi="Times New Roman" w:cs="Times New Roman"/>
          <w:sz w:val="24"/>
          <w:szCs w:val="24"/>
        </w:rPr>
        <w:t>_</w:t>
      </w:r>
    </w:p>
    <w:p w:rsidR="0059747C" w:rsidRPr="00346BFE" w:rsidRDefault="0059747C" w:rsidP="00346BF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9747C" w:rsidRPr="00346BFE" w:rsidSect="00346BFE">
          <w:pgSz w:w="11906" w:h="16838"/>
          <w:pgMar w:top="1021" w:right="567" w:bottom="1021" w:left="1985" w:header="720" w:footer="720" w:gutter="0"/>
          <w:cols w:space="720"/>
          <w:titlePg/>
          <w:docGrid w:linePitch="360" w:charSpace="-4097"/>
        </w:sectPr>
      </w:pPr>
      <w:r w:rsidRPr="0034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(дата, подпись, инициалы и фамилия)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0"/>
        <w:gridCol w:w="4801"/>
      </w:tblGrid>
      <w:tr w:rsidR="00EB1455" w:rsidRPr="00B866F5" w:rsidTr="00346BFE">
        <w:tc>
          <w:tcPr>
            <w:tcW w:w="4770" w:type="dxa"/>
          </w:tcPr>
          <w:p w:rsidR="00EE46CE" w:rsidRPr="00B866F5" w:rsidRDefault="00EE46CE" w:rsidP="00B866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EB1455" w:rsidRPr="00B866F5" w:rsidRDefault="00EB1455" w:rsidP="00B866F5">
            <w:pPr>
              <w:jc w:val="both"/>
              <w:rPr>
                <w:sz w:val="28"/>
                <w:szCs w:val="28"/>
              </w:rPr>
            </w:pPr>
            <w:r w:rsidRPr="00B866F5">
              <w:rPr>
                <w:sz w:val="28"/>
                <w:szCs w:val="28"/>
              </w:rPr>
              <w:t>Приложение 2</w:t>
            </w:r>
          </w:p>
          <w:p w:rsidR="00EB1455" w:rsidRPr="00B866F5" w:rsidRDefault="00346BFE" w:rsidP="00EE4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уведомления главы </w:t>
            </w:r>
            <w:r w:rsidR="00EB1455" w:rsidRPr="00B866F5">
              <w:rPr>
                <w:sz w:val="28"/>
                <w:szCs w:val="28"/>
              </w:rPr>
              <w:t xml:space="preserve">администрации </w:t>
            </w:r>
            <w:r w:rsidR="00EE46CE">
              <w:rPr>
                <w:sz w:val="28"/>
                <w:szCs w:val="28"/>
              </w:rPr>
              <w:t>поссовета</w:t>
            </w:r>
            <w:r w:rsidR="00EB1455" w:rsidRPr="00B866F5">
              <w:rPr>
                <w:sz w:val="28"/>
                <w:szCs w:val="28"/>
              </w:rPr>
              <w:t xml:space="preserve">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EB1455" w:rsidRPr="00B866F5" w:rsidRDefault="00EB1455" w:rsidP="00B8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455" w:rsidRPr="00B866F5" w:rsidRDefault="00EB1455" w:rsidP="00B86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455" w:rsidRPr="00B866F5" w:rsidRDefault="00EB1455" w:rsidP="00B86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6F5">
        <w:rPr>
          <w:rFonts w:ascii="Times New Roman" w:hAnsi="Times New Roman" w:cs="Times New Roman"/>
          <w:b/>
          <w:sz w:val="28"/>
          <w:szCs w:val="28"/>
        </w:rPr>
        <w:t>ЖУРНАЛ  УЧЕТА  УВЕДОМЛЕНИЙ</w:t>
      </w:r>
      <w:r w:rsidRPr="00B866F5">
        <w:rPr>
          <w:rFonts w:ascii="Times New Roman" w:hAnsi="Times New Roman" w:cs="Times New Roman"/>
          <w:b/>
          <w:sz w:val="28"/>
          <w:szCs w:val="28"/>
        </w:rPr>
        <w:tab/>
      </w:r>
    </w:p>
    <w:p w:rsidR="00EB1455" w:rsidRPr="00B866F5" w:rsidRDefault="00EB1455" w:rsidP="00B8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6F5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муниципального служащего </w:t>
      </w:r>
    </w:p>
    <w:p w:rsidR="00EB1455" w:rsidRPr="00B866F5" w:rsidRDefault="00EB1455" w:rsidP="00B8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66F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B1455" w:rsidRPr="00B866F5" w:rsidRDefault="00EB1455" w:rsidP="00B8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1455" w:rsidRPr="00B866F5" w:rsidRDefault="00EB1455" w:rsidP="00B86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51"/>
        <w:gridCol w:w="1234"/>
        <w:gridCol w:w="1276"/>
        <w:gridCol w:w="1842"/>
        <w:gridCol w:w="1985"/>
        <w:gridCol w:w="2551"/>
        <w:gridCol w:w="1418"/>
      </w:tblGrid>
      <w:tr w:rsidR="00644518" w:rsidRPr="00644518" w:rsidTr="00644518">
        <w:tc>
          <w:tcPr>
            <w:tcW w:w="751" w:type="dxa"/>
          </w:tcPr>
          <w:p w:rsidR="00EE46CE" w:rsidRPr="00644518" w:rsidRDefault="00EE46CE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1234" w:type="dxa"/>
          </w:tcPr>
          <w:p w:rsidR="00EE46CE" w:rsidRPr="00644518" w:rsidRDefault="00EE46CE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1276" w:type="dxa"/>
          </w:tcPr>
          <w:p w:rsidR="00EE46CE" w:rsidRPr="00644518" w:rsidRDefault="00EE46CE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1842" w:type="dxa"/>
          </w:tcPr>
          <w:p w:rsidR="00EE46CE" w:rsidRPr="00644518" w:rsidRDefault="00EE46CE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Ф.И.О. лица, направившего уведомление</w:t>
            </w:r>
          </w:p>
        </w:tc>
        <w:tc>
          <w:tcPr>
            <w:tcW w:w="1985" w:type="dxa"/>
          </w:tcPr>
          <w:p w:rsidR="00EE46CE" w:rsidRPr="00644518" w:rsidRDefault="00644518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Должность лица, направившего уведомление</w:t>
            </w:r>
          </w:p>
        </w:tc>
        <w:tc>
          <w:tcPr>
            <w:tcW w:w="2551" w:type="dxa"/>
          </w:tcPr>
          <w:p w:rsidR="00EE46CE" w:rsidRPr="00644518" w:rsidRDefault="00644518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Отметка о направлении сведений в органы прокуратуры и иные государственные органы</w:t>
            </w:r>
          </w:p>
        </w:tc>
        <w:tc>
          <w:tcPr>
            <w:tcW w:w="1418" w:type="dxa"/>
          </w:tcPr>
          <w:p w:rsidR="00EE46CE" w:rsidRPr="00644518" w:rsidRDefault="00644518" w:rsidP="00644518">
            <w:pPr>
              <w:jc w:val="center"/>
              <w:rPr>
                <w:b/>
                <w:sz w:val="24"/>
                <w:szCs w:val="24"/>
              </w:rPr>
            </w:pPr>
            <w:r w:rsidRPr="00644518">
              <w:rPr>
                <w:b/>
                <w:sz w:val="24"/>
                <w:szCs w:val="24"/>
              </w:rPr>
              <w:t>Ф.И.О. подпись регистратора</w:t>
            </w:r>
          </w:p>
        </w:tc>
      </w:tr>
      <w:tr w:rsidR="00644518" w:rsidRPr="00644518" w:rsidTr="00644518">
        <w:tc>
          <w:tcPr>
            <w:tcW w:w="751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</w:tr>
      <w:tr w:rsidR="00644518" w:rsidRPr="00644518" w:rsidTr="00644518">
        <w:tc>
          <w:tcPr>
            <w:tcW w:w="751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</w:tr>
      <w:tr w:rsidR="00644518" w:rsidRPr="00644518" w:rsidTr="00644518">
        <w:tc>
          <w:tcPr>
            <w:tcW w:w="751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E46CE" w:rsidRPr="00644518" w:rsidRDefault="00EE46CE" w:rsidP="00B866F5">
            <w:pPr>
              <w:rPr>
                <w:sz w:val="24"/>
                <w:szCs w:val="24"/>
              </w:rPr>
            </w:pPr>
          </w:p>
        </w:tc>
      </w:tr>
    </w:tbl>
    <w:p w:rsidR="00EB1455" w:rsidRPr="00644518" w:rsidRDefault="00EB1455" w:rsidP="00B866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DA1" w:rsidRPr="00644518" w:rsidRDefault="00D93DA1">
      <w:pPr>
        <w:rPr>
          <w:rFonts w:ascii="Times New Roman" w:hAnsi="Times New Roman" w:cs="Times New Roman"/>
          <w:sz w:val="24"/>
          <w:szCs w:val="24"/>
        </w:rPr>
      </w:pPr>
    </w:p>
    <w:sectPr w:rsidR="00D93DA1" w:rsidRPr="00644518" w:rsidSect="00AB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55"/>
    <w:rsid w:val="000D3106"/>
    <w:rsid w:val="002102DC"/>
    <w:rsid w:val="00256B02"/>
    <w:rsid w:val="002F6582"/>
    <w:rsid w:val="00346BFE"/>
    <w:rsid w:val="0039331C"/>
    <w:rsid w:val="00403506"/>
    <w:rsid w:val="00520ACF"/>
    <w:rsid w:val="0059747C"/>
    <w:rsid w:val="005D5C97"/>
    <w:rsid w:val="0060048F"/>
    <w:rsid w:val="00644518"/>
    <w:rsid w:val="008C1B3E"/>
    <w:rsid w:val="00A84729"/>
    <w:rsid w:val="00AB514F"/>
    <w:rsid w:val="00B866F5"/>
    <w:rsid w:val="00BB5821"/>
    <w:rsid w:val="00D93DA1"/>
    <w:rsid w:val="00EB1455"/>
    <w:rsid w:val="00EE46CE"/>
    <w:rsid w:val="00F16597"/>
    <w:rsid w:val="00F34E55"/>
    <w:rsid w:val="00F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6AB22-2298-4211-BA8B-35D1F9E1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4F"/>
  </w:style>
  <w:style w:type="paragraph" w:styleId="1">
    <w:name w:val="heading 1"/>
    <w:basedOn w:val="a"/>
    <w:link w:val="10"/>
    <w:uiPriority w:val="9"/>
    <w:qFormat/>
    <w:rsid w:val="00256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6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6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6B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6B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6B0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25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5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6B02"/>
    <w:rPr>
      <w:color w:val="0000FF"/>
      <w:u w:val="single"/>
    </w:rPr>
  </w:style>
  <w:style w:type="paragraph" w:customStyle="1" w:styleId="ConsPlusNonformat">
    <w:name w:val="ConsPlusNonformat"/>
    <w:rsid w:val="0059747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No Spacing"/>
    <w:qFormat/>
    <w:rsid w:val="0059747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2017-08-03T17:38:00Z</dcterms:created>
  <dcterms:modified xsi:type="dcterms:W3CDTF">2017-08-03T17:38:00Z</dcterms:modified>
</cp:coreProperties>
</file>