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144" w:rsidRPr="00790F30" w:rsidRDefault="00DF2144" w:rsidP="00DF2144">
      <w:pPr>
        <w:tabs>
          <w:tab w:val="left" w:pos="4253"/>
        </w:tabs>
        <w:spacing w:after="0" w:line="240" w:lineRule="auto"/>
        <w:ind w:left="5387"/>
        <w:rPr>
          <w:rFonts w:ascii="Times New Roman" w:hAnsi="Times New Roman" w:cs="Times New Roman"/>
          <w:sz w:val="28"/>
          <w:szCs w:val="28"/>
        </w:rPr>
      </w:pPr>
      <w:bookmarkStart w:id="0" w:name="_GoBack"/>
      <w:bookmarkEnd w:id="0"/>
      <w:r w:rsidRPr="00790F30">
        <w:rPr>
          <w:rFonts w:ascii="Times New Roman" w:hAnsi="Times New Roman" w:cs="Times New Roman"/>
          <w:sz w:val="28"/>
          <w:szCs w:val="28"/>
        </w:rPr>
        <w:t>Приложение</w:t>
      </w:r>
    </w:p>
    <w:p w:rsidR="00DF2144" w:rsidRDefault="00DF2144" w:rsidP="00DF2144">
      <w:pPr>
        <w:tabs>
          <w:tab w:val="left" w:pos="4253"/>
        </w:tabs>
        <w:spacing w:after="0" w:line="240" w:lineRule="auto"/>
        <w:ind w:left="5387"/>
        <w:rPr>
          <w:rFonts w:ascii="Times New Roman" w:hAnsi="Times New Roman" w:cs="Times New Roman"/>
          <w:sz w:val="28"/>
          <w:szCs w:val="28"/>
        </w:rPr>
      </w:pPr>
      <w:r w:rsidRPr="00790F30">
        <w:rPr>
          <w:rFonts w:ascii="Times New Roman" w:hAnsi="Times New Roman" w:cs="Times New Roman"/>
          <w:sz w:val="28"/>
          <w:szCs w:val="28"/>
        </w:rPr>
        <w:t xml:space="preserve">к решению Совета депутатов </w:t>
      </w:r>
    </w:p>
    <w:p w:rsidR="00DF2144" w:rsidRDefault="00DF2144" w:rsidP="00DF2144">
      <w:pPr>
        <w:tabs>
          <w:tab w:val="left" w:pos="4253"/>
        </w:tabs>
        <w:spacing w:after="0" w:line="240" w:lineRule="auto"/>
        <w:ind w:left="5387"/>
        <w:rPr>
          <w:rFonts w:ascii="Times New Roman" w:hAnsi="Times New Roman" w:cs="Times New Roman"/>
          <w:sz w:val="28"/>
          <w:szCs w:val="28"/>
        </w:rPr>
      </w:pP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w:t>
      </w:r>
      <w:r w:rsidRPr="00790F30">
        <w:rPr>
          <w:rFonts w:ascii="Times New Roman" w:hAnsi="Times New Roman" w:cs="Times New Roman"/>
          <w:sz w:val="28"/>
          <w:szCs w:val="28"/>
        </w:rPr>
        <w:t xml:space="preserve"> </w:t>
      </w:r>
      <w:proofErr w:type="spellStart"/>
      <w:r w:rsidRPr="00790F30">
        <w:rPr>
          <w:rFonts w:ascii="Times New Roman" w:hAnsi="Times New Roman" w:cs="Times New Roman"/>
          <w:sz w:val="28"/>
          <w:szCs w:val="28"/>
        </w:rPr>
        <w:t>Саракташского</w:t>
      </w:r>
      <w:proofErr w:type="spellEnd"/>
      <w:r w:rsidRPr="00790F30">
        <w:rPr>
          <w:rFonts w:ascii="Times New Roman" w:hAnsi="Times New Roman" w:cs="Times New Roman"/>
          <w:sz w:val="28"/>
          <w:szCs w:val="28"/>
        </w:rPr>
        <w:t xml:space="preserve"> района </w:t>
      </w:r>
    </w:p>
    <w:p w:rsidR="00DF2144" w:rsidRPr="00790F30" w:rsidRDefault="00DF2144" w:rsidP="00DF2144">
      <w:pPr>
        <w:tabs>
          <w:tab w:val="left" w:pos="4253"/>
        </w:tabs>
        <w:spacing w:after="0" w:line="240" w:lineRule="auto"/>
        <w:ind w:left="5387"/>
        <w:rPr>
          <w:rFonts w:ascii="Times New Roman" w:hAnsi="Times New Roman" w:cs="Times New Roman"/>
          <w:sz w:val="28"/>
          <w:szCs w:val="28"/>
        </w:rPr>
      </w:pPr>
      <w:r w:rsidRPr="00790F30">
        <w:rPr>
          <w:rFonts w:ascii="Times New Roman" w:hAnsi="Times New Roman" w:cs="Times New Roman"/>
          <w:sz w:val="28"/>
          <w:szCs w:val="28"/>
        </w:rPr>
        <w:t xml:space="preserve">Оренбургской области </w:t>
      </w:r>
    </w:p>
    <w:p w:rsidR="00DF2144" w:rsidRPr="00790F30" w:rsidRDefault="00DF2144" w:rsidP="00DF2144">
      <w:pPr>
        <w:tabs>
          <w:tab w:val="left" w:pos="4253"/>
        </w:tabs>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lang w:eastAsia="en-US"/>
        </w:rPr>
        <w:t>24</w:t>
      </w:r>
      <w:r w:rsidRPr="006B0BB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февраля</w:t>
      </w:r>
      <w:r w:rsidRPr="006B0BB8">
        <w:rPr>
          <w:rFonts w:ascii="Times New Roman" w:hAnsi="Times New Roman" w:cs="Times New Roman"/>
          <w:sz w:val="28"/>
          <w:szCs w:val="28"/>
          <w:lang w:eastAsia="en-US"/>
        </w:rPr>
        <w:t xml:space="preserve"> 202</w:t>
      </w:r>
      <w:r>
        <w:rPr>
          <w:rFonts w:ascii="Times New Roman" w:hAnsi="Times New Roman" w:cs="Times New Roman"/>
          <w:sz w:val="28"/>
          <w:szCs w:val="28"/>
          <w:lang w:eastAsia="en-US"/>
        </w:rPr>
        <w:t>2</w:t>
      </w:r>
      <w:r w:rsidRPr="006B0BB8">
        <w:rPr>
          <w:rFonts w:ascii="Times New Roman" w:hAnsi="Times New Roman" w:cs="Times New Roman"/>
          <w:sz w:val="28"/>
          <w:szCs w:val="28"/>
          <w:lang w:eastAsia="en-US"/>
        </w:rPr>
        <w:t xml:space="preserve"> года</w:t>
      </w:r>
      <w:r>
        <w:rPr>
          <w:rFonts w:ascii="Times New Roman" w:hAnsi="Times New Roman" w:cs="Times New Roman"/>
          <w:sz w:val="28"/>
          <w:szCs w:val="28"/>
          <w:lang w:eastAsia="en-US"/>
        </w:rPr>
        <w:t xml:space="preserve"> </w:t>
      </w:r>
      <w:r w:rsidRPr="00790F30">
        <w:rPr>
          <w:rFonts w:ascii="Times New Roman" w:hAnsi="Times New Roman" w:cs="Times New Roman"/>
          <w:sz w:val="28"/>
          <w:szCs w:val="28"/>
        </w:rPr>
        <w:t>№</w:t>
      </w:r>
      <w:r>
        <w:rPr>
          <w:rFonts w:ascii="Times New Roman" w:hAnsi="Times New Roman" w:cs="Times New Roman"/>
          <w:sz w:val="28"/>
          <w:szCs w:val="28"/>
        </w:rPr>
        <w:t xml:space="preserve"> </w:t>
      </w:r>
      <w:r w:rsidR="001679FA">
        <w:rPr>
          <w:rFonts w:ascii="Times New Roman" w:hAnsi="Times New Roman" w:cs="Times New Roman"/>
          <w:sz w:val="28"/>
          <w:szCs w:val="28"/>
        </w:rPr>
        <w:t>83</w:t>
      </w:r>
    </w:p>
    <w:p w:rsidR="00DF2144" w:rsidRPr="00790F30" w:rsidRDefault="00DF2144" w:rsidP="00DF2144">
      <w:pPr>
        <w:tabs>
          <w:tab w:val="left" w:pos="4253"/>
        </w:tabs>
        <w:spacing w:after="0" w:line="240" w:lineRule="auto"/>
        <w:ind w:left="5387"/>
        <w:jc w:val="both"/>
        <w:rPr>
          <w:rFonts w:ascii="Times New Roman" w:hAnsi="Times New Roman" w:cs="Times New Roman"/>
          <w:sz w:val="28"/>
          <w:szCs w:val="28"/>
        </w:rPr>
      </w:pPr>
    </w:p>
    <w:p w:rsidR="003925F5" w:rsidRPr="00790F30" w:rsidRDefault="003925F5" w:rsidP="003925F5">
      <w:pPr>
        <w:spacing w:after="0" w:line="240" w:lineRule="auto"/>
        <w:jc w:val="center"/>
        <w:rPr>
          <w:rFonts w:ascii="Times New Roman" w:hAnsi="Times New Roman" w:cs="Times New Roman"/>
          <w:b/>
          <w:bCs/>
          <w:sz w:val="28"/>
          <w:szCs w:val="28"/>
        </w:rPr>
      </w:pPr>
      <w:r w:rsidRPr="00790F30">
        <w:rPr>
          <w:rFonts w:ascii="Times New Roman" w:hAnsi="Times New Roman" w:cs="Times New Roman"/>
          <w:b/>
          <w:bCs/>
          <w:sz w:val="28"/>
          <w:szCs w:val="28"/>
        </w:rPr>
        <w:t>ПОЛОЖЕНИЕ</w:t>
      </w:r>
    </w:p>
    <w:p w:rsidR="003925F5" w:rsidRDefault="003925F5" w:rsidP="003925F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w:t>
      </w:r>
      <w:r w:rsidRPr="00790F30">
        <w:rPr>
          <w:rFonts w:ascii="Times New Roman" w:hAnsi="Times New Roman" w:cs="Times New Roman"/>
          <w:b/>
          <w:bCs/>
          <w:sz w:val="28"/>
          <w:szCs w:val="28"/>
        </w:rPr>
        <w:t xml:space="preserve">б организации и проведении публичных слушаний или общественных обсуждений в </w:t>
      </w:r>
      <w:r>
        <w:rPr>
          <w:rFonts w:ascii="Times New Roman" w:hAnsi="Times New Roman" w:cs="Times New Roman"/>
          <w:b/>
          <w:bCs/>
          <w:sz w:val="28"/>
          <w:szCs w:val="28"/>
        </w:rPr>
        <w:t xml:space="preserve">муниципальном образовании </w:t>
      </w:r>
      <w:proofErr w:type="spellStart"/>
      <w:r>
        <w:rPr>
          <w:rFonts w:ascii="Times New Roman" w:hAnsi="Times New Roman" w:cs="Times New Roman"/>
          <w:b/>
          <w:bCs/>
          <w:sz w:val="28"/>
          <w:szCs w:val="28"/>
        </w:rPr>
        <w:t>Саракташский</w:t>
      </w:r>
      <w:proofErr w:type="spellEnd"/>
      <w:r>
        <w:rPr>
          <w:rFonts w:ascii="Times New Roman" w:hAnsi="Times New Roman" w:cs="Times New Roman"/>
          <w:b/>
          <w:bCs/>
          <w:sz w:val="28"/>
          <w:szCs w:val="28"/>
        </w:rPr>
        <w:t xml:space="preserve"> поссовет</w:t>
      </w:r>
      <w:r w:rsidRPr="00790F30">
        <w:rPr>
          <w:rFonts w:ascii="Times New Roman" w:hAnsi="Times New Roman" w:cs="Times New Roman"/>
          <w:b/>
          <w:bCs/>
          <w:sz w:val="28"/>
          <w:szCs w:val="28"/>
        </w:rPr>
        <w:t xml:space="preserve"> </w:t>
      </w:r>
      <w:proofErr w:type="spellStart"/>
      <w:r w:rsidRPr="00790F30">
        <w:rPr>
          <w:rFonts w:ascii="Times New Roman" w:hAnsi="Times New Roman" w:cs="Times New Roman"/>
          <w:b/>
          <w:bCs/>
          <w:sz w:val="28"/>
          <w:szCs w:val="28"/>
        </w:rPr>
        <w:t>Саракташского</w:t>
      </w:r>
      <w:proofErr w:type="spellEnd"/>
      <w:r w:rsidRPr="00790F30">
        <w:rPr>
          <w:rFonts w:ascii="Times New Roman" w:hAnsi="Times New Roman" w:cs="Times New Roman"/>
          <w:b/>
          <w:bCs/>
          <w:sz w:val="28"/>
          <w:szCs w:val="28"/>
        </w:rPr>
        <w:t xml:space="preserve"> района Оренбургской области</w:t>
      </w:r>
    </w:p>
    <w:p w:rsidR="00503912" w:rsidRPr="00790F30" w:rsidRDefault="00503912" w:rsidP="003925F5">
      <w:pPr>
        <w:spacing w:after="0" w:line="240" w:lineRule="auto"/>
        <w:jc w:val="center"/>
        <w:rPr>
          <w:rFonts w:ascii="Times New Roman" w:hAnsi="Times New Roman" w:cs="Times New Roman"/>
          <w:b/>
          <w:bCs/>
          <w:sz w:val="28"/>
          <w:szCs w:val="28"/>
        </w:rPr>
      </w:pPr>
    </w:p>
    <w:p w:rsidR="00503912" w:rsidRPr="00503912" w:rsidRDefault="00503912" w:rsidP="00503912">
      <w:pPr>
        <w:pStyle w:val="s3"/>
        <w:numPr>
          <w:ilvl w:val="0"/>
          <w:numId w:val="9"/>
        </w:numPr>
        <w:spacing w:before="0" w:beforeAutospacing="0" w:after="0" w:afterAutospacing="0"/>
        <w:jc w:val="center"/>
        <w:rPr>
          <w:rFonts w:ascii="Times New Roman" w:hAnsi="Times New Roman" w:cs="Times New Roman"/>
          <w:b/>
          <w:sz w:val="28"/>
          <w:szCs w:val="28"/>
        </w:rPr>
      </w:pPr>
      <w:r w:rsidRPr="00503912">
        <w:rPr>
          <w:rFonts w:ascii="Times New Roman" w:hAnsi="Times New Roman" w:cs="Times New Roman"/>
          <w:b/>
          <w:sz w:val="28"/>
          <w:szCs w:val="28"/>
        </w:rPr>
        <w:t>Общие положения</w:t>
      </w:r>
    </w:p>
    <w:p w:rsidR="00503912" w:rsidRPr="00790F30" w:rsidRDefault="00503912" w:rsidP="00DF2144">
      <w:pPr>
        <w:spacing w:after="0" w:line="240" w:lineRule="auto"/>
        <w:jc w:val="both"/>
        <w:rPr>
          <w:rFonts w:ascii="Times New Roman" w:hAnsi="Times New Roman" w:cs="Times New Roman"/>
          <w:sz w:val="28"/>
          <w:szCs w:val="28"/>
        </w:rPr>
      </w:pP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 xml:space="preserve">1.1. Настоящее Положение разработано на основании  </w:t>
      </w:r>
      <w:hyperlink r:id="rId8" w:anchor="/document/12138258/entry/0" w:history="1">
        <w:r w:rsidRPr="00503912">
          <w:rPr>
            <w:rStyle w:val="a3"/>
            <w:sz w:val="28"/>
            <w:szCs w:val="28"/>
          </w:rPr>
          <w:t>Градостроительного Кодекса</w:t>
        </w:r>
      </w:hyperlink>
      <w:r w:rsidRPr="00503912">
        <w:rPr>
          <w:sz w:val="28"/>
          <w:szCs w:val="28"/>
        </w:rPr>
        <w:t> Российской Федерации, </w:t>
      </w:r>
      <w:hyperlink r:id="rId9" w:anchor="/document/186367/entry/28" w:history="1">
        <w:r w:rsidRPr="00503912">
          <w:rPr>
            <w:rStyle w:val="a3"/>
            <w:sz w:val="28"/>
            <w:szCs w:val="28"/>
          </w:rPr>
          <w:t>статьи 28</w:t>
        </w:r>
      </w:hyperlink>
      <w:r w:rsidRPr="00503912">
        <w:rPr>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и направлено на реализацию права граждан Российской Федерации на осуществлении местного самоуправления посредством участия в публичных слушаниях и общественных обсуждениях, определяет порядок организации и проведения публичных слушаний и общественных обсуждениях на территории муниципального образования </w:t>
      </w:r>
      <w:proofErr w:type="spellStart"/>
      <w:r w:rsidRPr="00503912">
        <w:rPr>
          <w:sz w:val="28"/>
          <w:szCs w:val="28"/>
        </w:rPr>
        <w:t>Саракташский</w:t>
      </w:r>
      <w:proofErr w:type="spellEnd"/>
      <w:r w:rsidRPr="00503912">
        <w:rPr>
          <w:sz w:val="28"/>
          <w:szCs w:val="28"/>
        </w:rPr>
        <w:t xml:space="preserve"> </w:t>
      </w:r>
      <w:r w:rsidR="003543CA" w:rsidRPr="00503912">
        <w:rPr>
          <w:sz w:val="28"/>
          <w:szCs w:val="28"/>
        </w:rPr>
        <w:t>поссовет</w:t>
      </w:r>
      <w:r w:rsidRPr="00503912">
        <w:rPr>
          <w:sz w:val="28"/>
          <w:szCs w:val="28"/>
        </w:rPr>
        <w:t xml:space="preserve"> (далее - </w:t>
      </w:r>
      <w:r w:rsidR="00047117">
        <w:rPr>
          <w:sz w:val="28"/>
          <w:szCs w:val="28"/>
        </w:rPr>
        <w:t>поссовет</w:t>
      </w:r>
      <w:r w:rsidRPr="00503912">
        <w:rPr>
          <w:sz w:val="28"/>
          <w:szCs w:val="28"/>
        </w:rPr>
        <w:t>).</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 xml:space="preserve">1.2. Публичные слушания и общественные обсуждения - это обсуждение проектов муниципальных правовых актов по вопросам местного значения с участием жителей </w:t>
      </w:r>
      <w:r w:rsidR="00047117">
        <w:rPr>
          <w:sz w:val="28"/>
          <w:szCs w:val="28"/>
        </w:rPr>
        <w:t>поссовета</w:t>
      </w:r>
      <w:r w:rsidRPr="00503912">
        <w:rPr>
          <w:sz w:val="28"/>
          <w:szCs w:val="28"/>
        </w:rPr>
        <w:t>.</w:t>
      </w:r>
    </w:p>
    <w:p w:rsidR="003925F5" w:rsidRPr="00503912" w:rsidRDefault="003925F5" w:rsidP="00503912">
      <w:pPr>
        <w:shd w:val="clear" w:color="auto" w:fill="FFFFFF"/>
        <w:ind w:firstLine="851"/>
        <w:jc w:val="both"/>
        <w:rPr>
          <w:rFonts w:ascii="Times New Roman" w:hAnsi="Times New Roman" w:cs="Times New Roman"/>
          <w:sz w:val="27"/>
          <w:szCs w:val="27"/>
        </w:rPr>
      </w:pPr>
      <w:r w:rsidRPr="00503912">
        <w:rPr>
          <w:rFonts w:ascii="Times New Roman" w:hAnsi="Times New Roman" w:cs="Times New Roman"/>
          <w:sz w:val="28"/>
          <w:szCs w:val="28"/>
        </w:rPr>
        <w:t>1.3. </w:t>
      </w:r>
      <w:r w:rsidRPr="00503912">
        <w:rPr>
          <w:rFonts w:ascii="Times New Roman" w:hAnsi="Times New Roman" w:cs="Times New Roman"/>
          <w:sz w:val="27"/>
          <w:szCs w:val="27"/>
        </w:rPr>
        <w:t xml:space="preserve">Публичные слушания проводятся по инициативе населения, Совета депутатов </w:t>
      </w:r>
      <w:r w:rsidR="00047117">
        <w:rPr>
          <w:rFonts w:ascii="Times New Roman" w:hAnsi="Times New Roman" w:cs="Times New Roman"/>
          <w:sz w:val="27"/>
          <w:szCs w:val="27"/>
        </w:rPr>
        <w:t>поссовета</w:t>
      </w:r>
      <w:r w:rsidRPr="00503912">
        <w:rPr>
          <w:rFonts w:ascii="Times New Roman" w:hAnsi="Times New Roman" w:cs="Times New Roman"/>
          <w:sz w:val="27"/>
          <w:szCs w:val="27"/>
        </w:rPr>
        <w:t xml:space="preserve">, главы </w:t>
      </w:r>
      <w:r w:rsidR="003543CA" w:rsidRPr="00503912">
        <w:rPr>
          <w:rFonts w:ascii="Times New Roman" w:hAnsi="Times New Roman" w:cs="Times New Roman"/>
          <w:sz w:val="27"/>
          <w:szCs w:val="27"/>
        </w:rPr>
        <w:t>поссовет</w:t>
      </w:r>
      <w:r w:rsidR="00047117">
        <w:rPr>
          <w:rFonts w:ascii="Times New Roman" w:hAnsi="Times New Roman" w:cs="Times New Roman"/>
          <w:sz w:val="27"/>
          <w:szCs w:val="27"/>
        </w:rPr>
        <w:t>а</w:t>
      </w:r>
      <w:r w:rsidRPr="00503912">
        <w:rPr>
          <w:rFonts w:ascii="Times New Roman" w:hAnsi="Times New Roman" w:cs="Times New Roman"/>
          <w:sz w:val="27"/>
          <w:szCs w:val="27"/>
        </w:rPr>
        <w:t>.</w:t>
      </w:r>
    </w:p>
    <w:p w:rsidR="003925F5" w:rsidRPr="00503912" w:rsidRDefault="003925F5" w:rsidP="00503912">
      <w:pPr>
        <w:pStyle w:val="indent1"/>
        <w:spacing w:before="0" w:beforeAutospacing="0" w:after="0" w:afterAutospacing="0"/>
        <w:ind w:firstLine="851"/>
        <w:jc w:val="both"/>
        <w:rPr>
          <w:sz w:val="28"/>
          <w:szCs w:val="28"/>
        </w:rPr>
      </w:pPr>
      <w:r w:rsidRPr="00503912">
        <w:rPr>
          <w:sz w:val="27"/>
          <w:szCs w:val="27"/>
        </w:rPr>
        <w:t xml:space="preserve">1.4. Публичные слушания, проводимые по инициативе населения или Совета </w:t>
      </w:r>
      <w:proofErr w:type="gramStart"/>
      <w:r w:rsidRPr="00503912">
        <w:rPr>
          <w:sz w:val="27"/>
          <w:szCs w:val="27"/>
        </w:rPr>
        <w:t xml:space="preserve">депутатов  </w:t>
      </w:r>
      <w:r w:rsidR="00047117">
        <w:rPr>
          <w:sz w:val="27"/>
          <w:szCs w:val="27"/>
        </w:rPr>
        <w:t>поссовета</w:t>
      </w:r>
      <w:proofErr w:type="gramEnd"/>
      <w:r w:rsidRPr="00503912">
        <w:rPr>
          <w:sz w:val="27"/>
          <w:szCs w:val="27"/>
        </w:rPr>
        <w:t xml:space="preserve">, назначаются Советом депутатов  </w:t>
      </w:r>
      <w:r w:rsidR="00047117">
        <w:rPr>
          <w:sz w:val="27"/>
          <w:szCs w:val="27"/>
        </w:rPr>
        <w:t>поссовета</w:t>
      </w:r>
      <w:r w:rsidRPr="00503912">
        <w:rPr>
          <w:sz w:val="27"/>
          <w:szCs w:val="27"/>
        </w:rPr>
        <w:t xml:space="preserve">, а по инициативе главы </w:t>
      </w:r>
      <w:r w:rsidR="00047117">
        <w:rPr>
          <w:sz w:val="27"/>
          <w:szCs w:val="27"/>
        </w:rPr>
        <w:t>поссовета</w:t>
      </w:r>
      <w:r w:rsidRPr="00503912">
        <w:rPr>
          <w:sz w:val="27"/>
          <w:szCs w:val="27"/>
        </w:rPr>
        <w:t xml:space="preserve">  - главой </w:t>
      </w:r>
      <w:r w:rsidR="00047117">
        <w:rPr>
          <w:sz w:val="27"/>
          <w:szCs w:val="27"/>
        </w:rPr>
        <w:t>поссовета</w:t>
      </w:r>
      <w:r w:rsidRPr="00503912">
        <w:rPr>
          <w:sz w:val="28"/>
          <w:szCs w:val="28"/>
        </w:rPr>
        <w:t>.</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1.5. На публичные слушания должны выноситься:</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anchor="/document/10103000/entry/0" w:history="1">
        <w:r w:rsidRPr="00503912">
          <w:rPr>
            <w:rStyle w:val="a3"/>
            <w:sz w:val="28"/>
            <w:szCs w:val="28"/>
          </w:rPr>
          <w:t>Конституции Российской Федерации</w:t>
        </w:r>
      </w:hyperlink>
      <w:r w:rsidRPr="00503912">
        <w:rPr>
          <w:sz w:val="28"/>
          <w:szCs w:val="28"/>
        </w:rPr>
        <w:t>, федеральных законов, устава или законов Оренбургской области в целях приведения данного устава в соответствие с этими нормативными правовыми актами;</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 проект местного бюджета и отчет о его исполнении;</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3) проект стратегии социально-экономического развития муниципального образования;</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4) вопросы о преобразовании муниципального образования, за исключением случаев, если в соответствии со </w:t>
      </w:r>
      <w:hyperlink r:id="rId11" w:anchor="/document/186367/entry/13" w:history="1">
        <w:r w:rsidRPr="00503912">
          <w:rPr>
            <w:rStyle w:val="a3"/>
            <w:sz w:val="28"/>
            <w:szCs w:val="28"/>
          </w:rPr>
          <w:t>статьей 13</w:t>
        </w:r>
      </w:hyperlink>
      <w:r w:rsidRPr="00503912">
        <w:rPr>
          <w:sz w:val="28"/>
          <w:szCs w:val="28"/>
        </w:rPr>
        <w:t xml:space="preserve"> Федерального Закона от 06.10.2003 N 131-ФЗ "Об общих принципах организации местного </w:t>
      </w:r>
      <w:r w:rsidRPr="00503912">
        <w:rPr>
          <w:sz w:val="28"/>
          <w:szCs w:val="28"/>
        </w:rPr>
        <w:lastRenderedPageBreak/>
        <w:t>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543CA" w:rsidRDefault="003925F5" w:rsidP="00503912">
      <w:pPr>
        <w:pStyle w:val="pboth"/>
        <w:spacing w:before="0" w:beforeAutospacing="0" w:after="0" w:afterAutospacing="0"/>
        <w:ind w:firstLine="720"/>
        <w:jc w:val="both"/>
        <w:textAlignment w:val="baseline"/>
        <w:rPr>
          <w:rFonts w:ascii="Times New Roman" w:hAnsi="Times New Roman" w:cs="Times New Roman"/>
          <w:color w:val="000000"/>
          <w:sz w:val="28"/>
          <w:szCs w:val="28"/>
          <w:shd w:val="clear" w:color="auto" w:fill="FFFFFF"/>
        </w:rPr>
      </w:pPr>
      <w:r w:rsidRPr="00503912">
        <w:rPr>
          <w:rFonts w:ascii="Times New Roman" w:hAnsi="Times New Roman" w:cs="Times New Roman"/>
          <w:sz w:val="28"/>
          <w:szCs w:val="28"/>
        </w:rPr>
        <w:t xml:space="preserve">5) </w:t>
      </w:r>
      <w:r w:rsidR="003543CA" w:rsidRPr="00503912">
        <w:rPr>
          <w:rFonts w:ascii="Times New Roman" w:hAnsi="Times New Roman" w:cs="Times New Roman"/>
          <w:color w:val="000000"/>
          <w:sz w:val="28"/>
          <w:szCs w:val="28"/>
          <w:shd w:val="clear" w:color="auto" w:fill="FFFFFF"/>
        </w:rPr>
        <w:t xml:space="preserve">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r w:rsidR="003543CA" w:rsidRPr="00503912">
        <w:rPr>
          <w:rFonts w:ascii="Times New Roman" w:hAnsi="Times New Roman" w:cs="Times New Roman"/>
          <w:sz w:val="28"/>
          <w:szCs w:val="28"/>
        </w:rPr>
        <w:t>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003543CA" w:rsidRPr="00503912">
        <w:rPr>
          <w:rFonts w:ascii="Times New Roman" w:hAnsi="Times New Roman" w:cs="Times New Roman"/>
          <w:color w:val="000000"/>
          <w:sz w:val="28"/>
          <w:szCs w:val="28"/>
          <w:shd w:val="clear" w:color="auto" w:fill="FFFFFF"/>
        </w:rPr>
        <w:t>;</w:t>
      </w:r>
    </w:p>
    <w:p w:rsidR="00A06EA5" w:rsidRPr="00A06EA5" w:rsidRDefault="00A06EA5" w:rsidP="00A06EA5">
      <w:pPr>
        <w:pStyle w:val="indent1"/>
        <w:spacing w:before="0" w:beforeAutospacing="0" w:after="0" w:afterAutospacing="0"/>
        <w:ind w:firstLine="851"/>
        <w:jc w:val="both"/>
        <w:rPr>
          <w:sz w:val="28"/>
          <w:szCs w:val="28"/>
        </w:rPr>
      </w:pPr>
      <w:r w:rsidRPr="008779CF">
        <w:rPr>
          <w:sz w:val="26"/>
          <w:szCs w:val="26"/>
        </w:rPr>
        <w:t>1.6. По проектам планировки территории, проектам межевания территории, предусматривающим размещение объектов местного значения и иных объектов капитального строительства, проектам, предусматривающим внесение изменений в указанные утвержденные документы, проводятся общественные обсуждения или публичные слушания, порядок организации и проведения которых определяется</w:t>
      </w:r>
      <w:r w:rsidRPr="00A775C8">
        <w:rPr>
          <w:sz w:val="28"/>
          <w:szCs w:val="28"/>
        </w:rPr>
        <w:t xml:space="preserve"> настоящим Положением с учетом положений законодательства о градостроительной деятельности.</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1.</w:t>
      </w:r>
      <w:r w:rsidR="00A06EA5">
        <w:rPr>
          <w:sz w:val="28"/>
          <w:szCs w:val="28"/>
        </w:rPr>
        <w:t>7</w:t>
      </w:r>
      <w:r w:rsidRPr="00503912">
        <w:rPr>
          <w:sz w:val="28"/>
          <w:szCs w:val="28"/>
        </w:rPr>
        <w:t>. Срок проведения общественных обсуждений или публичных слушаний, предусмотренных п.1.</w:t>
      </w:r>
      <w:r w:rsidR="00A06EA5">
        <w:rPr>
          <w:sz w:val="28"/>
          <w:szCs w:val="28"/>
        </w:rPr>
        <w:t>6</w:t>
      </w:r>
      <w:r w:rsidRPr="00503912">
        <w:rPr>
          <w:sz w:val="28"/>
          <w:szCs w:val="28"/>
        </w:rPr>
        <w:t xml:space="preserve"> настоящего Положения, с момента оповещения жителей муниципального образования об их проведении до дня </w:t>
      </w:r>
      <w:r w:rsidR="00D858D0">
        <w:rPr>
          <w:sz w:val="28"/>
          <w:szCs w:val="28"/>
        </w:rPr>
        <w:t>обнародования</w:t>
      </w:r>
      <w:r w:rsidRPr="00503912">
        <w:rPr>
          <w:sz w:val="28"/>
          <w:szCs w:val="28"/>
        </w:rPr>
        <w:t xml:space="preserve"> заключения о результатах общественных обсуждений или публичных слушаний не может быть менее одного месяца и более трех месяцев.</w:t>
      </w:r>
    </w:p>
    <w:p w:rsidR="003925F5" w:rsidRPr="00503912" w:rsidRDefault="003925F5" w:rsidP="00503912">
      <w:pPr>
        <w:pStyle w:val="indent1"/>
        <w:spacing w:before="0" w:beforeAutospacing="0" w:after="0" w:afterAutospacing="0"/>
        <w:ind w:firstLine="851"/>
        <w:jc w:val="center"/>
        <w:rPr>
          <w:sz w:val="28"/>
          <w:szCs w:val="28"/>
        </w:rPr>
      </w:pPr>
    </w:p>
    <w:p w:rsidR="003925F5" w:rsidRPr="00503912" w:rsidRDefault="00503912" w:rsidP="00503912">
      <w:pPr>
        <w:pStyle w:val="s3"/>
        <w:spacing w:before="0" w:beforeAutospacing="0" w:after="0" w:afterAutospacing="0"/>
        <w:ind w:left="851"/>
        <w:jc w:val="center"/>
        <w:rPr>
          <w:rFonts w:ascii="Times New Roman" w:hAnsi="Times New Roman" w:cs="Times New Roman"/>
          <w:b/>
          <w:sz w:val="28"/>
          <w:szCs w:val="28"/>
        </w:rPr>
      </w:pPr>
      <w:r>
        <w:rPr>
          <w:rFonts w:ascii="Times New Roman" w:hAnsi="Times New Roman" w:cs="Times New Roman"/>
          <w:b/>
          <w:sz w:val="28"/>
          <w:szCs w:val="28"/>
        </w:rPr>
        <w:t xml:space="preserve">2. </w:t>
      </w:r>
      <w:r w:rsidR="003925F5" w:rsidRPr="00503912">
        <w:rPr>
          <w:rFonts w:ascii="Times New Roman" w:hAnsi="Times New Roman" w:cs="Times New Roman"/>
          <w:b/>
          <w:sz w:val="28"/>
          <w:szCs w:val="28"/>
        </w:rPr>
        <w:t>Общественные обсуждения, публичные слушания в Совете депутатов и администрации муниципального образования</w:t>
      </w:r>
    </w:p>
    <w:p w:rsidR="003925F5" w:rsidRPr="00503912" w:rsidRDefault="003925F5" w:rsidP="00503912">
      <w:pPr>
        <w:pStyle w:val="s3"/>
        <w:spacing w:before="0" w:beforeAutospacing="0" w:after="0" w:afterAutospacing="0"/>
        <w:ind w:left="1211"/>
        <w:jc w:val="both"/>
        <w:rPr>
          <w:rFonts w:ascii="Times New Roman" w:hAnsi="Times New Roman" w:cs="Times New Roman"/>
          <w:b/>
          <w:sz w:val="28"/>
          <w:szCs w:val="28"/>
        </w:rPr>
      </w:pP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 xml:space="preserve">2.1. Публичные слушания, общественные обсуждения, проводимые по инициативе населения (группы граждан количеством не менее 10 человек из числа жителей муниципального образования, обладающих избирательным правом) или Совета депутатов </w:t>
      </w:r>
      <w:r w:rsidR="003543CA" w:rsidRPr="00503912">
        <w:rPr>
          <w:sz w:val="28"/>
          <w:szCs w:val="28"/>
        </w:rPr>
        <w:t>поссовета</w:t>
      </w:r>
      <w:r w:rsidRPr="00503912">
        <w:rPr>
          <w:sz w:val="28"/>
          <w:szCs w:val="28"/>
        </w:rPr>
        <w:t xml:space="preserve">, назначаются решением Совета депутатов, а по инициативе главы </w:t>
      </w:r>
      <w:r w:rsidR="003543CA" w:rsidRPr="00503912">
        <w:rPr>
          <w:sz w:val="28"/>
          <w:szCs w:val="28"/>
        </w:rPr>
        <w:t>поссовета</w:t>
      </w:r>
      <w:r w:rsidRPr="00503912">
        <w:rPr>
          <w:sz w:val="28"/>
          <w:szCs w:val="28"/>
        </w:rPr>
        <w:t xml:space="preserve"> - постановлением администрации </w:t>
      </w:r>
      <w:r w:rsidR="003543CA" w:rsidRPr="00503912">
        <w:rPr>
          <w:sz w:val="28"/>
          <w:szCs w:val="28"/>
        </w:rPr>
        <w:t>поссовета</w:t>
      </w:r>
      <w:r w:rsidRPr="00503912">
        <w:rPr>
          <w:sz w:val="28"/>
          <w:szCs w:val="28"/>
        </w:rPr>
        <w:t>.</w:t>
      </w:r>
      <w:r w:rsidRPr="00503912">
        <w:t xml:space="preserve"> </w:t>
      </w:r>
    </w:p>
    <w:p w:rsidR="003925F5" w:rsidRPr="00503912" w:rsidRDefault="003925F5" w:rsidP="00503912">
      <w:pPr>
        <w:pStyle w:val="indent1"/>
        <w:spacing w:before="0" w:beforeAutospacing="0" w:after="0" w:afterAutospacing="0"/>
        <w:ind w:firstLine="851"/>
        <w:jc w:val="both"/>
        <w:rPr>
          <w:sz w:val="28"/>
          <w:szCs w:val="28"/>
        </w:rPr>
      </w:pP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lastRenderedPageBreak/>
        <w:t>Выдвижение населением инициативы проведения публичных слушаний осуществляется путем сбора подписей инициатором (инициативной группой). В сборе подписей имеют право участвовать граждане, имеющие право участвовать в публичных слушаниях.</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Подписи вносятся в подписные листы, в которых указываются следующие сведения:</w:t>
      </w:r>
    </w:p>
    <w:p w:rsidR="003925F5" w:rsidRPr="00503912" w:rsidRDefault="003925F5" w:rsidP="00503912">
      <w:pPr>
        <w:pStyle w:val="indent1"/>
        <w:numPr>
          <w:ilvl w:val="0"/>
          <w:numId w:val="11"/>
        </w:numPr>
        <w:spacing w:before="0" w:beforeAutospacing="0" w:after="0" w:afterAutospacing="0"/>
        <w:jc w:val="both"/>
        <w:rPr>
          <w:sz w:val="28"/>
          <w:szCs w:val="28"/>
        </w:rPr>
      </w:pPr>
      <w:r w:rsidRPr="00503912">
        <w:rPr>
          <w:sz w:val="28"/>
          <w:szCs w:val="28"/>
        </w:rPr>
        <w:t>вопрос, выносимый на публичные слушания,</w:t>
      </w:r>
    </w:p>
    <w:p w:rsidR="003925F5" w:rsidRPr="00503912" w:rsidRDefault="003925F5" w:rsidP="00503912">
      <w:pPr>
        <w:pStyle w:val="indent1"/>
        <w:numPr>
          <w:ilvl w:val="0"/>
          <w:numId w:val="11"/>
        </w:numPr>
        <w:spacing w:before="0" w:beforeAutospacing="0" w:after="0" w:afterAutospacing="0"/>
        <w:jc w:val="both"/>
        <w:rPr>
          <w:sz w:val="28"/>
          <w:szCs w:val="28"/>
        </w:rPr>
      </w:pPr>
      <w:r w:rsidRPr="00503912">
        <w:rPr>
          <w:sz w:val="28"/>
          <w:szCs w:val="28"/>
        </w:rPr>
        <w:t>фамилия, имя, отчество, дата рождения,</w:t>
      </w:r>
    </w:p>
    <w:p w:rsidR="003925F5" w:rsidRPr="00503912" w:rsidRDefault="003925F5" w:rsidP="00503912">
      <w:pPr>
        <w:pStyle w:val="indent1"/>
        <w:numPr>
          <w:ilvl w:val="0"/>
          <w:numId w:val="11"/>
        </w:numPr>
        <w:spacing w:before="0" w:beforeAutospacing="0" w:after="0" w:afterAutospacing="0"/>
        <w:ind w:left="0" w:firstLine="851"/>
        <w:jc w:val="both"/>
        <w:rPr>
          <w:sz w:val="28"/>
          <w:szCs w:val="28"/>
        </w:rPr>
      </w:pPr>
      <w:r w:rsidRPr="00503912">
        <w:rPr>
          <w:sz w:val="28"/>
          <w:szCs w:val="28"/>
        </w:rPr>
        <w:t>серия и номер паспорта или заменяющего его документа каждого гражданина, поддерживающего инициативу проведения публичных слушаний,</w:t>
      </w:r>
    </w:p>
    <w:p w:rsidR="003925F5" w:rsidRPr="00503912" w:rsidRDefault="003925F5" w:rsidP="00503912">
      <w:pPr>
        <w:pStyle w:val="indent1"/>
        <w:numPr>
          <w:ilvl w:val="0"/>
          <w:numId w:val="11"/>
        </w:numPr>
        <w:spacing w:before="0" w:beforeAutospacing="0" w:after="0" w:afterAutospacing="0"/>
        <w:jc w:val="both"/>
        <w:rPr>
          <w:sz w:val="28"/>
          <w:szCs w:val="28"/>
        </w:rPr>
      </w:pPr>
      <w:r w:rsidRPr="00503912">
        <w:rPr>
          <w:sz w:val="28"/>
          <w:szCs w:val="28"/>
        </w:rPr>
        <w:t>адрес его места жительства,</w:t>
      </w:r>
    </w:p>
    <w:p w:rsidR="003925F5" w:rsidRPr="00503912" w:rsidRDefault="003925F5" w:rsidP="00503912">
      <w:pPr>
        <w:pStyle w:val="indent1"/>
        <w:numPr>
          <w:ilvl w:val="0"/>
          <w:numId w:val="11"/>
        </w:numPr>
        <w:spacing w:before="0" w:beforeAutospacing="0" w:after="0" w:afterAutospacing="0"/>
        <w:jc w:val="both"/>
        <w:rPr>
          <w:sz w:val="28"/>
          <w:szCs w:val="28"/>
        </w:rPr>
      </w:pPr>
      <w:r w:rsidRPr="00503912">
        <w:rPr>
          <w:sz w:val="28"/>
          <w:szCs w:val="28"/>
        </w:rPr>
        <w:t>подпись и дата внесения подписи.</w:t>
      </w:r>
    </w:p>
    <w:p w:rsidR="003925F5" w:rsidRPr="00503912" w:rsidRDefault="003925F5" w:rsidP="00503912">
      <w:pPr>
        <w:pStyle w:val="indent1"/>
        <w:numPr>
          <w:ilvl w:val="0"/>
          <w:numId w:val="11"/>
        </w:numPr>
        <w:spacing w:before="0" w:beforeAutospacing="0" w:after="0" w:afterAutospacing="0"/>
        <w:ind w:left="0" w:firstLine="851"/>
        <w:jc w:val="both"/>
        <w:rPr>
          <w:sz w:val="28"/>
          <w:szCs w:val="28"/>
        </w:rPr>
      </w:pPr>
      <w:r w:rsidRPr="00503912">
        <w:rPr>
          <w:sz w:val="28"/>
          <w:szCs w:val="28"/>
        </w:rPr>
        <w:t>подпись и дата внесения подписи ставятся только самим гражданином.</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Подписные листы заверяются гражданином, осуществлявшим сбор подписей, которое собственноручно указывает свои фамилию, имя, отчество, дату рождения, адрес места жительства, серию и номер паспорта или заменяющего его документа, ставит свою подпись и дату ее внесения.</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Подписные листы, содержащие в совокупности менее десяти подписей, не подлежат рассмотрению.</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При осуществлении сбора подписей в поддержку инициативы проведения публичных слушаний лицо, осуществляющее сбор подписей, обязано по просьбе участника публичных слушаний предъявить ему для ознакомления проект муниципального правового акта (описание преобразования муниципального образования), который предлагается обсудить на публичных слушаниях.</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По окончании сбора подписей в поддержку инициативы проведения публичных слушаний подписные листы должны быть сброшюрованы.</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Инициатор (инициативная группа), направляет (ют) в Совет депутатов обращение о выдвижении инициативы проведения публичных слушаний. К обращению о выдвижении инициативы проведения публичных слушаний прилагаются подписные листы.</w:t>
      </w:r>
    </w:p>
    <w:p w:rsidR="003925F5" w:rsidRPr="00503912" w:rsidRDefault="003925F5" w:rsidP="00503912">
      <w:pPr>
        <w:pStyle w:val="indent1"/>
        <w:spacing w:before="0" w:beforeAutospacing="0" w:after="0" w:afterAutospacing="0"/>
        <w:jc w:val="both"/>
        <w:rPr>
          <w:sz w:val="28"/>
          <w:szCs w:val="28"/>
        </w:rPr>
      </w:pPr>
      <w:r w:rsidRPr="00503912">
        <w:rPr>
          <w:sz w:val="28"/>
          <w:szCs w:val="28"/>
        </w:rPr>
        <w:t xml:space="preserve">          Публичные слушания могут проводиться в заочной форме или в форме очного собрания с учетом особенностей, определенных настоящим Порядком.</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2.2. Муниципальный правовой акт, указанный в первом абзаце пункта 2.1 настоящего Порядка, должен содержать информацию о дате, времени, месте и теме публичных слушаний, общественных обсуждений, уполномоченном должностном лице или органе, на которое(</w:t>
      </w:r>
      <w:proofErr w:type="spellStart"/>
      <w:r w:rsidRPr="00503912">
        <w:rPr>
          <w:sz w:val="28"/>
          <w:szCs w:val="28"/>
        </w:rPr>
        <w:t>ый</w:t>
      </w:r>
      <w:proofErr w:type="spellEnd"/>
      <w:r w:rsidRPr="00503912">
        <w:rPr>
          <w:sz w:val="28"/>
          <w:szCs w:val="28"/>
        </w:rPr>
        <w:t>) возлагается организация их проведения, а также проект муниципального правового акта, предлагаемый к обсуждению на публичных слушаниях.</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 xml:space="preserve">Указанная информация подлежит официальному опубликованию в средствах массовой информации и на официальном сайте администрации </w:t>
      </w:r>
      <w:proofErr w:type="spellStart"/>
      <w:r w:rsidRPr="00503912">
        <w:rPr>
          <w:sz w:val="28"/>
          <w:szCs w:val="28"/>
        </w:rPr>
        <w:t>Саракташского</w:t>
      </w:r>
      <w:proofErr w:type="spellEnd"/>
      <w:r w:rsidRPr="00503912">
        <w:rPr>
          <w:sz w:val="28"/>
          <w:szCs w:val="28"/>
        </w:rPr>
        <w:t xml:space="preserve"> </w:t>
      </w:r>
      <w:r w:rsidR="003543CA" w:rsidRPr="00503912">
        <w:rPr>
          <w:sz w:val="28"/>
          <w:szCs w:val="28"/>
        </w:rPr>
        <w:t>поссовета</w:t>
      </w:r>
      <w:r w:rsidRPr="00503912">
        <w:rPr>
          <w:sz w:val="28"/>
          <w:szCs w:val="28"/>
        </w:rPr>
        <w:t xml:space="preserve"> не позднее, чем за 10 дней до начала слушаний, если </w:t>
      </w:r>
      <w:r w:rsidRPr="00503912">
        <w:rPr>
          <w:sz w:val="28"/>
          <w:szCs w:val="28"/>
        </w:rPr>
        <w:lastRenderedPageBreak/>
        <w:t>настоящим Порядком применительно к конкретному проекту муниципального правового акта не установлен иной срок его опубликования.</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 xml:space="preserve">Заочная форма проведения публичных слушаний с учетом особенностей, определенных настоящим Порядком, предполагает размещение муниципального правового акта, указанного в первом абзаце пункта 2.1 настоящего Порядка, в электронном виде на официальном сайте администрации </w:t>
      </w:r>
      <w:proofErr w:type="spellStart"/>
      <w:r w:rsidRPr="00503912">
        <w:rPr>
          <w:sz w:val="28"/>
          <w:szCs w:val="28"/>
        </w:rPr>
        <w:t>Саракташского</w:t>
      </w:r>
      <w:proofErr w:type="spellEnd"/>
      <w:r w:rsidRPr="00503912">
        <w:rPr>
          <w:sz w:val="28"/>
          <w:szCs w:val="28"/>
        </w:rPr>
        <w:t xml:space="preserve"> </w:t>
      </w:r>
      <w:r w:rsidR="003543CA" w:rsidRPr="00503912">
        <w:rPr>
          <w:sz w:val="28"/>
          <w:szCs w:val="28"/>
        </w:rPr>
        <w:t>поссовета</w:t>
      </w:r>
      <w:r w:rsidRPr="00503912">
        <w:rPr>
          <w:sz w:val="28"/>
          <w:szCs w:val="28"/>
        </w:rPr>
        <w:t xml:space="preserve"> с предоставлением участникам публичных слушаний возможности изложить свои замечания, предложения и вопросы по обсуждаемому проекту муниципального правового акта с указанием ФИО, контактной информации и получить на них ответ.</w:t>
      </w:r>
    </w:p>
    <w:p w:rsidR="00036DDE" w:rsidRPr="00503912" w:rsidRDefault="003925F5" w:rsidP="00503912">
      <w:pPr>
        <w:pStyle w:val="indent1"/>
        <w:spacing w:before="0" w:beforeAutospacing="0" w:after="0" w:afterAutospacing="0"/>
        <w:jc w:val="both"/>
        <w:rPr>
          <w:sz w:val="28"/>
          <w:szCs w:val="28"/>
        </w:rPr>
      </w:pPr>
      <w:r w:rsidRPr="00503912">
        <w:rPr>
          <w:sz w:val="28"/>
          <w:szCs w:val="28"/>
        </w:rPr>
        <w:t xml:space="preserve">         Ответ на поступившее электронное сообщение размещается в электронном виде на официальном сайте администрации </w:t>
      </w:r>
      <w:proofErr w:type="spellStart"/>
      <w:r w:rsidRPr="00503912">
        <w:rPr>
          <w:sz w:val="28"/>
          <w:szCs w:val="28"/>
        </w:rPr>
        <w:t>Саракташского</w:t>
      </w:r>
      <w:proofErr w:type="spellEnd"/>
      <w:r w:rsidRPr="00503912">
        <w:rPr>
          <w:sz w:val="28"/>
          <w:szCs w:val="28"/>
        </w:rPr>
        <w:t xml:space="preserve"> </w:t>
      </w:r>
      <w:r w:rsidR="003543CA" w:rsidRPr="00503912">
        <w:rPr>
          <w:sz w:val="28"/>
          <w:szCs w:val="28"/>
        </w:rPr>
        <w:t>поссовета</w:t>
      </w:r>
      <w:r w:rsidRPr="00503912">
        <w:rPr>
          <w:sz w:val="28"/>
          <w:szCs w:val="28"/>
        </w:rPr>
        <w:t>, где было размещено соответствующее электронное сообщение. Ответ на поступившее письменное обращение или на электронное обращение, требующее дополнительного изучения, направляется заявителю в письменной форме.</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2.3. Перед началом публичных слушаний регистрация их участников не проводится, за исключением случая, предусмотренного пунктом 2.7 настоящего Порядка. Кворум при проведении публичных слушаний не устанавливается.</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 xml:space="preserve">2.4. Председательствующим на слушаниях, обсуждениях </w:t>
      </w:r>
      <w:r w:rsidR="00AB40A3">
        <w:rPr>
          <w:sz w:val="28"/>
          <w:szCs w:val="28"/>
        </w:rPr>
        <w:t>может быть</w:t>
      </w:r>
      <w:r w:rsidRPr="00503912">
        <w:rPr>
          <w:sz w:val="28"/>
          <w:szCs w:val="28"/>
        </w:rPr>
        <w:t xml:space="preserve"> </w:t>
      </w:r>
      <w:r w:rsidR="00AB40A3" w:rsidRPr="00AB40A3">
        <w:rPr>
          <w:sz w:val="28"/>
          <w:szCs w:val="28"/>
        </w:rPr>
        <w:t>председатель Совета депутатов поссовета, заместитель председателя Совета депутатов поссовета, председатель, заместитель председателя комитета (комиссии) Совета депутатов поссовета, глава поссовета</w:t>
      </w:r>
      <w:r w:rsidR="004D3499">
        <w:rPr>
          <w:sz w:val="28"/>
          <w:szCs w:val="28"/>
        </w:rPr>
        <w:t xml:space="preserve">, заместитель главы администрации поссовета. </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2.5. Председательствующий на публичных слушаниях, проводимых в форме очного собрания, ведет собрание и следит за порядком обсуждения вопросов повестки дня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2.6. Подготовку информационных материалов к слушаниям и иных документов при необходимости осуществляют должностные лица или органы, ответственные за подготовку и проведение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2.7. Публичные слушания, проводимые в форме очного собрания,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публичных слушаний, участниках публичных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Затем слово предоставляется представителю администрации или Совета депутатов либо иному участнику публичных слушаний для доклада по обсуждаемому вопросу (до 15-ти минут), после чего следуют вопросы участников публичных слушаний, которые могут быть заданы как в устной, так и в письменной форме.</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 xml:space="preserve">Затем слово для выступлений предоставляется участникам публичных слушаний (до 5-ти минут каждому). Участники публичных слушаний выступают только с разрешения председательствующего в порядке очередности. Перед выступлением участники указывают фамилию, имя, </w:t>
      </w:r>
      <w:r w:rsidRPr="00503912">
        <w:rPr>
          <w:sz w:val="28"/>
          <w:szCs w:val="28"/>
        </w:rPr>
        <w:lastRenderedPageBreak/>
        <w:t>отчество, а также должностное положение, если выступающий является представителем какой-либо организации. В зависимости от количества желающих выступить председательствующий на слушаниях может ограничить время выступления любого из выступающих участников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Продолжительность слушаний определяется характером обсуждаемых вопросов. Председательствующий вправе принять решение о перерыве в ходе собрания и о его продолжении в другое время.</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2.8. В процессе проведения публичных слушаний принимаются рекомендации по обсуждаемому проекту муниципального правового акта, которые включаются в итоговый протокол публичных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2.9. Итоговый протокол является документом, в котором отражаются результаты публичных слушаний. Итоговый протокол подписывается председательствующим на публичных слушаниях.</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2.10. Итоговый протокол публичных слушаний представляется органу местного самоуправления, назначившему публичные слушания, и органу местного самоуправления, в чью компетенцию входит принятие муниципального правового акта, проект которого являлся предметом публичных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 xml:space="preserve">2.11. Орган местного самоуправления, в чью компетенцию входит принятие муниципального правового акта, проект которого являлся предметом публичных слушаний, обеспечивает </w:t>
      </w:r>
      <w:r w:rsidR="00AB40A3">
        <w:rPr>
          <w:sz w:val="28"/>
          <w:szCs w:val="28"/>
        </w:rPr>
        <w:t>обнародование</w:t>
      </w:r>
      <w:r w:rsidRPr="00503912">
        <w:rPr>
          <w:sz w:val="28"/>
          <w:szCs w:val="28"/>
        </w:rPr>
        <w:t xml:space="preserve"> итогового протокола публичных слушаний, включая мотивированное обоснование принятых решений, в срок не позднее пятнадцати дней после окончания публичных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2.12. Итоги публичных слушаний для органов местного самоуправления носят рекомендательный характер.</w:t>
      </w:r>
    </w:p>
    <w:p w:rsidR="003925F5" w:rsidRPr="00503912" w:rsidRDefault="003925F5" w:rsidP="00503912">
      <w:pPr>
        <w:pStyle w:val="indent1"/>
        <w:spacing w:before="0" w:beforeAutospacing="0" w:after="0" w:afterAutospacing="0"/>
        <w:ind w:firstLine="851"/>
        <w:jc w:val="both"/>
        <w:rPr>
          <w:sz w:val="28"/>
          <w:szCs w:val="28"/>
        </w:rPr>
      </w:pPr>
    </w:p>
    <w:p w:rsidR="003925F5" w:rsidRPr="00503912" w:rsidRDefault="003925F5" w:rsidP="00503912">
      <w:pPr>
        <w:ind w:firstLine="851"/>
        <w:jc w:val="center"/>
        <w:rPr>
          <w:rFonts w:ascii="Times New Roman" w:eastAsia="Calibri" w:hAnsi="Times New Roman" w:cs="Times New Roman"/>
          <w:b/>
          <w:sz w:val="28"/>
          <w:szCs w:val="28"/>
          <w:lang w:eastAsia="en-US"/>
        </w:rPr>
      </w:pPr>
      <w:r w:rsidRPr="00503912">
        <w:rPr>
          <w:rFonts w:ascii="Times New Roman" w:hAnsi="Times New Roman" w:cs="Times New Roman"/>
          <w:b/>
          <w:sz w:val="28"/>
          <w:szCs w:val="28"/>
        </w:rPr>
        <w:t>3.  Особенности проведения публичных слушаний по отдельным вопросам</w:t>
      </w:r>
    </w:p>
    <w:p w:rsidR="003925F5" w:rsidRPr="00503912" w:rsidRDefault="003925F5" w:rsidP="00503912">
      <w:pPr>
        <w:numPr>
          <w:ilvl w:val="1"/>
          <w:numId w:val="10"/>
        </w:numPr>
        <w:suppressAutoHyphens/>
        <w:autoSpaceDE w:val="0"/>
        <w:autoSpaceDN w:val="0"/>
        <w:adjustRightInd w:val="0"/>
        <w:spacing w:after="0" w:line="240" w:lineRule="auto"/>
        <w:ind w:left="0" w:firstLine="851"/>
        <w:jc w:val="both"/>
        <w:rPr>
          <w:rFonts w:ascii="Times New Roman" w:hAnsi="Times New Roman" w:cs="Times New Roman"/>
          <w:sz w:val="28"/>
          <w:szCs w:val="28"/>
        </w:rPr>
      </w:pPr>
      <w:r w:rsidRPr="00503912">
        <w:rPr>
          <w:rFonts w:ascii="Times New Roman" w:hAnsi="Times New Roman" w:cs="Times New Roman"/>
          <w:sz w:val="28"/>
          <w:szCs w:val="28"/>
        </w:rPr>
        <w:t xml:space="preserve">Публичные слушания по проекту Устава муниципального образования </w:t>
      </w:r>
      <w:proofErr w:type="spellStart"/>
      <w:r w:rsidRPr="00503912">
        <w:rPr>
          <w:rFonts w:ascii="Times New Roman" w:hAnsi="Times New Roman" w:cs="Times New Roman"/>
          <w:sz w:val="28"/>
          <w:szCs w:val="28"/>
        </w:rPr>
        <w:t>Саракташский</w:t>
      </w:r>
      <w:proofErr w:type="spellEnd"/>
      <w:r w:rsidRPr="00503912">
        <w:rPr>
          <w:rFonts w:ascii="Times New Roman" w:hAnsi="Times New Roman" w:cs="Times New Roman"/>
          <w:sz w:val="28"/>
          <w:szCs w:val="28"/>
        </w:rPr>
        <w:t xml:space="preserve"> </w:t>
      </w:r>
      <w:r w:rsidR="000F33B3" w:rsidRPr="00503912">
        <w:rPr>
          <w:rFonts w:ascii="Times New Roman" w:hAnsi="Times New Roman" w:cs="Times New Roman"/>
          <w:sz w:val="28"/>
          <w:szCs w:val="28"/>
        </w:rPr>
        <w:t>поссовет</w:t>
      </w:r>
      <w:r w:rsidRPr="00503912">
        <w:rPr>
          <w:rFonts w:ascii="Times New Roman" w:hAnsi="Times New Roman" w:cs="Times New Roman"/>
          <w:sz w:val="28"/>
          <w:szCs w:val="28"/>
        </w:rPr>
        <w:t xml:space="preserve">, проектам решений Совета депутатов </w:t>
      </w:r>
      <w:proofErr w:type="spellStart"/>
      <w:r w:rsidRPr="00503912">
        <w:rPr>
          <w:rFonts w:ascii="Times New Roman" w:hAnsi="Times New Roman" w:cs="Times New Roman"/>
          <w:sz w:val="28"/>
          <w:szCs w:val="28"/>
        </w:rPr>
        <w:t>Саракташского</w:t>
      </w:r>
      <w:proofErr w:type="spellEnd"/>
      <w:r w:rsidRPr="00503912">
        <w:rPr>
          <w:rFonts w:ascii="Times New Roman" w:hAnsi="Times New Roman" w:cs="Times New Roman"/>
          <w:sz w:val="28"/>
          <w:szCs w:val="28"/>
        </w:rPr>
        <w:t xml:space="preserve"> </w:t>
      </w:r>
      <w:r w:rsidR="000F33B3" w:rsidRPr="00503912">
        <w:rPr>
          <w:rFonts w:ascii="Times New Roman" w:hAnsi="Times New Roman" w:cs="Times New Roman"/>
          <w:sz w:val="28"/>
          <w:szCs w:val="28"/>
        </w:rPr>
        <w:t>поссовета</w:t>
      </w:r>
      <w:r w:rsidRPr="00503912">
        <w:rPr>
          <w:rFonts w:ascii="Times New Roman" w:hAnsi="Times New Roman" w:cs="Times New Roman"/>
          <w:sz w:val="28"/>
          <w:szCs w:val="28"/>
        </w:rPr>
        <w:t xml:space="preserve"> о внесении изменений и дополнений в Устав муниципального образования назначаются Советом депутатов муниципального образования. </w:t>
      </w:r>
    </w:p>
    <w:p w:rsidR="003925F5" w:rsidRPr="00503912" w:rsidRDefault="003925F5" w:rsidP="00503912">
      <w:pPr>
        <w:numPr>
          <w:ilvl w:val="1"/>
          <w:numId w:val="10"/>
        </w:numPr>
        <w:suppressAutoHyphens/>
        <w:autoSpaceDE w:val="0"/>
        <w:autoSpaceDN w:val="0"/>
        <w:adjustRightInd w:val="0"/>
        <w:spacing w:after="0" w:line="240" w:lineRule="auto"/>
        <w:ind w:left="0" w:firstLine="851"/>
        <w:jc w:val="both"/>
        <w:rPr>
          <w:rFonts w:ascii="Times New Roman" w:hAnsi="Times New Roman" w:cs="Times New Roman"/>
          <w:sz w:val="28"/>
          <w:szCs w:val="28"/>
        </w:rPr>
      </w:pPr>
      <w:r w:rsidRPr="00503912">
        <w:rPr>
          <w:rFonts w:ascii="Times New Roman" w:hAnsi="Times New Roman" w:cs="Times New Roman"/>
          <w:sz w:val="28"/>
          <w:szCs w:val="28"/>
        </w:rPr>
        <w:t>Решение Совета депутатов муниципального образования о проведении публичных слушаний по проекту Устава муниципального образования либо проекту решения Совета депутатов муниципального образования о внесении изменений и дополнений в Устав муниципального образования должно содержать информацию о месте и времени проведения публичных слушаний, порядке учета предложений граждан по указанным проектам.</w:t>
      </w:r>
    </w:p>
    <w:p w:rsidR="003925F5" w:rsidRPr="00503912" w:rsidRDefault="003925F5" w:rsidP="00503912">
      <w:pPr>
        <w:numPr>
          <w:ilvl w:val="1"/>
          <w:numId w:val="10"/>
        </w:numPr>
        <w:suppressAutoHyphens/>
        <w:autoSpaceDE w:val="0"/>
        <w:autoSpaceDN w:val="0"/>
        <w:adjustRightInd w:val="0"/>
        <w:spacing w:after="0" w:line="240" w:lineRule="auto"/>
        <w:ind w:left="0" w:firstLine="851"/>
        <w:jc w:val="both"/>
        <w:rPr>
          <w:rFonts w:ascii="Times New Roman" w:hAnsi="Times New Roman" w:cs="Times New Roman"/>
          <w:sz w:val="28"/>
          <w:szCs w:val="28"/>
        </w:rPr>
      </w:pPr>
      <w:r w:rsidRPr="00503912">
        <w:rPr>
          <w:rFonts w:ascii="Times New Roman" w:hAnsi="Times New Roman" w:cs="Times New Roman"/>
          <w:sz w:val="28"/>
          <w:szCs w:val="28"/>
        </w:rPr>
        <w:lastRenderedPageBreak/>
        <w:t xml:space="preserve">Указанная информация подлежит </w:t>
      </w:r>
      <w:r w:rsidR="00AB40A3">
        <w:rPr>
          <w:rFonts w:ascii="Times New Roman" w:hAnsi="Times New Roman" w:cs="Times New Roman"/>
          <w:sz w:val="28"/>
          <w:szCs w:val="28"/>
        </w:rPr>
        <w:t>обнародованию</w:t>
      </w:r>
      <w:r w:rsidRPr="00503912">
        <w:rPr>
          <w:rFonts w:ascii="Times New Roman" w:hAnsi="Times New Roman" w:cs="Times New Roman"/>
          <w:sz w:val="28"/>
          <w:szCs w:val="28"/>
        </w:rPr>
        <w:t xml:space="preserve"> не позднее, чем за 30 (тридцать) дней до дня рассмотрения на заседании Совета депутатов муниципального образования проекта Устава </w:t>
      </w:r>
      <w:proofErr w:type="spellStart"/>
      <w:r w:rsidRPr="00503912">
        <w:rPr>
          <w:rFonts w:ascii="Times New Roman" w:hAnsi="Times New Roman" w:cs="Times New Roman"/>
          <w:sz w:val="28"/>
          <w:szCs w:val="28"/>
        </w:rPr>
        <w:t>Саракташского</w:t>
      </w:r>
      <w:proofErr w:type="spellEnd"/>
      <w:r w:rsidRPr="00503912">
        <w:rPr>
          <w:rFonts w:ascii="Times New Roman" w:hAnsi="Times New Roman" w:cs="Times New Roman"/>
          <w:sz w:val="28"/>
          <w:szCs w:val="28"/>
        </w:rPr>
        <w:t xml:space="preserve"> </w:t>
      </w:r>
      <w:r w:rsidR="00D24DEC">
        <w:rPr>
          <w:rFonts w:ascii="Times New Roman" w:hAnsi="Times New Roman" w:cs="Times New Roman"/>
          <w:sz w:val="28"/>
          <w:szCs w:val="28"/>
        </w:rPr>
        <w:t>поссовета</w:t>
      </w:r>
      <w:r w:rsidRPr="00503912">
        <w:rPr>
          <w:rFonts w:ascii="Times New Roman" w:hAnsi="Times New Roman" w:cs="Times New Roman"/>
          <w:sz w:val="28"/>
          <w:szCs w:val="28"/>
        </w:rPr>
        <w:t xml:space="preserve"> либо проекта решения Совета депутатов муниципального образования о внесении изменений и дополнений в Устав муниципального образования. Одновременно с ней подлежит </w:t>
      </w:r>
      <w:r w:rsidR="00AB40A3">
        <w:rPr>
          <w:rFonts w:ascii="Times New Roman" w:hAnsi="Times New Roman" w:cs="Times New Roman"/>
          <w:sz w:val="28"/>
          <w:szCs w:val="28"/>
        </w:rPr>
        <w:t>обнародованию</w:t>
      </w:r>
      <w:r w:rsidRPr="00503912">
        <w:rPr>
          <w:rFonts w:ascii="Times New Roman" w:hAnsi="Times New Roman" w:cs="Times New Roman"/>
          <w:sz w:val="28"/>
          <w:szCs w:val="28"/>
        </w:rPr>
        <w:t xml:space="preserve"> проект Устава муниципального образования, проект решения Совета депутатов муниципального образования о внесении изменений и дополнений в Устав муниципального образования.</w:t>
      </w:r>
    </w:p>
    <w:p w:rsidR="003925F5" w:rsidRPr="00503912" w:rsidRDefault="003925F5" w:rsidP="00261A89">
      <w:pPr>
        <w:spacing w:after="0" w:line="240" w:lineRule="auto"/>
        <w:ind w:firstLine="709"/>
        <w:jc w:val="both"/>
        <w:rPr>
          <w:rFonts w:ascii="Times New Roman" w:hAnsi="Times New Roman" w:cs="Times New Roman"/>
          <w:sz w:val="28"/>
          <w:szCs w:val="28"/>
        </w:rPr>
      </w:pPr>
      <w:r w:rsidRPr="00503912">
        <w:rPr>
          <w:rFonts w:ascii="Times New Roman" w:hAnsi="Times New Roman" w:cs="Times New Roman"/>
          <w:sz w:val="28"/>
          <w:szCs w:val="28"/>
        </w:rPr>
        <w:t xml:space="preserve">Публичные слушания по проекту Устава </w:t>
      </w:r>
      <w:proofErr w:type="spellStart"/>
      <w:r w:rsidRPr="00503912">
        <w:rPr>
          <w:rFonts w:ascii="Times New Roman" w:hAnsi="Times New Roman" w:cs="Times New Roman"/>
          <w:sz w:val="28"/>
          <w:szCs w:val="28"/>
        </w:rPr>
        <w:t>Саракташского</w:t>
      </w:r>
      <w:proofErr w:type="spellEnd"/>
      <w:r w:rsidRPr="00503912">
        <w:rPr>
          <w:rFonts w:ascii="Times New Roman" w:hAnsi="Times New Roman" w:cs="Times New Roman"/>
          <w:sz w:val="28"/>
          <w:szCs w:val="28"/>
        </w:rPr>
        <w:t xml:space="preserve"> </w:t>
      </w:r>
      <w:r w:rsidR="00D24DEC">
        <w:rPr>
          <w:rFonts w:ascii="Times New Roman" w:hAnsi="Times New Roman" w:cs="Times New Roman"/>
          <w:sz w:val="28"/>
          <w:szCs w:val="28"/>
        </w:rPr>
        <w:t>поссовета</w:t>
      </w:r>
      <w:r w:rsidRPr="00503912">
        <w:rPr>
          <w:rFonts w:ascii="Times New Roman" w:hAnsi="Times New Roman" w:cs="Times New Roman"/>
          <w:sz w:val="28"/>
          <w:szCs w:val="28"/>
        </w:rPr>
        <w:t xml:space="preserve"> либо проекта решения Совета депутатов муниципального образования о внесении изменений и дополнений в Устав муниципального образования проводятся не позднее чем через 15 (пятнадцать) дней после утверждения </w:t>
      </w:r>
      <w:proofErr w:type="gramStart"/>
      <w:r w:rsidRPr="00503912">
        <w:rPr>
          <w:rFonts w:ascii="Times New Roman" w:hAnsi="Times New Roman" w:cs="Times New Roman"/>
          <w:sz w:val="28"/>
          <w:szCs w:val="28"/>
        </w:rPr>
        <w:t>проекта  Устава</w:t>
      </w:r>
      <w:proofErr w:type="gramEnd"/>
      <w:r w:rsidRPr="00503912">
        <w:rPr>
          <w:rFonts w:ascii="Times New Roman" w:hAnsi="Times New Roman" w:cs="Times New Roman"/>
          <w:sz w:val="28"/>
          <w:szCs w:val="28"/>
        </w:rPr>
        <w:t xml:space="preserve"> </w:t>
      </w:r>
      <w:proofErr w:type="spellStart"/>
      <w:r w:rsidRPr="00503912">
        <w:rPr>
          <w:rFonts w:ascii="Times New Roman" w:hAnsi="Times New Roman" w:cs="Times New Roman"/>
          <w:sz w:val="28"/>
          <w:szCs w:val="28"/>
        </w:rPr>
        <w:t>Саракташского</w:t>
      </w:r>
      <w:proofErr w:type="spellEnd"/>
      <w:r w:rsidRPr="00503912">
        <w:rPr>
          <w:rFonts w:ascii="Times New Roman" w:hAnsi="Times New Roman" w:cs="Times New Roman"/>
          <w:sz w:val="28"/>
          <w:szCs w:val="28"/>
        </w:rPr>
        <w:t xml:space="preserve"> </w:t>
      </w:r>
      <w:r w:rsidR="00D24DEC">
        <w:rPr>
          <w:rFonts w:ascii="Times New Roman" w:hAnsi="Times New Roman" w:cs="Times New Roman"/>
          <w:sz w:val="28"/>
          <w:szCs w:val="28"/>
        </w:rPr>
        <w:t>поссовета</w:t>
      </w:r>
      <w:r w:rsidRPr="00503912">
        <w:rPr>
          <w:rFonts w:ascii="Times New Roman" w:hAnsi="Times New Roman" w:cs="Times New Roman"/>
          <w:sz w:val="28"/>
          <w:szCs w:val="28"/>
        </w:rPr>
        <w:t xml:space="preserve"> либо проекта решения Совета депутатов муниципального образования о внесении изменений и дополнений в Устав муниципального образования.</w:t>
      </w:r>
      <w:r w:rsidR="00261A89">
        <w:rPr>
          <w:rFonts w:ascii="Times New Roman" w:hAnsi="Times New Roman" w:cs="Times New Roman"/>
          <w:sz w:val="28"/>
          <w:szCs w:val="28"/>
        </w:rPr>
        <w:t xml:space="preserve"> </w:t>
      </w:r>
      <w:proofErr w:type="gramStart"/>
      <w:r w:rsidR="00261A89" w:rsidRPr="00E0184A">
        <w:rPr>
          <w:rFonts w:ascii="Times New Roman" w:hAnsi="Times New Roman" w:cs="Times New Roman"/>
          <w:sz w:val="28"/>
          <w:szCs w:val="28"/>
        </w:rPr>
        <w:t>Результаты  публичных</w:t>
      </w:r>
      <w:proofErr w:type="gramEnd"/>
      <w:r w:rsidR="00261A89" w:rsidRPr="00E0184A">
        <w:rPr>
          <w:rFonts w:ascii="Times New Roman" w:hAnsi="Times New Roman" w:cs="Times New Roman"/>
          <w:sz w:val="28"/>
          <w:szCs w:val="28"/>
        </w:rPr>
        <w:t xml:space="preserve"> слушаний подлежат обнародованию.</w:t>
      </w:r>
    </w:p>
    <w:p w:rsidR="003925F5" w:rsidRPr="00503912" w:rsidRDefault="003925F5" w:rsidP="00503912">
      <w:pPr>
        <w:numPr>
          <w:ilvl w:val="1"/>
          <w:numId w:val="10"/>
        </w:numPr>
        <w:suppressAutoHyphens/>
        <w:spacing w:after="0" w:line="240" w:lineRule="auto"/>
        <w:ind w:left="0" w:firstLine="851"/>
        <w:jc w:val="both"/>
        <w:rPr>
          <w:rFonts w:ascii="Times New Roman" w:hAnsi="Times New Roman" w:cs="Times New Roman"/>
          <w:sz w:val="28"/>
          <w:szCs w:val="28"/>
        </w:rPr>
      </w:pPr>
      <w:r w:rsidRPr="00503912">
        <w:rPr>
          <w:rFonts w:ascii="Times New Roman" w:hAnsi="Times New Roman" w:cs="Times New Roman"/>
          <w:sz w:val="28"/>
          <w:szCs w:val="28"/>
        </w:rPr>
        <w:t>Публичные слушания по проекту бюджета муниципального образования и проекту годового отчета об исполнении бюджета муниципального образования проводятся ежегодно.</w:t>
      </w:r>
    </w:p>
    <w:p w:rsidR="003925F5" w:rsidRPr="00503912" w:rsidRDefault="003925F5" w:rsidP="00503912">
      <w:pPr>
        <w:numPr>
          <w:ilvl w:val="1"/>
          <w:numId w:val="10"/>
        </w:numPr>
        <w:suppressAutoHyphens/>
        <w:spacing w:after="0" w:line="240" w:lineRule="auto"/>
        <w:ind w:left="0" w:firstLine="851"/>
        <w:jc w:val="both"/>
        <w:rPr>
          <w:rFonts w:ascii="Times New Roman" w:hAnsi="Times New Roman" w:cs="Times New Roman"/>
          <w:sz w:val="28"/>
          <w:szCs w:val="28"/>
        </w:rPr>
      </w:pPr>
      <w:r w:rsidRPr="00503912">
        <w:rPr>
          <w:rFonts w:ascii="Times New Roman" w:hAnsi="Times New Roman" w:cs="Times New Roman"/>
          <w:sz w:val="28"/>
          <w:szCs w:val="28"/>
        </w:rPr>
        <w:t>Решение о проведении публичных слушаний по проекту бюджета муниципального образования и проекту годового отчета об исполнении бюджета муниципального образования принимается Советом депутатов муниципального образования.</w:t>
      </w:r>
    </w:p>
    <w:p w:rsidR="003925F5" w:rsidRPr="00261A89" w:rsidRDefault="003925F5" w:rsidP="00261A89">
      <w:pPr>
        <w:numPr>
          <w:ilvl w:val="1"/>
          <w:numId w:val="10"/>
        </w:numPr>
        <w:suppressAutoHyphens/>
        <w:spacing w:after="0" w:line="240" w:lineRule="auto"/>
        <w:ind w:left="0" w:firstLine="851"/>
        <w:jc w:val="both"/>
        <w:rPr>
          <w:rFonts w:ascii="Times New Roman" w:hAnsi="Times New Roman" w:cs="Times New Roman"/>
          <w:sz w:val="21"/>
          <w:szCs w:val="21"/>
        </w:rPr>
      </w:pPr>
      <w:r w:rsidRPr="00503912">
        <w:rPr>
          <w:rFonts w:ascii="Times New Roman" w:hAnsi="Times New Roman" w:cs="Times New Roman"/>
          <w:sz w:val="28"/>
          <w:szCs w:val="28"/>
        </w:rPr>
        <w:t xml:space="preserve">Публичные слушания по проекту бюджета муниципального образования и проекту годового отчета об исполнении </w:t>
      </w:r>
      <w:proofErr w:type="gramStart"/>
      <w:r w:rsidRPr="00503912">
        <w:rPr>
          <w:rFonts w:ascii="Times New Roman" w:hAnsi="Times New Roman" w:cs="Times New Roman"/>
          <w:sz w:val="28"/>
          <w:szCs w:val="28"/>
        </w:rPr>
        <w:t>бюджета  проводятся</w:t>
      </w:r>
      <w:proofErr w:type="gramEnd"/>
      <w:r w:rsidRPr="00503912">
        <w:rPr>
          <w:rFonts w:ascii="Times New Roman" w:hAnsi="Times New Roman" w:cs="Times New Roman"/>
          <w:sz w:val="28"/>
          <w:szCs w:val="28"/>
        </w:rPr>
        <w:t xml:space="preserve"> ежегодно не позднее чем через 25 (двадцать пять) дней после внесения в Совет депутатов проекта решения о бюджете муниципального образования на очередной финансовый год либо отчета об исполнении бюджета муниципального образования.</w:t>
      </w:r>
    </w:p>
    <w:p w:rsidR="003925F5" w:rsidRPr="00503912" w:rsidRDefault="003925F5" w:rsidP="00503912">
      <w:pPr>
        <w:pStyle w:val="indent1"/>
        <w:spacing w:before="0" w:beforeAutospacing="0" w:after="0" w:afterAutospacing="0"/>
        <w:ind w:firstLine="851"/>
        <w:jc w:val="center"/>
        <w:rPr>
          <w:b/>
          <w:sz w:val="28"/>
          <w:szCs w:val="28"/>
          <w:shd w:val="clear" w:color="auto" w:fill="FFFFFF"/>
        </w:rPr>
      </w:pPr>
      <w:r w:rsidRPr="00503912">
        <w:rPr>
          <w:b/>
          <w:sz w:val="28"/>
          <w:szCs w:val="28"/>
        </w:rPr>
        <w:t>4. </w:t>
      </w:r>
      <w:r w:rsidR="000F33B3" w:rsidRPr="00503912">
        <w:rPr>
          <w:b/>
          <w:bCs/>
          <w:sz w:val="28"/>
          <w:szCs w:val="28"/>
        </w:rPr>
        <w:t xml:space="preserve">Особенности организации и </w:t>
      </w:r>
      <w:proofErr w:type="gramStart"/>
      <w:r w:rsidR="000F33B3" w:rsidRPr="00503912">
        <w:rPr>
          <w:b/>
          <w:bCs/>
          <w:sz w:val="28"/>
          <w:szCs w:val="28"/>
        </w:rPr>
        <w:t>проведения  публичных</w:t>
      </w:r>
      <w:proofErr w:type="gramEnd"/>
      <w:r w:rsidR="000F33B3" w:rsidRPr="00503912">
        <w:rPr>
          <w:b/>
          <w:bCs/>
          <w:sz w:val="28"/>
          <w:szCs w:val="28"/>
        </w:rPr>
        <w:t xml:space="preserve"> слушаний по вопросам градостроительной деятельности</w:t>
      </w:r>
    </w:p>
    <w:p w:rsidR="000F33B3" w:rsidRPr="00503912" w:rsidRDefault="000F33B3" w:rsidP="00503912">
      <w:pPr>
        <w:pStyle w:val="indent1"/>
        <w:spacing w:before="0" w:beforeAutospacing="0" w:after="0" w:afterAutospacing="0"/>
        <w:ind w:firstLine="851"/>
        <w:jc w:val="both"/>
        <w:rPr>
          <w:b/>
          <w:sz w:val="28"/>
          <w:szCs w:val="28"/>
          <w:shd w:val="clear" w:color="auto" w:fill="FFFFFF"/>
        </w:rPr>
      </w:pPr>
    </w:p>
    <w:p w:rsidR="00D97787" w:rsidRPr="00503912" w:rsidRDefault="00D97787" w:rsidP="00503912">
      <w:pPr>
        <w:pStyle w:val="ab"/>
        <w:numPr>
          <w:ilvl w:val="0"/>
          <w:numId w:val="6"/>
        </w:numPr>
        <w:tabs>
          <w:tab w:val="left" w:pos="284"/>
        </w:tabs>
        <w:spacing w:after="0" w:line="240" w:lineRule="auto"/>
        <w:ind w:left="142" w:firstLine="567"/>
        <w:jc w:val="both"/>
        <w:rPr>
          <w:rFonts w:ascii="Times New Roman" w:hAnsi="Times New Roman" w:cs="Times New Roman"/>
          <w:sz w:val="28"/>
          <w:szCs w:val="28"/>
        </w:rPr>
      </w:pPr>
      <w:r w:rsidRPr="00503912">
        <w:rPr>
          <w:rFonts w:ascii="Times New Roman" w:hAnsi="Times New Roman" w:cs="Times New Roman"/>
          <w:sz w:val="28"/>
          <w:szCs w:val="28"/>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w:t>
      </w:r>
      <w:r w:rsidRPr="00503912">
        <w:rPr>
          <w:rFonts w:ascii="Times New Roman" w:hAnsi="Times New Roman" w:cs="Times New Roman"/>
          <w:sz w:val="28"/>
          <w:szCs w:val="28"/>
        </w:rPr>
        <w:lastRenderedPageBreak/>
        <w:t xml:space="preserve">объектов капитального строительства (далее –«проекты») в соответствии с уставом поссовета и решением </w:t>
      </w:r>
      <w:r w:rsidRPr="00503912">
        <w:rPr>
          <w:rFonts w:ascii="Times New Roman" w:hAnsi="Times New Roman" w:cs="Times New Roman"/>
          <w:color w:val="000000"/>
          <w:sz w:val="28"/>
          <w:szCs w:val="28"/>
        </w:rPr>
        <w:t xml:space="preserve">Совета депутатов поссовета </w:t>
      </w:r>
      <w:r w:rsidRPr="00503912">
        <w:rPr>
          <w:rFonts w:ascii="Times New Roman" w:hAnsi="Times New Roman" w:cs="Times New Roman"/>
          <w:sz w:val="28"/>
          <w:szCs w:val="28"/>
        </w:rPr>
        <w:t>и с учетом положений настоящей главы проводятся публичные слушания или общественные обсуждения по вопросам градостроительной деятельности, за исключением случаев, предусмотренных федеральными законами.</w:t>
      </w:r>
    </w:p>
    <w:p w:rsidR="00D97787" w:rsidRPr="00503912" w:rsidRDefault="00D97787" w:rsidP="00503912">
      <w:pPr>
        <w:pStyle w:val="indent1"/>
        <w:spacing w:before="0" w:beforeAutospacing="0" w:after="0" w:afterAutospacing="0"/>
        <w:ind w:left="1870"/>
        <w:jc w:val="both"/>
        <w:rPr>
          <w:sz w:val="28"/>
          <w:szCs w:val="28"/>
        </w:rPr>
      </w:pP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 Процедура проведения общественных обсуждений состоит из следующих этапов:</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1) оповещение о начале общественных обсуждений;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 xml:space="preserve">2) размещение проекта, подлежащего рассмотрению на общественных обсуждениях, и информационных материалов к нему на официальном сайте администрации </w:t>
      </w:r>
      <w:proofErr w:type="spellStart"/>
      <w:r w:rsidRPr="00503912">
        <w:rPr>
          <w:sz w:val="28"/>
          <w:szCs w:val="28"/>
        </w:rPr>
        <w:t>Саракташского</w:t>
      </w:r>
      <w:proofErr w:type="spellEnd"/>
      <w:r w:rsidRPr="00503912">
        <w:rPr>
          <w:sz w:val="28"/>
          <w:szCs w:val="28"/>
        </w:rPr>
        <w:t xml:space="preserve"> </w:t>
      </w:r>
      <w:r w:rsidR="00D97787" w:rsidRPr="00503912">
        <w:rPr>
          <w:sz w:val="28"/>
          <w:szCs w:val="28"/>
        </w:rPr>
        <w:t>поссовета</w:t>
      </w:r>
      <w:r w:rsidRPr="00503912">
        <w:rPr>
          <w:sz w:val="28"/>
          <w:szCs w:val="28"/>
        </w:rPr>
        <w:t xml:space="preserve">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3) проведение экспозиции или экспозиций проекта, подлежащего рассмотрению на общественных обсуждениях;</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4) подготовка и оформление протокола общественных обсуждений;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 xml:space="preserve">5) подготовка и </w:t>
      </w:r>
      <w:r w:rsidR="00AB40A3">
        <w:rPr>
          <w:sz w:val="28"/>
          <w:szCs w:val="28"/>
        </w:rPr>
        <w:t>обнародование</w:t>
      </w:r>
      <w:r w:rsidRPr="00503912">
        <w:rPr>
          <w:sz w:val="28"/>
          <w:szCs w:val="28"/>
        </w:rPr>
        <w:t xml:space="preserve"> заключения о результатах общественных обсуждений.</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Процедура проведения публичных слушаний состоит из следующих этапов:</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1) оповещение о начале публичных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3) проведение экспозиции или экспозиций проекта, подлежащего рассмотрению на публичных слушаниях;</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4) проведение собрания или собраний участников публичных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5) подготовка и оформление протокола публичных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 xml:space="preserve">6) подготовка и </w:t>
      </w:r>
      <w:r w:rsidR="00003368">
        <w:rPr>
          <w:sz w:val="28"/>
          <w:szCs w:val="28"/>
        </w:rPr>
        <w:t>обнародование</w:t>
      </w:r>
      <w:r w:rsidRPr="00503912">
        <w:rPr>
          <w:sz w:val="28"/>
          <w:szCs w:val="28"/>
        </w:rPr>
        <w:t xml:space="preserve"> заключения о результатах публичных слушаний.</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Оповещение о начале общественных обсуждений или публичных слушаний должно содержать:</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lastRenderedPageBreak/>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Оповещение о начале общественных обсуждений или публичных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1) не позднее чем за 7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иными способами, обеспечивающими доступ участников общественных обсуждений или публичных слушаний к указанной информации.</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В течение всего периода размещения в соответствии с подпунктом 2 пункта 4.</w:t>
      </w:r>
      <w:r w:rsidR="008A6C17" w:rsidRPr="00503912">
        <w:rPr>
          <w:sz w:val="28"/>
          <w:szCs w:val="28"/>
        </w:rPr>
        <w:t>3</w:t>
      </w:r>
      <w:r w:rsidRPr="00503912">
        <w:rPr>
          <w:sz w:val="28"/>
          <w:szCs w:val="28"/>
        </w:rPr>
        <w:t xml:space="preserve"> и подпунктом 2 пункта 4.</w:t>
      </w:r>
      <w:r w:rsidR="00036DDE" w:rsidRPr="00503912">
        <w:rPr>
          <w:sz w:val="28"/>
          <w:szCs w:val="28"/>
        </w:rPr>
        <w:t>4</w:t>
      </w:r>
      <w:r w:rsidRPr="00503912">
        <w:rPr>
          <w:sz w:val="28"/>
          <w:szCs w:val="28"/>
        </w:rPr>
        <w:t xml:space="preserve"> настоящего Положения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w:t>
      </w:r>
      <w:r w:rsidRPr="00503912">
        <w:rPr>
          <w:sz w:val="28"/>
          <w:szCs w:val="28"/>
        </w:rPr>
        <w:lastRenderedPageBreak/>
        <w:t>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В период размещения в соответствии с подпунктом 2 пункта 4.</w:t>
      </w:r>
      <w:r w:rsidR="008A6C17" w:rsidRPr="00503912">
        <w:rPr>
          <w:sz w:val="28"/>
          <w:szCs w:val="28"/>
        </w:rPr>
        <w:t>3</w:t>
      </w:r>
      <w:r w:rsidRPr="00503912">
        <w:rPr>
          <w:sz w:val="28"/>
          <w:szCs w:val="28"/>
        </w:rPr>
        <w:t xml:space="preserve"> и подпунктом 2 пункта 4.</w:t>
      </w:r>
      <w:r w:rsidR="00036DDE" w:rsidRPr="00503912">
        <w:rPr>
          <w:sz w:val="28"/>
          <w:szCs w:val="28"/>
        </w:rPr>
        <w:t>4</w:t>
      </w:r>
      <w:r w:rsidRPr="00503912">
        <w:rPr>
          <w:sz w:val="28"/>
          <w:szCs w:val="28"/>
        </w:rPr>
        <w:t xml:space="preserve"> настоящего Положения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статьи  5.1. Градостроительного кодекса РФ идентификацию, имеют право вносить предложения и замечания, касающиеся такого проекта:</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1) посредством официального сайта или информационных систем (в случае проведения общественных обсуждений);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3925F5" w:rsidRPr="005D5E32" w:rsidRDefault="005D5E32" w:rsidP="005D5E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25F5" w:rsidRPr="005D5E32">
        <w:rPr>
          <w:rFonts w:ascii="Times New Roman" w:hAnsi="Times New Roman" w:cs="Times New Roman"/>
          <w:sz w:val="28"/>
          <w:szCs w:val="28"/>
        </w:rPr>
        <w:t xml:space="preserve">3) в письменной форме </w:t>
      </w:r>
      <w:r w:rsidRPr="005D5E32">
        <w:rPr>
          <w:rFonts w:ascii="Times New Roman" w:hAnsi="Times New Roman" w:cs="Times New Roman"/>
          <w:sz w:val="28"/>
          <w:szCs w:val="28"/>
        </w:rPr>
        <w:t xml:space="preserve">или в форме электронного документа </w:t>
      </w:r>
      <w:r w:rsidR="003925F5" w:rsidRPr="005D5E32">
        <w:rPr>
          <w:rFonts w:ascii="Times New Roman" w:hAnsi="Times New Roman" w:cs="Times New Roman"/>
          <w:sz w:val="28"/>
          <w:szCs w:val="28"/>
        </w:rPr>
        <w:t>в адрес организатора общественных обсуждений или публичных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 xml:space="preserve">Предложения и замечания, внесенные в соответствии с пунктом </w:t>
      </w:r>
      <w:proofErr w:type="gramStart"/>
      <w:r w:rsidRPr="00503912">
        <w:rPr>
          <w:sz w:val="28"/>
          <w:szCs w:val="28"/>
        </w:rPr>
        <w:t>4.</w:t>
      </w:r>
      <w:r w:rsidR="008A6C17" w:rsidRPr="00503912">
        <w:rPr>
          <w:sz w:val="28"/>
          <w:szCs w:val="28"/>
        </w:rPr>
        <w:t>8</w:t>
      </w:r>
      <w:r w:rsidRPr="00503912">
        <w:rPr>
          <w:sz w:val="28"/>
          <w:szCs w:val="28"/>
        </w:rPr>
        <w:t xml:space="preserve">  настоящего</w:t>
      </w:r>
      <w:proofErr w:type="gramEnd"/>
      <w:r w:rsidRPr="00503912">
        <w:rPr>
          <w:sz w:val="28"/>
          <w:szCs w:val="28"/>
        </w:rPr>
        <w:t xml:space="preserve"> Положения,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пунктом 4.</w:t>
      </w:r>
      <w:r w:rsidR="00003368">
        <w:rPr>
          <w:sz w:val="28"/>
          <w:szCs w:val="28"/>
        </w:rPr>
        <w:t>13</w:t>
      </w:r>
      <w:r w:rsidRPr="00503912">
        <w:rPr>
          <w:sz w:val="28"/>
          <w:szCs w:val="28"/>
        </w:rPr>
        <w:t xml:space="preserve"> настоящего Положения.</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 xml:space="preserve">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w:t>
      </w:r>
      <w:r w:rsidRPr="00503912">
        <w:rPr>
          <w:sz w:val="28"/>
          <w:szCs w:val="28"/>
        </w:rPr>
        <w:lastRenderedPageBreak/>
        <w:t>объекты капитального строительства, помещения, являющиеся частью указанных объектов капитального строительства.</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Не требуется представление указанных в пункте 4.1</w:t>
      </w:r>
      <w:r w:rsidR="004228E8" w:rsidRPr="00503912">
        <w:rPr>
          <w:sz w:val="28"/>
          <w:szCs w:val="28"/>
        </w:rPr>
        <w:t>0</w:t>
      </w:r>
      <w:r w:rsidRPr="00503912">
        <w:rPr>
          <w:sz w:val="28"/>
          <w:szCs w:val="28"/>
        </w:rPr>
        <w:t xml:space="preserve"> настоящего Положения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пункте 4.1</w:t>
      </w:r>
      <w:r w:rsidR="004228E8" w:rsidRPr="00503912">
        <w:rPr>
          <w:sz w:val="28"/>
          <w:szCs w:val="28"/>
        </w:rPr>
        <w:t>0</w:t>
      </w:r>
      <w:r w:rsidRPr="00503912">
        <w:rPr>
          <w:sz w:val="28"/>
          <w:szCs w:val="28"/>
        </w:rPr>
        <w:t xml:space="preserve"> настоящего Положения, может использоваться единая система </w:t>
      </w:r>
      <w:proofErr w:type="gramStart"/>
      <w:r w:rsidRPr="00503912">
        <w:rPr>
          <w:sz w:val="28"/>
          <w:szCs w:val="28"/>
        </w:rPr>
        <w:t>идентификации  и</w:t>
      </w:r>
      <w:proofErr w:type="gramEnd"/>
      <w:r w:rsidRPr="00503912">
        <w:rPr>
          <w:sz w:val="28"/>
          <w:szCs w:val="28"/>
        </w:rPr>
        <w:t xml:space="preserve">  аутентификации.</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12" w:anchor="/document/12148567/entry/0" w:history="1">
        <w:r w:rsidRPr="00503912">
          <w:rPr>
            <w:rStyle w:val="a3"/>
            <w:sz w:val="28"/>
            <w:szCs w:val="28"/>
          </w:rPr>
          <w:t>Федеральным законом</w:t>
        </w:r>
      </w:hyperlink>
      <w:r w:rsidRPr="00503912">
        <w:rPr>
          <w:sz w:val="28"/>
          <w:szCs w:val="28"/>
        </w:rPr>
        <w:t> от 27 июля 2006 года N 152-ФЗ "О персональных данных".</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Предложения и замечания, внесенные в соответствии с пунктом 4.</w:t>
      </w:r>
      <w:r w:rsidR="004228E8" w:rsidRPr="00503912">
        <w:rPr>
          <w:sz w:val="28"/>
          <w:szCs w:val="28"/>
        </w:rPr>
        <w:t>9</w:t>
      </w:r>
      <w:r w:rsidRPr="00503912">
        <w:rPr>
          <w:sz w:val="28"/>
          <w:szCs w:val="28"/>
        </w:rPr>
        <w:t xml:space="preserve"> настоящего Положения,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 xml:space="preserve">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администрации </w:t>
      </w:r>
      <w:proofErr w:type="spellStart"/>
      <w:r w:rsidRPr="00503912">
        <w:rPr>
          <w:sz w:val="28"/>
          <w:szCs w:val="28"/>
        </w:rPr>
        <w:t>Саракташского</w:t>
      </w:r>
      <w:proofErr w:type="spellEnd"/>
      <w:r w:rsidRPr="00503912">
        <w:rPr>
          <w:sz w:val="28"/>
          <w:szCs w:val="28"/>
        </w:rPr>
        <w:t xml:space="preserve"> </w:t>
      </w:r>
      <w:r w:rsidR="004228E8" w:rsidRPr="00503912">
        <w:rPr>
          <w:sz w:val="28"/>
          <w:szCs w:val="28"/>
        </w:rPr>
        <w:t>поссовета</w:t>
      </w:r>
      <w:r w:rsidRPr="00503912">
        <w:rPr>
          <w:sz w:val="28"/>
          <w:szCs w:val="28"/>
        </w:rPr>
        <w:t>.</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Официальный сайт и (или) информационные системы должны обеспечивать возможность:</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 представления информации о результатах общественных обсуждений, количестве участников общественных обсуждений.</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1) дата оформления протокола общественных обсуждений или публичных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lastRenderedPageBreak/>
        <w:t>2) информация об организаторе общественных обсуждений или публичных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3925F5" w:rsidRPr="00503912" w:rsidRDefault="003925F5" w:rsidP="00503912">
      <w:pPr>
        <w:pStyle w:val="indent1"/>
        <w:numPr>
          <w:ilvl w:val="0"/>
          <w:numId w:val="6"/>
        </w:numPr>
        <w:spacing w:before="0" w:beforeAutospacing="0" w:after="0" w:afterAutospacing="0"/>
        <w:ind w:left="0" w:firstLine="851"/>
        <w:jc w:val="both"/>
        <w:rPr>
          <w:sz w:val="28"/>
          <w:szCs w:val="28"/>
        </w:rPr>
      </w:pPr>
      <w:r w:rsidRPr="00503912">
        <w:rPr>
          <w:sz w:val="28"/>
          <w:szCs w:val="28"/>
        </w:rPr>
        <w:t>В заключении о результатах общественных обсуждений или публичных слушаний должны быть указаны:</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1) дата оформления заключения о результатах общественных обсуждений или публичных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lastRenderedPageBreak/>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3925F5" w:rsidRPr="00503912" w:rsidRDefault="003925F5" w:rsidP="00503912">
      <w:pPr>
        <w:pStyle w:val="indent1"/>
        <w:spacing w:before="0" w:beforeAutospacing="0" w:after="0" w:afterAutospacing="0"/>
        <w:ind w:firstLine="851"/>
        <w:jc w:val="both"/>
        <w:rPr>
          <w:sz w:val="28"/>
          <w:szCs w:val="28"/>
        </w:rPr>
      </w:pPr>
      <w:r w:rsidRPr="00503912">
        <w:rPr>
          <w:sz w:val="28"/>
          <w:szCs w:val="28"/>
        </w:rPr>
        <w:t xml:space="preserve">5) аргументированные рекомендации организатора общественных обсуждений или </w:t>
      </w:r>
      <w:proofErr w:type="gramStart"/>
      <w:r w:rsidRPr="00503912">
        <w:rPr>
          <w:sz w:val="28"/>
          <w:szCs w:val="28"/>
        </w:rPr>
        <w:t>публичных слушаний о целесообразности</w:t>
      </w:r>
      <w:proofErr w:type="gramEnd"/>
      <w:r w:rsidRPr="00503912">
        <w:rPr>
          <w:sz w:val="28"/>
          <w:szCs w:val="28"/>
        </w:rPr>
        <w:t xml:space="preserve">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3925F5" w:rsidRPr="00503912" w:rsidRDefault="003925F5" w:rsidP="00503912">
      <w:pPr>
        <w:pStyle w:val="indent1"/>
        <w:spacing w:before="0" w:beforeAutospacing="0" w:after="0" w:afterAutospacing="0"/>
        <w:jc w:val="both"/>
        <w:rPr>
          <w:sz w:val="16"/>
          <w:szCs w:val="16"/>
        </w:rPr>
      </w:pPr>
      <w:r w:rsidRPr="00503912">
        <w:rPr>
          <w:sz w:val="28"/>
          <w:szCs w:val="28"/>
        </w:rPr>
        <w:t xml:space="preserve">            4.22. Заключение о результатах общественных обсуждений или публичных слушаний подлежит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размещается на официальном сайте и (или) в информационных системах.</w:t>
      </w:r>
    </w:p>
    <w:p w:rsidR="00A06EA5" w:rsidRDefault="00A06EA5" w:rsidP="00A06EA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4.23. В случае, если для реализации решения о комплексном развитии территории требуется внесение изменений в генеральный план поссовета, по решению главы администрации поссовета,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w:t>
      </w:r>
    </w:p>
    <w:p w:rsidR="003A6C63" w:rsidRPr="00503912" w:rsidRDefault="003A6C63" w:rsidP="00503912">
      <w:pPr>
        <w:spacing w:after="0" w:line="240" w:lineRule="auto"/>
        <w:jc w:val="both"/>
        <w:rPr>
          <w:rFonts w:ascii="Times New Roman" w:hAnsi="Times New Roman" w:cs="Times New Roman"/>
          <w:sz w:val="28"/>
          <w:szCs w:val="28"/>
        </w:rPr>
      </w:pPr>
    </w:p>
    <w:sectPr w:rsidR="003A6C63" w:rsidRPr="00503912" w:rsidSect="00102BDA">
      <w:headerReference w:type="default" r:id="rId13"/>
      <w:pgSz w:w="11906" w:h="16838" w:code="9"/>
      <w:pgMar w:top="425"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6E7" w:rsidRDefault="00FD76E7" w:rsidP="00DC3541">
      <w:pPr>
        <w:spacing w:after="0" w:line="240" w:lineRule="auto"/>
      </w:pPr>
      <w:r>
        <w:separator/>
      </w:r>
    </w:p>
  </w:endnote>
  <w:endnote w:type="continuationSeparator" w:id="0">
    <w:p w:rsidR="00FD76E7" w:rsidRDefault="00FD76E7" w:rsidP="00DC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6E7" w:rsidRDefault="00FD76E7" w:rsidP="00DC3541">
      <w:pPr>
        <w:spacing w:after="0" w:line="240" w:lineRule="auto"/>
      </w:pPr>
      <w:r>
        <w:separator/>
      </w:r>
    </w:p>
  </w:footnote>
  <w:footnote w:type="continuationSeparator" w:id="0">
    <w:p w:rsidR="00FD76E7" w:rsidRDefault="00FD76E7" w:rsidP="00DC35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7182"/>
      <w:docPartObj>
        <w:docPartGallery w:val="Page Numbers (Top of Page)"/>
        <w:docPartUnique/>
      </w:docPartObj>
    </w:sdtPr>
    <w:sdtEndPr/>
    <w:sdtContent>
      <w:p w:rsidR="00861AED" w:rsidRDefault="00FD76E7">
        <w:pPr>
          <w:pStyle w:val="a7"/>
          <w:jc w:val="center"/>
        </w:pPr>
        <w:r>
          <w:fldChar w:fldCharType="begin"/>
        </w:r>
        <w:r>
          <w:instrText xml:space="preserve"> PAGE  </w:instrText>
        </w:r>
        <w:r>
          <w:instrText xml:space="preserve"> \* MERGEFORMAT </w:instrText>
        </w:r>
        <w:r>
          <w:fldChar w:fldCharType="separate"/>
        </w:r>
        <w:r w:rsidR="00E138ED">
          <w:rPr>
            <w:noProof/>
          </w:rPr>
          <w:t>12</w:t>
        </w:r>
        <w:r>
          <w:rPr>
            <w:noProof/>
          </w:rPr>
          <w:fldChar w:fldCharType="end"/>
        </w:r>
      </w:p>
    </w:sdtContent>
  </w:sdt>
  <w:p w:rsidR="00861AED" w:rsidRDefault="00861AE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64A0"/>
    <w:multiLevelType w:val="hybridMultilevel"/>
    <w:tmpl w:val="D754435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9266A"/>
    <w:multiLevelType w:val="hybridMultilevel"/>
    <w:tmpl w:val="9A4A70BC"/>
    <w:lvl w:ilvl="0" w:tplc="65DC0DC4">
      <w:start w:val="1"/>
      <w:numFmt w:val="upperRoman"/>
      <w:lvlText w:val="%1."/>
      <w:lvlJc w:val="left"/>
      <w:pPr>
        <w:tabs>
          <w:tab w:val="num" w:pos="1571"/>
        </w:tabs>
        <w:ind w:left="1571" w:hanging="72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2">
    <w:nsid w:val="0D9955B2"/>
    <w:multiLevelType w:val="hybridMultilevel"/>
    <w:tmpl w:val="BEEE24E8"/>
    <w:lvl w:ilvl="0" w:tplc="800A760C">
      <w:start w:val="4"/>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186712"/>
    <w:multiLevelType w:val="hybridMultilevel"/>
    <w:tmpl w:val="D3DE9796"/>
    <w:lvl w:ilvl="0" w:tplc="08142A9A">
      <w:start w:val="1"/>
      <w:numFmt w:val="decimal"/>
      <w:lvlText w:val="%1."/>
      <w:lvlJc w:val="left"/>
      <w:pPr>
        <w:ind w:left="570" w:hanging="360"/>
      </w:pPr>
      <w:rPr>
        <w:rFonts w:cs="Arial"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
    <w:nsid w:val="35C61AEE"/>
    <w:multiLevelType w:val="hybridMultilevel"/>
    <w:tmpl w:val="5A9CA7CE"/>
    <w:lvl w:ilvl="0" w:tplc="5554CD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7A27371"/>
    <w:multiLevelType w:val="hybridMultilevel"/>
    <w:tmpl w:val="7EEC90B8"/>
    <w:lvl w:ilvl="0" w:tplc="6D0CDB06">
      <w:start w:val="1"/>
      <w:numFmt w:val="decimal"/>
      <w:lvlText w:val="3.%1."/>
      <w:lvlJc w:val="left"/>
      <w:pPr>
        <w:ind w:left="2422" w:hanging="360"/>
      </w:pPr>
      <w:rPr>
        <w:rFonts w:hint="default"/>
      </w:rPr>
    </w:lvl>
    <w:lvl w:ilvl="1" w:tplc="6D0CDB06">
      <w:start w:val="1"/>
      <w:numFmt w:val="decimal"/>
      <w:lvlText w:val="3.%2."/>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4D307351"/>
    <w:multiLevelType w:val="hybridMultilevel"/>
    <w:tmpl w:val="EAD22EA8"/>
    <w:lvl w:ilvl="0" w:tplc="6C042D80">
      <w:start w:val="1"/>
      <w:numFmt w:val="decimal"/>
      <w:lvlText w:val="%1."/>
      <w:lvlJc w:val="left"/>
      <w:pPr>
        <w:ind w:left="570" w:hanging="360"/>
      </w:pPr>
      <w:rPr>
        <w:rFonts w:cs="Arial"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7">
    <w:nsid w:val="4E4B5FDA"/>
    <w:multiLevelType w:val="hybridMultilevel"/>
    <w:tmpl w:val="636C9D4A"/>
    <w:lvl w:ilvl="0" w:tplc="E918EE8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nsid w:val="50B45230"/>
    <w:multiLevelType w:val="hybridMultilevel"/>
    <w:tmpl w:val="E0E686AC"/>
    <w:lvl w:ilvl="0" w:tplc="73E23988">
      <w:start w:val="1"/>
      <w:numFmt w:val="decimal"/>
      <w:lvlText w:val="4.%1."/>
      <w:lvlJc w:val="left"/>
      <w:pPr>
        <w:ind w:left="2230" w:hanging="360"/>
      </w:pPr>
      <w:rPr>
        <w:rFonts w:hint="default"/>
      </w:rPr>
    </w:lvl>
    <w:lvl w:ilvl="1" w:tplc="04190019" w:tentative="1">
      <w:start w:val="1"/>
      <w:numFmt w:val="lowerLetter"/>
      <w:lvlText w:val="%2."/>
      <w:lvlJc w:val="left"/>
      <w:pPr>
        <w:ind w:left="2950" w:hanging="360"/>
      </w:pPr>
    </w:lvl>
    <w:lvl w:ilvl="2" w:tplc="0419001B" w:tentative="1">
      <w:start w:val="1"/>
      <w:numFmt w:val="lowerRoman"/>
      <w:lvlText w:val="%3."/>
      <w:lvlJc w:val="right"/>
      <w:pPr>
        <w:ind w:left="3670" w:hanging="180"/>
      </w:pPr>
    </w:lvl>
    <w:lvl w:ilvl="3" w:tplc="0419000F" w:tentative="1">
      <w:start w:val="1"/>
      <w:numFmt w:val="decimal"/>
      <w:lvlText w:val="%4."/>
      <w:lvlJc w:val="left"/>
      <w:pPr>
        <w:ind w:left="4390" w:hanging="360"/>
      </w:pPr>
    </w:lvl>
    <w:lvl w:ilvl="4" w:tplc="04190019" w:tentative="1">
      <w:start w:val="1"/>
      <w:numFmt w:val="lowerLetter"/>
      <w:lvlText w:val="%5."/>
      <w:lvlJc w:val="left"/>
      <w:pPr>
        <w:ind w:left="5110" w:hanging="360"/>
      </w:pPr>
    </w:lvl>
    <w:lvl w:ilvl="5" w:tplc="0419001B" w:tentative="1">
      <w:start w:val="1"/>
      <w:numFmt w:val="lowerRoman"/>
      <w:lvlText w:val="%6."/>
      <w:lvlJc w:val="right"/>
      <w:pPr>
        <w:ind w:left="5830" w:hanging="180"/>
      </w:pPr>
    </w:lvl>
    <w:lvl w:ilvl="6" w:tplc="0419000F" w:tentative="1">
      <w:start w:val="1"/>
      <w:numFmt w:val="decimal"/>
      <w:lvlText w:val="%7."/>
      <w:lvlJc w:val="left"/>
      <w:pPr>
        <w:ind w:left="6550" w:hanging="360"/>
      </w:pPr>
    </w:lvl>
    <w:lvl w:ilvl="7" w:tplc="04190019" w:tentative="1">
      <w:start w:val="1"/>
      <w:numFmt w:val="lowerLetter"/>
      <w:lvlText w:val="%8."/>
      <w:lvlJc w:val="left"/>
      <w:pPr>
        <w:ind w:left="7270" w:hanging="360"/>
      </w:pPr>
    </w:lvl>
    <w:lvl w:ilvl="8" w:tplc="0419001B" w:tentative="1">
      <w:start w:val="1"/>
      <w:numFmt w:val="lowerRoman"/>
      <w:lvlText w:val="%9."/>
      <w:lvlJc w:val="right"/>
      <w:pPr>
        <w:ind w:left="7990" w:hanging="180"/>
      </w:pPr>
    </w:lvl>
  </w:abstractNum>
  <w:abstractNum w:abstractNumId="9">
    <w:nsid w:val="53CE3EE7"/>
    <w:multiLevelType w:val="hybridMultilevel"/>
    <w:tmpl w:val="C2A019BC"/>
    <w:lvl w:ilvl="0" w:tplc="B5F29432">
      <w:start w:val="1"/>
      <w:numFmt w:val="decimal"/>
      <w:lvlText w:val="%1."/>
      <w:lvlJc w:val="left"/>
      <w:pPr>
        <w:ind w:left="360" w:hanging="360"/>
      </w:pPr>
      <w:rPr>
        <w:rFonts w:cs="Aria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DC85409"/>
    <w:multiLevelType w:val="hybridMultilevel"/>
    <w:tmpl w:val="12302A9A"/>
    <w:lvl w:ilvl="0" w:tplc="DA78DE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3"/>
  </w:num>
  <w:num w:numId="3">
    <w:abstractNumId w:val="9"/>
  </w:num>
  <w:num w:numId="4">
    <w:abstractNumId w:val="6"/>
  </w:num>
  <w:num w:numId="5">
    <w:abstractNumId w:val="1"/>
  </w:num>
  <w:num w:numId="6">
    <w:abstractNumId w:val="8"/>
  </w:num>
  <w:num w:numId="7">
    <w:abstractNumId w:val="0"/>
  </w:num>
  <w:num w:numId="8">
    <w:abstractNumId w:val="2"/>
  </w:num>
  <w:num w:numId="9">
    <w:abstractNumId w:val="10"/>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76"/>
    <w:rsid w:val="00003368"/>
    <w:rsid w:val="000062FA"/>
    <w:rsid w:val="00006577"/>
    <w:rsid w:val="00013F2D"/>
    <w:rsid w:val="00015CFA"/>
    <w:rsid w:val="0002377C"/>
    <w:rsid w:val="000310B5"/>
    <w:rsid w:val="00032176"/>
    <w:rsid w:val="00036DDE"/>
    <w:rsid w:val="00045902"/>
    <w:rsid w:val="00045C20"/>
    <w:rsid w:val="00047117"/>
    <w:rsid w:val="000518E6"/>
    <w:rsid w:val="000553CA"/>
    <w:rsid w:val="00060E87"/>
    <w:rsid w:val="0006447B"/>
    <w:rsid w:val="0006524F"/>
    <w:rsid w:val="00067AE6"/>
    <w:rsid w:val="00072882"/>
    <w:rsid w:val="000830B3"/>
    <w:rsid w:val="00084618"/>
    <w:rsid w:val="0008485B"/>
    <w:rsid w:val="00086FD7"/>
    <w:rsid w:val="000911F2"/>
    <w:rsid w:val="00093C06"/>
    <w:rsid w:val="00096C01"/>
    <w:rsid w:val="00096EC6"/>
    <w:rsid w:val="00096FF6"/>
    <w:rsid w:val="000C0325"/>
    <w:rsid w:val="000C4192"/>
    <w:rsid w:val="000C541F"/>
    <w:rsid w:val="000D0514"/>
    <w:rsid w:val="000D1A46"/>
    <w:rsid w:val="000D1CCA"/>
    <w:rsid w:val="000D3FAE"/>
    <w:rsid w:val="000D4B91"/>
    <w:rsid w:val="000D4E1E"/>
    <w:rsid w:val="000D52DF"/>
    <w:rsid w:val="000D6B35"/>
    <w:rsid w:val="000D6C87"/>
    <w:rsid w:val="000D7DC0"/>
    <w:rsid w:val="000E0156"/>
    <w:rsid w:val="000E015F"/>
    <w:rsid w:val="000E4A4E"/>
    <w:rsid w:val="000E6A36"/>
    <w:rsid w:val="000F0A98"/>
    <w:rsid w:val="000F162D"/>
    <w:rsid w:val="000F33B3"/>
    <w:rsid w:val="000F3725"/>
    <w:rsid w:val="000F43A9"/>
    <w:rsid w:val="000F4A50"/>
    <w:rsid w:val="000F5B6D"/>
    <w:rsid w:val="000F7C8C"/>
    <w:rsid w:val="0010162A"/>
    <w:rsid w:val="00102BDA"/>
    <w:rsid w:val="00110134"/>
    <w:rsid w:val="0011340C"/>
    <w:rsid w:val="0011668F"/>
    <w:rsid w:val="001228B8"/>
    <w:rsid w:val="00126345"/>
    <w:rsid w:val="001278A9"/>
    <w:rsid w:val="001364D2"/>
    <w:rsid w:val="00136BFA"/>
    <w:rsid w:val="001379E3"/>
    <w:rsid w:val="001417C7"/>
    <w:rsid w:val="0014296F"/>
    <w:rsid w:val="00143E6B"/>
    <w:rsid w:val="00144D61"/>
    <w:rsid w:val="001577E6"/>
    <w:rsid w:val="001679FA"/>
    <w:rsid w:val="00172B95"/>
    <w:rsid w:val="00176A95"/>
    <w:rsid w:val="00176B1C"/>
    <w:rsid w:val="00176B82"/>
    <w:rsid w:val="00180B5F"/>
    <w:rsid w:val="00182818"/>
    <w:rsid w:val="00182D50"/>
    <w:rsid w:val="00183881"/>
    <w:rsid w:val="001863C5"/>
    <w:rsid w:val="001873B3"/>
    <w:rsid w:val="00191739"/>
    <w:rsid w:val="001930ED"/>
    <w:rsid w:val="00197577"/>
    <w:rsid w:val="001A239C"/>
    <w:rsid w:val="001A4198"/>
    <w:rsid w:val="001A7D40"/>
    <w:rsid w:val="001B4322"/>
    <w:rsid w:val="001B6B38"/>
    <w:rsid w:val="001B6D7D"/>
    <w:rsid w:val="001C5890"/>
    <w:rsid w:val="001D167A"/>
    <w:rsid w:val="001D468D"/>
    <w:rsid w:val="001D638B"/>
    <w:rsid w:val="001E1A57"/>
    <w:rsid w:val="001E1B14"/>
    <w:rsid w:val="001E1EAC"/>
    <w:rsid w:val="001E35D2"/>
    <w:rsid w:val="001E4712"/>
    <w:rsid w:val="001E73CE"/>
    <w:rsid w:val="001F3E10"/>
    <w:rsid w:val="001F6AEB"/>
    <w:rsid w:val="00206293"/>
    <w:rsid w:val="00206ADB"/>
    <w:rsid w:val="002071EF"/>
    <w:rsid w:val="00211F5B"/>
    <w:rsid w:val="0021410E"/>
    <w:rsid w:val="002142EB"/>
    <w:rsid w:val="00214D78"/>
    <w:rsid w:val="00216E97"/>
    <w:rsid w:val="0021713C"/>
    <w:rsid w:val="00221EBB"/>
    <w:rsid w:val="002230EF"/>
    <w:rsid w:val="002252E8"/>
    <w:rsid w:val="00225832"/>
    <w:rsid w:val="002305B6"/>
    <w:rsid w:val="002316C1"/>
    <w:rsid w:val="002367F0"/>
    <w:rsid w:val="00237D4C"/>
    <w:rsid w:val="00240EED"/>
    <w:rsid w:val="00243A4F"/>
    <w:rsid w:val="002477AB"/>
    <w:rsid w:val="00256BFA"/>
    <w:rsid w:val="002578CC"/>
    <w:rsid w:val="002617DC"/>
    <w:rsid w:val="00261824"/>
    <w:rsid w:val="00261A89"/>
    <w:rsid w:val="00263728"/>
    <w:rsid w:val="00264F34"/>
    <w:rsid w:val="00266770"/>
    <w:rsid w:val="00267C3E"/>
    <w:rsid w:val="00274751"/>
    <w:rsid w:val="00275707"/>
    <w:rsid w:val="00275AFD"/>
    <w:rsid w:val="00275B5E"/>
    <w:rsid w:val="00287B43"/>
    <w:rsid w:val="002937F4"/>
    <w:rsid w:val="002A2D82"/>
    <w:rsid w:val="002A2F51"/>
    <w:rsid w:val="002A2F82"/>
    <w:rsid w:val="002A3062"/>
    <w:rsid w:val="002A5A0C"/>
    <w:rsid w:val="002A63B3"/>
    <w:rsid w:val="002B2857"/>
    <w:rsid w:val="002B3083"/>
    <w:rsid w:val="002C2869"/>
    <w:rsid w:val="002C356D"/>
    <w:rsid w:val="002C6507"/>
    <w:rsid w:val="002C7663"/>
    <w:rsid w:val="002D1B3D"/>
    <w:rsid w:val="002D2ED7"/>
    <w:rsid w:val="002D5261"/>
    <w:rsid w:val="002E06BD"/>
    <w:rsid w:val="002E0FA8"/>
    <w:rsid w:val="002E6EE6"/>
    <w:rsid w:val="002F0501"/>
    <w:rsid w:val="002F5B4E"/>
    <w:rsid w:val="002F7F6E"/>
    <w:rsid w:val="003021E4"/>
    <w:rsid w:val="00304A15"/>
    <w:rsid w:val="00310501"/>
    <w:rsid w:val="003131CF"/>
    <w:rsid w:val="00313959"/>
    <w:rsid w:val="0031648B"/>
    <w:rsid w:val="00316C2B"/>
    <w:rsid w:val="0032393E"/>
    <w:rsid w:val="003243F0"/>
    <w:rsid w:val="0032670A"/>
    <w:rsid w:val="003267D0"/>
    <w:rsid w:val="003269D8"/>
    <w:rsid w:val="003312AE"/>
    <w:rsid w:val="00332E31"/>
    <w:rsid w:val="00333B2B"/>
    <w:rsid w:val="00342D51"/>
    <w:rsid w:val="00343CD0"/>
    <w:rsid w:val="00344DAA"/>
    <w:rsid w:val="003526D6"/>
    <w:rsid w:val="003543CA"/>
    <w:rsid w:val="0035678D"/>
    <w:rsid w:val="00366402"/>
    <w:rsid w:val="00366991"/>
    <w:rsid w:val="003714C7"/>
    <w:rsid w:val="00373B28"/>
    <w:rsid w:val="0037422F"/>
    <w:rsid w:val="003773C4"/>
    <w:rsid w:val="0039085D"/>
    <w:rsid w:val="003925F5"/>
    <w:rsid w:val="00392706"/>
    <w:rsid w:val="00393C43"/>
    <w:rsid w:val="00396135"/>
    <w:rsid w:val="00397E6D"/>
    <w:rsid w:val="003A36A6"/>
    <w:rsid w:val="003A434A"/>
    <w:rsid w:val="003A4649"/>
    <w:rsid w:val="003A49F5"/>
    <w:rsid w:val="003A6C63"/>
    <w:rsid w:val="003A6F26"/>
    <w:rsid w:val="003B5189"/>
    <w:rsid w:val="003C1CA5"/>
    <w:rsid w:val="003C1D97"/>
    <w:rsid w:val="003C2E4C"/>
    <w:rsid w:val="003C4793"/>
    <w:rsid w:val="003C6E62"/>
    <w:rsid w:val="003C739F"/>
    <w:rsid w:val="003C79BE"/>
    <w:rsid w:val="003C7A75"/>
    <w:rsid w:val="003C7CF4"/>
    <w:rsid w:val="003E01A3"/>
    <w:rsid w:val="003E3748"/>
    <w:rsid w:val="003E6A6B"/>
    <w:rsid w:val="003E6DF9"/>
    <w:rsid w:val="003F0084"/>
    <w:rsid w:val="00400E94"/>
    <w:rsid w:val="00402CCB"/>
    <w:rsid w:val="0040412E"/>
    <w:rsid w:val="004047E1"/>
    <w:rsid w:val="00405F5B"/>
    <w:rsid w:val="00406496"/>
    <w:rsid w:val="004075D0"/>
    <w:rsid w:val="00415772"/>
    <w:rsid w:val="00420045"/>
    <w:rsid w:val="004205AE"/>
    <w:rsid w:val="0042272A"/>
    <w:rsid w:val="004228E8"/>
    <w:rsid w:val="00423632"/>
    <w:rsid w:val="004258F1"/>
    <w:rsid w:val="00427252"/>
    <w:rsid w:val="00437BE3"/>
    <w:rsid w:val="00437DEB"/>
    <w:rsid w:val="00442F71"/>
    <w:rsid w:val="00444548"/>
    <w:rsid w:val="00444EE0"/>
    <w:rsid w:val="0044563D"/>
    <w:rsid w:val="0045001A"/>
    <w:rsid w:val="00451119"/>
    <w:rsid w:val="00452ABB"/>
    <w:rsid w:val="00455B4F"/>
    <w:rsid w:val="00460D52"/>
    <w:rsid w:val="0046195E"/>
    <w:rsid w:val="004644CB"/>
    <w:rsid w:val="00464B88"/>
    <w:rsid w:val="00470719"/>
    <w:rsid w:val="00477404"/>
    <w:rsid w:val="00495E75"/>
    <w:rsid w:val="00497926"/>
    <w:rsid w:val="004A1B06"/>
    <w:rsid w:val="004A21D7"/>
    <w:rsid w:val="004A243C"/>
    <w:rsid w:val="004A5707"/>
    <w:rsid w:val="004B0751"/>
    <w:rsid w:val="004B27EA"/>
    <w:rsid w:val="004B2D01"/>
    <w:rsid w:val="004B3575"/>
    <w:rsid w:val="004B4DA2"/>
    <w:rsid w:val="004B69EE"/>
    <w:rsid w:val="004C1E94"/>
    <w:rsid w:val="004D0FF1"/>
    <w:rsid w:val="004D16AB"/>
    <w:rsid w:val="004D3499"/>
    <w:rsid w:val="004D5E12"/>
    <w:rsid w:val="004D6D77"/>
    <w:rsid w:val="004D7329"/>
    <w:rsid w:val="004E06A7"/>
    <w:rsid w:val="004E1689"/>
    <w:rsid w:val="004E57F3"/>
    <w:rsid w:val="004E58FF"/>
    <w:rsid w:val="004E6C1E"/>
    <w:rsid w:val="004F041A"/>
    <w:rsid w:val="004F1A88"/>
    <w:rsid w:val="004F3963"/>
    <w:rsid w:val="004F5004"/>
    <w:rsid w:val="0050227D"/>
    <w:rsid w:val="005032ED"/>
    <w:rsid w:val="005038DE"/>
    <w:rsid w:val="00503912"/>
    <w:rsid w:val="00504175"/>
    <w:rsid w:val="00513581"/>
    <w:rsid w:val="005146AD"/>
    <w:rsid w:val="0052106D"/>
    <w:rsid w:val="00526016"/>
    <w:rsid w:val="0052667C"/>
    <w:rsid w:val="0053298B"/>
    <w:rsid w:val="005334A2"/>
    <w:rsid w:val="00535732"/>
    <w:rsid w:val="005422F1"/>
    <w:rsid w:val="00546835"/>
    <w:rsid w:val="00553FDA"/>
    <w:rsid w:val="00556B1E"/>
    <w:rsid w:val="00562B9B"/>
    <w:rsid w:val="005652A6"/>
    <w:rsid w:val="0056762C"/>
    <w:rsid w:val="00570D12"/>
    <w:rsid w:val="005712C2"/>
    <w:rsid w:val="005753EC"/>
    <w:rsid w:val="00576115"/>
    <w:rsid w:val="005916C7"/>
    <w:rsid w:val="00592032"/>
    <w:rsid w:val="00592D3C"/>
    <w:rsid w:val="00594163"/>
    <w:rsid w:val="005A021A"/>
    <w:rsid w:val="005A0362"/>
    <w:rsid w:val="005A37D3"/>
    <w:rsid w:val="005A3D2A"/>
    <w:rsid w:val="005B2B1A"/>
    <w:rsid w:val="005B4245"/>
    <w:rsid w:val="005B4B96"/>
    <w:rsid w:val="005B4F64"/>
    <w:rsid w:val="005B56E7"/>
    <w:rsid w:val="005B7F90"/>
    <w:rsid w:val="005C04FA"/>
    <w:rsid w:val="005C6A37"/>
    <w:rsid w:val="005C73D9"/>
    <w:rsid w:val="005D0F20"/>
    <w:rsid w:val="005D0FB5"/>
    <w:rsid w:val="005D1D85"/>
    <w:rsid w:val="005D2D43"/>
    <w:rsid w:val="005D5E32"/>
    <w:rsid w:val="005D6658"/>
    <w:rsid w:val="005E513C"/>
    <w:rsid w:val="005E6B40"/>
    <w:rsid w:val="005E71F7"/>
    <w:rsid w:val="005F17DE"/>
    <w:rsid w:val="005F3EC7"/>
    <w:rsid w:val="005F4D79"/>
    <w:rsid w:val="005F7E60"/>
    <w:rsid w:val="00601B7E"/>
    <w:rsid w:val="00603C0C"/>
    <w:rsid w:val="00605B89"/>
    <w:rsid w:val="00613B5F"/>
    <w:rsid w:val="00631438"/>
    <w:rsid w:val="0063248C"/>
    <w:rsid w:val="00635645"/>
    <w:rsid w:val="00635C78"/>
    <w:rsid w:val="0063790F"/>
    <w:rsid w:val="00640D0F"/>
    <w:rsid w:val="00641433"/>
    <w:rsid w:val="006428C1"/>
    <w:rsid w:val="00642F33"/>
    <w:rsid w:val="006460A3"/>
    <w:rsid w:val="006467AD"/>
    <w:rsid w:val="0065322A"/>
    <w:rsid w:val="0065730E"/>
    <w:rsid w:val="00660D48"/>
    <w:rsid w:val="00665013"/>
    <w:rsid w:val="006671A2"/>
    <w:rsid w:val="00670F87"/>
    <w:rsid w:val="00671769"/>
    <w:rsid w:val="006809BD"/>
    <w:rsid w:val="00680FC8"/>
    <w:rsid w:val="00681439"/>
    <w:rsid w:val="00681A82"/>
    <w:rsid w:val="0069401F"/>
    <w:rsid w:val="006977A7"/>
    <w:rsid w:val="006A0482"/>
    <w:rsid w:val="006A1806"/>
    <w:rsid w:val="006A181B"/>
    <w:rsid w:val="006A25C1"/>
    <w:rsid w:val="006A3C99"/>
    <w:rsid w:val="006A4521"/>
    <w:rsid w:val="006B389C"/>
    <w:rsid w:val="006B426B"/>
    <w:rsid w:val="006C2A87"/>
    <w:rsid w:val="006C77AC"/>
    <w:rsid w:val="006D0FBA"/>
    <w:rsid w:val="006D6726"/>
    <w:rsid w:val="006D7447"/>
    <w:rsid w:val="006E0489"/>
    <w:rsid w:val="006E12F1"/>
    <w:rsid w:val="006E1C6E"/>
    <w:rsid w:val="006E1F3F"/>
    <w:rsid w:val="006E63A4"/>
    <w:rsid w:val="006E7106"/>
    <w:rsid w:val="006F0C51"/>
    <w:rsid w:val="006F1532"/>
    <w:rsid w:val="006F21A5"/>
    <w:rsid w:val="006F22F2"/>
    <w:rsid w:val="00701014"/>
    <w:rsid w:val="007015E8"/>
    <w:rsid w:val="00703A32"/>
    <w:rsid w:val="00707694"/>
    <w:rsid w:val="007109F7"/>
    <w:rsid w:val="00712960"/>
    <w:rsid w:val="00714243"/>
    <w:rsid w:val="007147AA"/>
    <w:rsid w:val="007171A2"/>
    <w:rsid w:val="00722124"/>
    <w:rsid w:val="007249A4"/>
    <w:rsid w:val="00730689"/>
    <w:rsid w:val="00731592"/>
    <w:rsid w:val="00731A3C"/>
    <w:rsid w:val="00731B91"/>
    <w:rsid w:val="00732812"/>
    <w:rsid w:val="007337B6"/>
    <w:rsid w:val="00735F38"/>
    <w:rsid w:val="0073604C"/>
    <w:rsid w:val="007360E4"/>
    <w:rsid w:val="00737CBF"/>
    <w:rsid w:val="00741926"/>
    <w:rsid w:val="007436A0"/>
    <w:rsid w:val="00744BAD"/>
    <w:rsid w:val="0074634A"/>
    <w:rsid w:val="00746A0E"/>
    <w:rsid w:val="00751755"/>
    <w:rsid w:val="0075201C"/>
    <w:rsid w:val="007520B8"/>
    <w:rsid w:val="007545CB"/>
    <w:rsid w:val="00755DFD"/>
    <w:rsid w:val="00764A26"/>
    <w:rsid w:val="00771BE2"/>
    <w:rsid w:val="0077417C"/>
    <w:rsid w:val="00783442"/>
    <w:rsid w:val="00784FDB"/>
    <w:rsid w:val="0078762B"/>
    <w:rsid w:val="00790D08"/>
    <w:rsid w:val="007910F6"/>
    <w:rsid w:val="007962E8"/>
    <w:rsid w:val="00796D58"/>
    <w:rsid w:val="00797F58"/>
    <w:rsid w:val="007A041A"/>
    <w:rsid w:val="007A2270"/>
    <w:rsid w:val="007A2A14"/>
    <w:rsid w:val="007A2DDE"/>
    <w:rsid w:val="007A4E0D"/>
    <w:rsid w:val="007A6351"/>
    <w:rsid w:val="007B43D7"/>
    <w:rsid w:val="007B648A"/>
    <w:rsid w:val="007C03E1"/>
    <w:rsid w:val="007C0B53"/>
    <w:rsid w:val="007C6D9D"/>
    <w:rsid w:val="007D126B"/>
    <w:rsid w:val="007E0A72"/>
    <w:rsid w:val="007F0530"/>
    <w:rsid w:val="007F07A8"/>
    <w:rsid w:val="007F2C8E"/>
    <w:rsid w:val="007F3B6F"/>
    <w:rsid w:val="008003A4"/>
    <w:rsid w:val="0080342F"/>
    <w:rsid w:val="008054B8"/>
    <w:rsid w:val="00807774"/>
    <w:rsid w:val="00814A04"/>
    <w:rsid w:val="008151AB"/>
    <w:rsid w:val="008174D1"/>
    <w:rsid w:val="0082110F"/>
    <w:rsid w:val="008321A0"/>
    <w:rsid w:val="00837722"/>
    <w:rsid w:val="008460AD"/>
    <w:rsid w:val="008468DB"/>
    <w:rsid w:val="0084741F"/>
    <w:rsid w:val="00847E2E"/>
    <w:rsid w:val="0085076F"/>
    <w:rsid w:val="00851682"/>
    <w:rsid w:val="00852D7F"/>
    <w:rsid w:val="00852ED6"/>
    <w:rsid w:val="00853F2B"/>
    <w:rsid w:val="00854F81"/>
    <w:rsid w:val="00861AED"/>
    <w:rsid w:val="00862D82"/>
    <w:rsid w:val="008633EF"/>
    <w:rsid w:val="00865576"/>
    <w:rsid w:val="008703A3"/>
    <w:rsid w:val="0087239D"/>
    <w:rsid w:val="00877071"/>
    <w:rsid w:val="008831DE"/>
    <w:rsid w:val="0088466B"/>
    <w:rsid w:val="00887658"/>
    <w:rsid w:val="00892690"/>
    <w:rsid w:val="008A169E"/>
    <w:rsid w:val="008A5944"/>
    <w:rsid w:val="008A6C17"/>
    <w:rsid w:val="008A7C9B"/>
    <w:rsid w:val="008B013E"/>
    <w:rsid w:val="008B3D6C"/>
    <w:rsid w:val="008B5BBC"/>
    <w:rsid w:val="008C1B0E"/>
    <w:rsid w:val="008C2D44"/>
    <w:rsid w:val="008C7504"/>
    <w:rsid w:val="008D2559"/>
    <w:rsid w:val="008D283A"/>
    <w:rsid w:val="008D4209"/>
    <w:rsid w:val="008D523E"/>
    <w:rsid w:val="008D7D16"/>
    <w:rsid w:val="008E1C0C"/>
    <w:rsid w:val="008E2162"/>
    <w:rsid w:val="008E2E41"/>
    <w:rsid w:val="008E3531"/>
    <w:rsid w:val="008E41E0"/>
    <w:rsid w:val="008E4EAB"/>
    <w:rsid w:val="008E6CD0"/>
    <w:rsid w:val="008F005B"/>
    <w:rsid w:val="008F14A5"/>
    <w:rsid w:val="008F2837"/>
    <w:rsid w:val="008F4DE3"/>
    <w:rsid w:val="008F566C"/>
    <w:rsid w:val="009014BD"/>
    <w:rsid w:val="009126EC"/>
    <w:rsid w:val="00913873"/>
    <w:rsid w:val="009153FB"/>
    <w:rsid w:val="00916DF0"/>
    <w:rsid w:val="00917A6D"/>
    <w:rsid w:val="00921FFA"/>
    <w:rsid w:val="00924A55"/>
    <w:rsid w:val="009251C4"/>
    <w:rsid w:val="00926730"/>
    <w:rsid w:val="0093428D"/>
    <w:rsid w:val="00936055"/>
    <w:rsid w:val="009366B4"/>
    <w:rsid w:val="009402E9"/>
    <w:rsid w:val="00941020"/>
    <w:rsid w:val="0095236E"/>
    <w:rsid w:val="00953697"/>
    <w:rsid w:val="0096444D"/>
    <w:rsid w:val="009655EA"/>
    <w:rsid w:val="00965CDE"/>
    <w:rsid w:val="00971205"/>
    <w:rsid w:val="00974251"/>
    <w:rsid w:val="00980F03"/>
    <w:rsid w:val="0098217B"/>
    <w:rsid w:val="00990A76"/>
    <w:rsid w:val="00997661"/>
    <w:rsid w:val="009A17F2"/>
    <w:rsid w:val="009A3204"/>
    <w:rsid w:val="009A5AE1"/>
    <w:rsid w:val="009A67E6"/>
    <w:rsid w:val="009B1299"/>
    <w:rsid w:val="009B2109"/>
    <w:rsid w:val="009B56CF"/>
    <w:rsid w:val="009C0B8F"/>
    <w:rsid w:val="009C7955"/>
    <w:rsid w:val="009D1570"/>
    <w:rsid w:val="009D1C3F"/>
    <w:rsid w:val="009D6E94"/>
    <w:rsid w:val="009D72A1"/>
    <w:rsid w:val="009E06D4"/>
    <w:rsid w:val="009E0C8A"/>
    <w:rsid w:val="009E1571"/>
    <w:rsid w:val="009E4C39"/>
    <w:rsid w:val="009E4EEE"/>
    <w:rsid w:val="009F0593"/>
    <w:rsid w:val="009F2474"/>
    <w:rsid w:val="009F2C3C"/>
    <w:rsid w:val="009F48D8"/>
    <w:rsid w:val="00A01343"/>
    <w:rsid w:val="00A01EA1"/>
    <w:rsid w:val="00A028C8"/>
    <w:rsid w:val="00A03B35"/>
    <w:rsid w:val="00A06EA5"/>
    <w:rsid w:val="00A103B2"/>
    <w:rsid w:val="00A10495"/>
    <w:rsid w:val="00A10D4B"/>
    <w:rsid w:val="00A14EFF"/>
    <w:rsid w:val="00A17F7A"/>
    <w:rsid w:val="00A2166D"/>
    <w:rsid w:val="00A24DB8"/>
    <w:rsid w:val="00A26D06"/>
    <w:rsid w:val="00A27C7E"/>
    <w:rsid w:val="00A301F9"/>
    <w:rsid w:val="00A30AE7"/>
    <w:rsid w:val="00A30CF2"/>
    <w:rsid w:val="00A31240"/>
    <w:rsid w:val="00A34589"/>
    <w:rsid w:val="00A34EFE"/>
    <w:rsid w:val="00A35986"/>
    <w:rsid w:val="00A36BD9"/>
    <w:rsid w:val="00A41494"/>
    <w:rsid w:val="00A432BE"/>
    <w:rsid w:val="00A45557"/>
    <w:rsid w:val="00A5107E"/>
    <w:rsid w:val="00A5414A"/>
    <w:rsid w:val="00A54EDC"/>
    <w:rsid w:val="00A627D7"/>
    <w:rsid w:val="00A65E63"/>
    <w:rsid w:val="00A66A94"/>
    <w:rsid w:val="00A71F68"/>
    <w:rsid w:val="00A73CE7"/>
    <w:rsid w:val="00A779E5"/>
    <w:rsid w:val="00A81ED9"/>
    <w:rsid w:val="00A837FF"/>
    <w:rsid w:val="00A8394A"/>
    <w:rsid w:val="00A854FF"/>
    <w:rsid w:val="00A914F4"/>
    <w:rsid w:val="00A91515"/>
    <w:rsid w:val="00A96695"/>
    <w:rsid w:val="00AA039B"/>
    <w:rsid w:val="00AA5A6C"/>
    <w:rsid w:val="00AB1E4F"/>
    <w:rsid w:val="00AB40A3"/>
    <w:rsid w:val="00AB6756"/>
    <w:rsid w:val="00AB7014"/>
    <w:rsid w:val="00AC1FBB"/>
    <w:rsid w:val="00AC2C9E"/>
    <w:rsid w:val="00AC5FB1"/>
    <w:rsid w:val="00AD03B2"/>
    <w:rsid w:val="00AD117B"/>
    <w:rsid w:val="00AD2D3D"/>
    <w:rsid w:val="00AD3AB6"/>
    <w:rsid w:val="00AD3C45"/>
    <w:rsid w:val="00AD454A"/>
    <w:rsid w:val="00AD4CD2"/>
    <w:rsid w:val="00AD6328"/>
    <w:rsid w:val="00AD724B"/>
    <w:rsid w:val="00AE0598"/>
    <w:rsid w:val="00AE2726"/>
    <w:rsid w:val="00AF02E4"/>
    <w:rsid w:val="00AF5257"/>
    <w:rsid w:val="00AF559A"/>
    <w:rsid w:val="00B030A8"/>
    <w:rsid w:val="00B03696"/>
    <w:rsid w:val="00B04417"/>
    <w:rsid w:val="00B0450B"/>
    <w:rsid w:val="00B05BC6"/>
    <w:rsid w:val="00B06F99"/>
    <w:rsid w:val="00B109A1"/>
    <w:rsid w:val="00B12225"/>
    <w:rsid w:val="00B12A0F"/>
    <w:rsid w:val="00B12B81"/>
    <w:rsid w:val="00B1469B"/>
    <w:rsid w:val="00B14931"/>
    <w:rsid w:val="00B1571A"/>
    <w:rsid w:val="00B17DF7"/>
    <w:rsid w:val="00B22923"/>
    <w:rsid w:val="00B24BF1"/>
    <w:rsid w:val="00B25B8A"/>
    <w:rsid w:val="00B26852"/>
    <w:rsid w:val="00B31BC3"/>
    <w:rsid w:val="00B34914"/>
    <w:rsid w:val="00B34A00"/>
    <w:rsid w:val="00B41C41"/>
    <w:rsid w:val="00B43AA4"/>
    <w:rsid w:val="00B460C4"/>
    <w:rsid w:val="00B4755E"/>
    <w:rsid w:val="00B50003"/>
    <w:rsid w:val="00B529F8"/>
    <w:rsid w:val="00B55F1B"/>
    <w:rsid w:val="00B6180D"/>
    <w:rsid w:val="00B628F9"/>
    <w:rsid w:val="00B63D07"/>
    <w:rsid w:val="00B64E5D"/>
    <w:rsid w:val="00B73882"/>
    <w:rsid w:val="00B77EF6"/>
    <w:rsid w:val="00B86E17"/>
    <w:rsid w:val="00B9060B"/>
    <w:rsid w:val="00B94199"/>
    <w:rsid w:val="00B9545F"/>
    <w:rsid w:val="00BA3010"/>
    <w:rsid w:val="00BA3E32"/>
    <w:rsid w:val="00BA6384"/>
    <w:rsid w:val="00BB13A4"/>
    <w:rsid w:val="00BB1C5A"/>
    <w:rsid w:val="00BC0CC6"/>
    <w:rsid w:val="00BC1F55"/>
    <w:rsid w:val="00BC357A"/>
    <w:rsid w:val="00BC7438"/>
    <w:rsid w:val="00BD087B"/>
    <w:rsid w:val="00BD3166"/>
    <w:rsid w:val="00BD4CC2"/>
    <w:rsid w:val="00BD5531"/>
    <w:rsid w:val="00BD7CD9"/>
    <w:rsid w:val="00BE0605"/>
    <w:rsid w:val="00BE096E"/>
    <w:rsid w:val="00BE4FFB"/>
    <w:rsid w:val="00BE7012"/>
    <w:rsid w:val="00BF1321"/>
    <w:rsid w:val="00C006FA"/>
    <w:rsid w:val="00C05CAE"/>
    <w:rsid w:val="00C06C53"/>
    <w:rsid w:val="00C1099A"/>
    <w:rsid w:val="00C10C87"/>
    <w:rsid w:val="00C11F90"/>
    <w:rsid w:val="00C17C0E"/>
    <w:rsid w:val="00C22828"/>
    <w:rsid w:val="00C23269"/>
    <w:rsid w:val="00C25A5A"/>
    <w:rsid w:val="00C31248"/>
    <w:rsid w:val="00C34C92"/>
    <w:rsid w:val="00C34CC5"/>
    <w:rsid w:val="00C34E14"/>
    <w:rsid w:val="00C369AE"/>
    <w:rsid w:val="00C41678"/>
    <w:rsid w:val="00C41D57"/>
    <w:rsid w:val="00C453CF"/>
    <w:rsid w:val="00C50250"/>
    <w:rsid w:val="00C51E42"/>
    <w:rsid w:val="00C53099"/>
    <w:rsid w:val="00C603F0"/>
    <w:rsid w:val="00C65EEE"/>
    <w:rsid w:val="00C65FBB"/>
    <w:rsid w:val="00C673C2"/>
    <w:rsid w:val="00C676C6"/>
    <w:rsid w:val="00C67B44"/>
    <w:rsid w:val="00C72C90"/>
    <w:rsid w:val="00C80ABB"/>
    <w:rsid w:val="00C84596"/>
    <w:rsid w:val="00C849E7"/>
    <w:rsid w:val="00C90801"/>
    <w:rsid w:val="00C90E49"/>
    <w:rsid w:val="00C91F8E"/>
    <w:rsid w:val="00C935AC"/>
    <w:rsid w:val="00CA079F"/>
    <w:rsid w:val="00CA0837"/>
    <w:rsid w:val="00CA2830"/>
    <w:rsid w:val="00CB1A91"/>
    <w:rsid w:val="00CB75AF"/>
    <w:rsid w:val="00CC3F9B"/>
    <w:rsid w:val="00CC4A57"/>
    <w:rsid w:val="00CC6947"/>
    <w:rsid w:val="00CD028D"/>
    <w:rsid w:val="00CD179B"/>
    <w:rsid w:val="00CD5F71"/>
    <w:rsid w:val="00CE09C8"/>
    <w:rsid w:val="00CE0C84"/>
    <w:rsid w:val="00CE2711"/>
    <w:rsid w:val="00CE2741"/>
    <w:rsid w:val="00CE29F9"/>
    <w:rsid w:val="00CE3075"/>
    <w:rsid w:val="00CE3A0E"/>
    <w:rsid w:val="00CE55DE"/>
    <w:rsid w:val="00CF1FC7"/>
    <w:rsid w:val="00CF3C6D"/>
    <w:rsid w:val="00CF4C5A"/>
    <w:rsid w:val="00CF4FCC"/>
    <w:rsid w:val="00CF56E7"/>
    <w:rsid w:val="00CF7031"/>
    <w:rsid w:val="00D03614"/>
    <w:rsid w:val="00D03C5A"/>
    <w:rsid w:val="00D063C9"/>
    <w:rsid w:val="00D06E80"/>
    <w:rsid w:val="00D11CF0"/>
    <w:rsid w:val="00D12007"/>
    <w:rsid w:val="00D15C43"/>
    <w:rsid w:val="00D1685A"/>
    <w:rsid w:val="00D168D2"/>
    <w:rsid w:val="00D2064E"/>
    <w:rsid w:val="00D24DEC"/>
    <w:rsid w:val="00D27456"/>
    <w:rsid w:val="00D30146"/>
    <w:rsid w:val="00D34A58"/>
    <w:rsid w:val="00D3655D"/>
    <w:rsid w:val="00D44153"/>
    <w:rsid w:val="00D47044"/>
    <w:rsid w:val="00D53950"/>
    <w:rsid w:val="00D5574B"/>
    <w:rsid w:val="00D703E6"/>
    <w:rsid w:val="00D74246"/>
    <w:rsid w:val="00D76F87"/>
    <w:rsid w:val="00D771E0"/>
    <w:rsid w:val="00D81DBE"/>
    <w:rsid w:val="00D82FD2"/>
    <w:rsid w:val="00D84DD0"/>
    <w:rsid w:val="00D84F65"/>
    <w:rsid w:val="00D858D0"/>
    <w:rsid w:val="00D90BAF"/>
    <w:rsid w:val="00D927CE"/>
    <w:rsid w:val="00D93D6C"/>
    <w:rsid w:val="00D96E00"/>
    <w:rsid w:val="00D97787"/>
    <w:rsid w:val="00DA1021"/>
    <w:rsid w:val="00DA5D2A"/>
    <w:rsid w:val="00DB0A0F"/>
    <w:rsid w:val="00DB2640"/>
    <w:rsid w:val="00DC1A87"/>
    <w:rsid w:val="00DC3541"/>
    <w:rsid w:val="00DD30CA"/>
    <w:rsid w:val="00DD54F9"/>
    <w:rsid w:val="00DD5805"/>
    <w:rsid w:val="00DD62B1"/>
    <w:rsid w:val="00DE0449"/>
    <w:rsid w:val="00DE4855"/>
    <w:rsid w:val="00DE7C08"/>
    <w:rsid w:val="00DF2144"/>
    <w:rsid w:val="00DF281F"/>
    <w:rsid w:val="00DF56AC"/>
    <w:rsid w:val="00DF6730"/>
    <w:rsid w:val="00DF6A50"/>
    <w:rsid w:val="00E00146"/>
    <w:rsid w:val="00E01244"/>
    <w:rsid w:val="00E03284"/>
    <w:rsid w:val="00E05C0D"/>
    <w:rsid w:val="00E1139A"/>
    <w:rsid w:val="00E11A21"/>
    <w:rsid w:val="00E1358B"/>
    <w:rsid w:val="00E138ED"/>
    <w:rsid w:val="00E20008"/>
    <w:rsid w:val="00E24624"/>
    <w:rsid w:val="00E30E14"/>
    <w:rsid w:val="00E32BB1"/>
    <w:rsid w:val="00E426CC"/>
    <w:rsid w:val="00E45393"/>
    <w:rsid w:val="00E45618"/>
    <w:rsid w:val="00E45F93"/>
    <w:rsid w:val="00E52E72"/>
    <w:rsid w:val="00E52F4E"/>
    <w:rsid w:val="00E53DAB"/>
    <w:rsid w:val="00E62ACC"/>
    <w:rsid w:val="00E7266D"/>
    <w:rsid w:val="00E75695"/>
    <w:rsid w:val="00E77308"/>
    <w:rsid w:val="00E77B32"/>
    <w:rsid w:val="00E83038"/>
    <w:rsid w:val="00E85D89"/>
    <w:rsid w:val="00E904D9"/>
    <w:rsid w:val="00E90AA0"/>
    <w:rsid w:val="00E937A6"/>
    <w:rsid w:val="00E97A2F"/>
    <w:rsid w:val="00EA22B8"/>
    <w:rsid w:val="00EA6FC1"/>
    <w:rsid w:val="00EB2A3D"/>
    <w:rsid w:val="00EB551D"/>
    <w:rsid w:val="00EC625C"/>
    <w:rsid w:val="00EC7A2B"/>
    <w:rsid w:val="00ED30EC"/>
    <w:rsid w:val="00ED738C"/>
    <w:rsid w:val="00ED7EBF"/>
    <w:rsid w:val="00EE2178"/>
    <w:rsid w:val="00EE6E7A"/>
    <w:rsid w:val="00EF1D02"/>
    <w:rsid w:val="00F12D98"/>
    <w:rsid w:val="00F14768"/>
    <w:rsid w:val="00F22451"/>
    <w:rsid w:val="00F224C4"/>
    <w:rsid w:val="00F33576"/>
    <w:rsid w:val="00F35CD4"/>
    <w:rsid w:val="00F4358E"/>
    <w:rsid w:val="00F53596"/>
    <w:rsid w:val="00F54ECB"/>
    <w:rsid w:val="00F620FB"/>
    <w:rsid w:val="00F65791"/>
    <w:rsid w:val="00F6767A"/>
    <w:rsid w:val="00F67B15"/>
    <w:rsid w:val="00F70B62"/>
    <w:rsid w:val="00F70D57"/>
    <w:rsid w:val="00F73C15"/>
    <w:rsid w:val="00F73FD0"/>
    <w:rsid w:val="00F7567E"/>
    <w:rsid w:val="00F75DF2"/>
    <w:rsid w:val="00F76758"/>
    <w:rsid w:val="00F77E53"/>
    <w:rsid w:val="00F83671"/>
    <w:rsid w:val="00F839BF"/>
    <w:rsid w:val="00F90FC5"/>
    <w:rsid w:val="00F91E50"/>
    <w:rsid w:val="00F934C2"/>
    <w:rsid w:val="00F94D7E"/>
    <w:rsid w:val="00F952EC"/>
    <w:rsid w:val="00FA0CCB"/>
    <w:rsid w:val="00FB0E8D"/>
    <w:rsid w:val="00FB20FC"/>
    <w:rsid w:val="00FB5459"/>
    <w:rsid w:val="00FB6BC8"/>
    <w:rsid w:val="00FB7DB2"/>
    <w:rsid w:val="00FC0D49"/>
    <w:rsid w:val="00FD31F0"/>
    <w:rsid w:val="00FD472C"/>
    <w:rsid w:val="00FD76E7"/>
    <w:rsid w:val="00FE4590"/>
    <w:rsid w:val="00FE4FE3"/>
    <w:rsid w:val="00FE7AC9"/>
    <w:rsid w:val="00FF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9B27BC-7FB5-45BD-A632-819EB3D5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689"/>
  </w:style>
  <w:style w:type="paragraph" w:styleId="1">
    <w:name w:val="heading 1"/>
    <w:basedOn w:val="a"/>
    <w:next w:val="a"/>
    <w:link w:val="10"/>
    <w:qFormat/>
    <w:rsid w:val="00851682"/>
    <w:pPr>
      <w:keepNext/>
      <w:spacing w:after="0" w:line="240" w:lineRule="auto"/>
      <w:jc w:val="center"/>
      <w:outlineLvl w:val="0"/>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F620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990A76"/>
    <w:pPr>
      <w:spacing w:before="100" w:after="100" w:line="240" w:lineRule="auto"/>
    </w:pPr>
    <w:rPr>
      <w:rFonts w:ascii="Times New Roman" w:eastAsia="Times New Roman" w:hAnsi="Times New Roman" w:cs="Times New Roman"/>
      <w:sz w:val="24"/>
      <w:szCs w:val="20"/>
    </w:rPr>
  </w:style>
  <w:style w:type="character" w:styleId="a3">
    <w:name w:val="Hyperlink"/>
    <w:basedOn w:val="a0"/>
    <w:uiPriority w:val="99"/>
    <w:unhideWhenUsed/>
    <w:rsid w:val="00990A76"/>
    <w:rPr>
      <w:color w:val="0000FF"/>
      <w:u w:val="single"/>
    </w:rPr>
  </w:style>
  <w:style w:type="paragraph" w:customStyle="1" w:styleId="ConsNormal">
    <w:name w:val="ConsNormal"/>
    <w:rsid w:val="00AF525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rsid w:val="00AF5257"/>
    <w:pPr>
      <w:overflowPunct w:val="0"/>
      <w:autoSpaceDE w:val="0"/>
      <w:autoSpaceDN w:val="0"/>
      <w:adjustRightInd w:val="0"/>
      <w:spacing w:before="20" w:after="20" w:line="240" w:lineRule="auto"/>
      <w:ind w:firstLine="708"/>
      <w:jc w:val="both"/>
      <w:textAlignment w:val="baseline"/>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rsid w:val="00AF5257"/>
    <w:rPr>
      <w:rFonts w:ascii="Times New Roman" w:eastAsia="Times New Roman" w:hAnsi="Times New Roman" w:cs="Times New Roman"/>
      <w:sz w:val="28"/>
      <w:szCs w:val="28"/>
    </w:rPr>
  </w:style>
  <w:style w:type="paragraph" w:styleId="21">
    <w:name w:val="Body Text 2"/>
    <w:basedOn w:val="a"/>
    <w:link w:val="22"/>
    <w:rsid w:val="00AF5257"/>
    <w:pPr>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rsid w:val="00AF5257"/>
    <w:rPr>
      <w:rFonts w:ascii="Times New Roman" w:eastAsia="Times New Roman" w:hAnsi="Times New Roman" w:cs="Times New Roman"/>
      <w:sz w:val="28"/>
      <w:szCs w:val="28"/>
    </w:rPr>
  </w:style>
  <w:style w:type="paragraph" w:styleId="a4">
    <w:name w:val="Body Text Indent"/>
    <w:basedOn w:val="a"/>
    <w:link w:val="a5"/>
    <w:uiPriority w:val="99"/>
    <w:semiHidden/>
    <w:unhideWhenUsed/>
    <w:rsid w:val="002A3062"/>
    <w:pPr>
      <w:spacing w:after="120"/>
      <w:ind w:left="283"/>
    </w:pPr>
  </w:style>
  <w:style w:type="character" w:customStyle="1" w:styleId="a5">
    <w:name w:val="Основной текст с отступом Знак"/>
    <w:basedOn w:val="a0"/>
    <w:link w:val="a4"/>
    <w:uiPriority w:val="99"/>
    <w:semiHidden/>
    <w:rsid w:val="002A3062"/>
  </w:style>
  <w:style w:type="paragraph" w:customStyle="1" w:styleId="ConsPlusNormal">
    <w:name w:val="ConsPlusNormal"/>
    <w:rsid w:val="006B426B"/>
    <w:pPr>
      <w:autoSpaceDE w:val="0"/>
      <w:autoSpaceDN w:val="0"/>
      <w:adjustRightInd w:val="0"/>
      <w:spacing w:after="0" w:line="240" w:lineRule="auto"/>
    </w:pPr>
    <w:rPr>
      <w:rFonts w:ascii="Arial" w:eastAsia="Times New Roman" w:hAnsi="Arial" w:cs="Arial"/>
      <w:sz w:val="20"/>
      <w:szCs w:val="20"/>
    </w:rPr>
  </w:style>
  <w:style w:type="table" w:styleId="a6">
    <w:name w:val="Table Grid"/>
    <w:basedOn w:val="a1"/>
    <w:rsid w:val="00460D5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8F14A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
    <w:link w:val="a8"/>
    <w:uiPriority w:val="99"/>
    <w:unhideWhenUsed/>
    <w:rsid w:val="00DC354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C3541"/>
  </w:style>
  <w:style w:type="paragraph" w:styleId="a9">
    <w:name w:val="footer"/>
    <w:basedOn w:val="a"/>
    <w:link w:val="aa"/>
    <w:uiPriority w:val="99"/>
    <w:semiHidden/>
    <w:unhideWhenUsed/>
    <w:rsid w:val="00DC354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C3541"/>
  </w:style>
  <w:style w:type="paragraph" w:styleId="ab">
    <w:name w:val="List Paragraph"/>
    <w:basedOn w:val="a"/>
    <w:uiPriority w:val="34"/>
    <w:qFormat/>
    <w:rsid w:val="007015E8"/>
    <w:pPr>
      <w:ind w:left="720"/>
      <w:contextualSpacing/>
    </w:pPr>
  </w:style>
  <w:style w:type="character" w:customStyle="1" w:styleId="10">
    <w:name w:val="Заголовок 1 Знак"/>
    <w:basedOn w:val="a0"/>
    <w:link w:val="1"/>
    <w:rsid w:val="00851682"/>
    <w:rPr>
      <w:rFonts w:ascii="Times New Roman" w:eastAsia="Times New Roman" w:hAnsi="Times New Roman" w:cs="Times New Roman"/>
      <w:sz w:val="28"/>
      <w:szCs w:val="20"/>
    </w:rPr>
  </w:style>
  <w:style w:type="paragraph" w:styleId="ac">
    <w:name w:val="Balloon Text"/>
    <w:basedOn w:val="a"/>
    <w:link w:val="ad"/>
    <w:uiPriority w:val="99"/>
    <w:semiHidden/>
    <w:unhideWhenUsed/>
    <w:rsid w:val="008516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51682"/>
    <w:rPr>
      <w:rFonts w:ascii="Tahoma" w:hAnsi="Tahoma" w:cs="Tahoma"/>
      <w:sz w:val="16"/>
      <w:szCs w:val="16"/>
    </w:rPr>
  </w:style>
  <w:style w:type="paragraph" w:styleId="ae">
    <w:name w:val="Body Text"/>
    <w:basedOn w:val="a"/>
    <w:link w:val="af"/>
    <w:uiPriority w:val="99"/>
    <w:semiHidden/>
    <w:unhideWhenUsed/>
    <w:rsid w:val="00862D82"/>
    <w:pPr>
      <w:spacing w:after="120"/>
    </w:pPr>
  </w:style>
  <w:style w:type="character" w:customStyle="1" w:styleId="af">
    <w:name w:val="Основной текст Знак"/>
    <w:basedOn w:val="a0"/>
    <w:link w:val="ae"/>
    <w:uiPriority w:val="99"/>
    <w:semiHidden/>
    <w:rsid w:val="00862D82"/>
  </w:style>
  <w:style w:type="character" w:customStyle="1" w:styleId="blk">
    <w:name w:val="blk"/>
    <w:basedOn w:val="a0"/>
    <w:uiPriority w:val="99"/>
    <w:rsid w:val="00E75695"/>
  </w:style>
  <w:style w:type="character" w:customStyle="1" w:styleId="30">
    <w:name w:val="Заголовок 3 Знак"/>
    <w:basedOn w:val="a0"/>
    <w:link w:val="3"/>
    <w:uiPriority w:val="9"/>
    <w:semiHidden/>
    <w:rsid w:val="00F620FB"/>
    <w:rPr>
      <w:rFonts w:asciiTheme="majorHAnsi" w:eastAsiaTheme="majorEastAsia" w:hAnsiTheme="majorHAnsi" w:cstheme="majorBidi"/>
      <w:b/>
      <w:bCs/>
      <w:color w:val="4F81BD" w:themeColor="accent1"/>
    </w:rPr>
  </w:style>
  <w:style w:type="paragraph" w:customStyle="1" w:styleId="pboth">
    <w:name w:val="pboth"/>
    <w:basedOn w:val="a"/>
    <w:uiPriority w:val="99"/>
    <w:rsid w:val="00DF2144"/>
    <w:pPr>
      <w:spacing w:before="100" w:beforeAutospacing="1" w:after="100" w:afterAutospacing="1" w:line="240" w:lineRule="auto"/>
    </w:pPr>
    <w:rPr>
      <w:rFonts w:ascii="Calibri" w:eastAsia="Times New Roman" w:hAnsi="Calibri" w:cs="Calibri"/>
      <w:sz w:val="24"/>
      <w:szCs w:val="24"/>
    </w:rPr>
  </w:style>
  <w:style w:type="paragraph" w:customStyle="1" w:styleId="s3">
    <w:name w:val="s_3"/>
    <w:basedOn w:val="a"/>
    <w:rsid w:val="00DF2144"/>
    <w:pPr>
      <w:spacing w:before="100" w:beforeAutospacing="1" w:after="100" w:afterAutospacing="1" w:line="240" w:lineRule="auto"/>
    </w:pPr>
    <w:rPr>
      <w:rFonts w:ascii="Calibri" w:eastAsia="Times New Roman" w:hAnsi="Calibri" w:cs="Calibri"/>
      <w:sz w:val="24"/>
      <w:szCs w:val="24"/>
    </w:rPr>
  </w:style>
  <w:style w:type="character" w:customStyle="1" w:styleId="hl">
    <w:name w:val="hl"/>
    <w:basedOn w:val="a0"/>
    <w:uiPriority w:val="99"/>
    <w:rsid w:val="00DF2144"/>
  </w:style>
  <w:style w:type="paragraph" w:customStyle="1" w:styleId="indent1">
    <w:name w:val="indent_1"/>
    <w:basedOn w:val="a"/>
    <w:rsid w:val="002F05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80312">
      <w:bodyDiv w:val="1"/>
      <w:marLeft w:val="0"/>
      <w:marRight w:val="0"/>
      <w:marTop w:val="0"/>
      <w:marBottom w:val="0"/>
      <w:divBdr>
        <w:top w:val="none" w:sz="0" w:space="0" w:color="auto"/>
        <w:left w:val="none" w:sz="0" w:space="0" w:color="auto"/>
        <w:bottom w:val="none" w:sz="0" w:space="0" w:color="auto"/>
        <w:right w:val="none" w:sz="0" w:space="0" w:color="auto"/>
      </w:divBdr>
    </w:div>
    <w:div w:id="1468081632">
      <w:bodyDiv w:val="1"/>
      <w:marLeft w:val="0"/>
      <w:marRight w:val="0"/>
      <w:marTop w:val="0"/>
      <w:marBottom w:val="0"/>
      <w:divBdr>
        <w:top w:val="none" w:sz="0" w:space="0" w:color="auto"/>
        <w:left w:val="none" w:sz="0" w:space="0" w:color="auto"/>
        <w:bottom w:val="none" w:sz="0" w:space="0" w:color="auto"/>
        <w:right w:val="none" w:sz="0" w:space="0" w:color="auto"/>
      </w:divBdr>
    </w:div>
    <w:div w:id="148932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unicipal.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nicipal.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unicipal.garant.ru/" TargetMode="External"/><Relationship Id="rId4" Type="http://schemas.openxmlformats.org/officeDocument/2006/relationships/settings" Target="settings.xml"/><Relationship Id="rId9" Type="http://schemas.openxmlformats.org/officeDocument/2006/relationships/hyperlink" Target="http://municipal.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CCCEE-2CFD-4014-A624-78D60D6D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4405</Words>
  <Characters>25111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2022-02-28T05:10:00Z</cp:lastPrinted>
  <dcterms:created xsi:type="dcterms:W3CDTF">2022-05-18T10:17:00Z</dcterms:created>
  <dcterms:modified xsi:type="dcterms:W3CDTF">2022-05-18T10:17:00Z</dcterms:modified>
</cp:coreProperties>
</file>