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FC" w:rsidRPr="00B327EF" w:rsidRDefault="004415FC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27EF">
        <w:rPr>
          <w:rFonts w:ascii="Times New Roman" w:hAnsi="Times New Roman" w:cs="Times New Roman"/>
          <w:sz w:val="28"/>
          <w:szCs w:val="28"/>
        </w:rPr>
        <w:t xml:space="preserve">  Приложение к Постановлению</w:t>
      </w:r>
    </w:p>
    <w:p w:rsidR="005F44B2" w:rsidRDefault="005F44B2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F57329">
        <w:rPr>
          <w:rFonts w:ascii="Times New Roman" w:hAnsi="Times New Roman" w:cs="Times New Roman"/>
          <w:sz w:val="28"/>
          <w:szCs w:val="28"/>
        </w:rPr>
        <w:t xml:space="preserve">от </w:t>
      </w:r>
      <w:r w:rsidR="001F0DA9">
        <w:rPr>
          <w:rFonts w:ascii="Times New Roman" w:hAnsi="Times New Roman" w:cs="Times New Roman"/>
          <w:sz w:val="28"/>
          <w:szCs w:val="28"/>
        </w:rPr>
        <w:t>07.11.</w:t>
      </w:r>
      <w:r>
        <w:rPr>
          <w:rFonts w:ascii="Times New Roman" w:hAnsi="Times New Roman" w:cs="Times New Roman"/>
          <w:sz w:val="28"/>
          <w:szCs w:val="28"/>
        </w:rPr>
        <w:t>2022 г.</w:t>
      </w:r>
      <w:r w:rsidRPr="00F57329">
        <w:rPr>
          <w:rFonts w:ascii="Times New Roman" w:hAnsi="Times New Roman" w:cs="Times New Roman"/>
          <w:sz w:val="28"/>
          <w:szCs w:val="28"/>
        </w:rPr>
        <w:t xml:space="preserve">  № </w:t>
      </w:r>
      <w:r w:rsidR="001F0DA9">
        <w:rPr>
          <w:rFonts w:ascii="Times New Roman" w:hAnsi="Times New Roman" w:cs="Times New Roman"/>
          <w:sz w:val="28"/>
          <w:szCs w:val="28"/>
        </w:rPr>
        <w:t>411-п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F44B2"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5F44B2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 w:rsidR="005F44B2">
        <w:rPr>
          <w:rFonts w:ascii="Times New Roman" w:hAnsi="Times New Roman" w:cs="Times New Roman"/>
          <w:sz w:val="28"/>
          <w:szCs w:val="28"/>
        </w:rPr>
        <w:t xml:space="preserve">Саракташского поссовета </w:t>
      </w:r>
    </w:p>
    <w:p w:rsidR="004415FC" w:rsidRPr="00A27DD4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>Саракташского района Оренбургской области</w:t>
      </w:r>
    </w:p>
    <w:p w:rsidR="004415F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5F44B2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Докучаев Александр Николаевич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44B2" w:rsidRPr="005F44B2">
              <w:rPr>
                <w:rFonts w:ascii="Times New Roman" w:hAnsi="Times New Roman" w:cs="Times New Roman"/>
                <w:sz w:val="24"/>
                <w:szCs w:val="24"/>
              </w:rPr>
              <w:t>Саракташского поссовета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5F44B2" w:rsidRPr="005F44B2">
              <w:t>Саракташского поссовета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«Жилищное хозяйство»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5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>Направление 6</w:t>
            </w:r>
            <w:r w:rsidR="004415FC" w:rsidRPr="00055CD3">
              <w:rPr>
                <w:color w:val="22272F"/>
              </w:rPr>
              <w:t xml:space="preserve"> «Культура, физическая культура и массовый спорт»</w:t>
            </w:r>
          </w:p>
          <w:p w:rsidR="004415FC" w:rsidRPr="00055CD3" w:rsidRDefault="00420AA9" w:rsidP="00262B99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62B99">
              <w:rPr>
                <w:color w:val="22272F"/>
              </w:rPr>
              <w:t>7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5F44B2">
              <w:rPr>
                <w:rFonts w:ascii="Times New Roman" w:hAnsi="Times New Roman" w:cs="Times New Roman"/>
                <w:sz w:val="24"/>
                <w:szCs w:val="24"/>
              </w:rPr>
              <w:t>179 099,3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D75941">
              <w:rPr>
                <w:rFonts w:ascii="Times New Roman" w:hAnsi="Times New Roman" w:cs="Times New Roman"/>
                <w:sz w:val="24"/>
                <w:szCs w:val="24"/>
              </w:rPr>
              <w:t>117954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5F44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5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4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75941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D75941">
              <w:rPr>
                <w:rFonts w:ascii="Times New Roman" w:hAnsi="Times New Roman" w:cs="Times New Roman"/>
                <w:sz w:val="24"/>
                <w:szCs w:val="24"/>
              </w:rPr>
              <w:t>81 564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D75941">
              <w:rPr>
                <w:rFonts w:ascii="Times New Roman" w:hAnsi="Times New Roman" w:cs="Times New Roman"/>
                <w:sz w:val="24"/>
                <w:szCs w:val="24"/>
              </w:rPr>
              <w:t>81 564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D75941">
              <w:rPr>
                <w:rFonts w:ascii="Times New Roman" w:hAnsi="Times New Roman" w:cs="Times New Roman"/>
                <w:sz w:val="24"/>
                <w:szCs w:val="24"/>
              </w:rPr>
              <w:t>81 564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D75941">
              <w:rPr>
                <w:rFonts w:ascii="Times New Roman" w:hAnsi="Times New Roman" w:cs="Times New Roman"/>
                <w:sz w:val="24"/>
                <w:szCs w:val="24"/>
              </w:rPr>
              <w:t>81 564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D75941">
              <w:rPr>
                <w:rFonts w:ascii="Times New Roman" w:hAnsi="Times New Roman" w:cs="Times New Roman"/>
                <w:sz w:val="24"/>
                <w:szCs w:val="24"/>
              </w:rPr>
              <w:t>81 564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D75941">
              <w:rPr>
                <w:rFonts w:ascii="Times New Roman" w:hAnsi="Times New Roman" w:cs="Times New Roman"/>
                <w:sz w:val="24"/>
                <w:szCs w:val="24"/>
              </w:rPr>
              <w:t>81 564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  <w:p w:rsidR="004415FC" w:rsidRPr="000D312E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1. </w:t>
            </w:r>
            <w:r>
              <w:rPr>
                <w:color w:val="22272F"/>
              </w:rPr>
              <w:t>К</w:t>
            </w:r>
            <w:r>
              <w:t>омфортная и безопасная среда для жизни</w:t>
            </w:r>
            <w:r w:rsidRPr="00055CD3">
              <w:rPr>
                <w:color w:val="22272F"/>
              </w:rPr>
              <w:t>/</w:t>
            </w:r>
            <w:r>
              <w:t xml:space="preserve"> 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</w:tc>
      </w:tr>
    </w:tbl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F9293B" w:rsidRDefault="004415FC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t>Стратегические приоритеты развития муниципальной программы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lastRenderedPageBreak/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5F44B2" w:rsidRPr="001F0DA9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CA39F2">
        <w:rPr>
          <w:rFonts w:ascii="Times New Roman" w:hAnsi="Times New Roman" w:cs="Times New Roman"/>
          <w:sz w:val="28"/>
          <w:szCs w:val="28"/>
        </w:rPr>
        <w:t xml:space="preserve">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F0DA9" w:rsidRPr="001F0DA9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F44B2">
        <w:rPr>
          <w:rFonts w:ascii="Times New Roman" w:hAnsi="Times New Roman" w:cs="Times New Roman"/>
          <w:sz w:val="28"/>
          <w:szCs w:val="28"/>
        </w:rPr>
        <w:t>поссовета</w:t>
      </w:r>
      <w:r>
        <w:rPr>
          <w:rFonts w:ascii="Times New Roman" w:hAnsi="Times New Roman" w:cs="Times New Roman"/>
          <w:sz w:val="28"/>
          <w:szCs w:val="28"/>
        </w:rPr>
        <w:t xml:space="preserve"> проживает </w:t>
      </w:r>
      <w:r w:rsidR="005F44B2">
        <w:rPr>
          <w:rFonts w:ascii="Times New Roman" w:hAnsi="Times New Roman" w:cs="Times New Roman"/>
          <w:sz w:val="28"/>
          <w:szCs w:val="28"/>
        </w:rPr>
        <w:t>18 789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 01.01.2022 года составляет</w:t>
      </w:r>
      <w:r w:rsidR="005F44B2">
        <w:rPr>
          <w:rFonts w:ascii="Times New Roman" w:hAnsi="Times New Roman" w:cs="Times New Roman"/>
          <w:sz w:val="28"/>
          <w:szCs w:val="28"/>
        </w:rPr>
        <w:t xml:space="preserve"> 10 131 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Pr="00D25AF0">
        <w:rPr>
          <w:rFonts w:ascii="Times New Roman" w:hAnsi="Times New Roman" w:cs="Times New Roman"/>
          <w:sz w:val="28"/>
          <w:szCs w:val="28"/>
        </w:rPr>
        <w:t xml:space="preserve">число домовладений </w:t>
      </w:r>
      <w:r w:rsidR="00D25AF0">
        <w:rPr>
          <w:rFonts w:ascii="Times New Roman" w:hAnsi="Times New Roman" w:cs="Times New Roman"/>
          <w:sz w:val="28"/>
          <w:szCs w:val="28"/>
        </w:rPr>
        <w:t>4 770</w:t>
      </w:r>
      <w:r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1F0D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1F0DA9">
        <w:rPr>
          <w:rFonts w:ascii="Times New Roman" w:hAnsi="Times New Roman" w:cs="Times New Roman"/>
          <w:sz w:val="28"/>
          <w:szCs w:val="28"/>
        </w:rPr>
        <w:t>177,</w:t>
      </w:r>
      <w:r w:rsidR="001B59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072594" w:rsidRDefault="001F0DA9" w:rsidP="004415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Саракташский поссовет были произведены мероприятия по реализации проектов развития общественной инфраструктуры, основанный на местных инициативах. </w:t>
      </w:r>
      <w:r w:rsidR="00D25AF0">
        <w:rPr>
          <w:rFonts w:ascii="Times New Roman" w:hAnsi="Times New Roman" w:cs="Times New Roman"/>
          <w:sz w:val="28"/>
          <w:szCs w:val="28"/>
        </w:rPr>
        <w:t>В 2021 году были оборудованы и благоустроены  5 детских  спортивных площадок на общую стоимость 1 543 0004,76 рублей. В 2022 году по к</w:t>
      </w:r>
      <w:r w:rsidR="00D25AF0" w:rsidRPr="00D25AF0">
        <w:rPr>
          <w:rFonts w:ascii="Times New Roman" w:hAnsi="Times New Roman" w:cs="Times New Roman"/>
          <w:sz w:val="28"/>
          <w:szCs w:val="28"/>
        </w:rPr>
        <w:t>апитальн</w:t>
      </w:r>
      <w:r w:rsidR="00D25AF0">
        <w:rPr>
          <w:rFonts w:ascii="Times New Roman" w:hAnsi="Times New Roman" w:cs="Times New Roman"/>
          <w:sz w:val="28"/>
          <w:szCs w:val="28"/>
        </w:rPr>
        <w:t>ому</w:t>
      </w:r>
      <w:r w:rsidR="00D25AF0" w:rsidRPr="00D25AF0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072594">
        <w:rPr>
          <w:rFonts w:ascii="Times New Roman" w:hAnsi="Times New Roman" w:cs="Times New Roman"/>
          <w:sz w:val="28"/>
          <w:szCs w:val="28"/>
        </w:rPr>
        <w:t>у</w:t>
      </w:r>
      <w:r w:rsidR="00D25AF0" w:rsidRPr="00D25AF0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072594">
        <w:rPr>
          <w:rFonts w:ascii="Times New Roman" w:hAnsi="Times New Roman" w:cs="Times New Roman"/>
          <w:sz w:val="28"/>
          <w:szCs w:val="28"/>
        </w:rPr>
        <w:t>у</w:t>
      </w:r>
      <w:r w:rsidR="00D25AF0" w:rsidRPr="00D25AF0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</w:t>
      </w:r>
      <w:r w:rsidR="00072594">
        <w:rPr>
          <w:rFonts w:ascii="Times New Roman" w:hAnsi="Times New Roman" w:cs="Times New Roman"/>
          <w:sz w:val="28"/>
          <w:szCs w:val="28"/>
        </w:rPr>
        <w:t xml:space="preserve"> был произведен р</w:t>
      </w:r>
      <w:r w:rsidR="00072594" w:rsidRPr="00072594">
        <w:rPr>
          <w:rFonts w:ascii="Times New Roman" w:hAnsi="Times New Roman" w:cs="Times New Roman"/>
          <w:sz w:val="28"/>
          <w:szCs w:val="28"/>
        </w:rPr>
        <w:t xml:space="preserve">емонт асфальтобетонного покрытия ул. Крупской (от ул. Ленина до ул. Победы), ул. Свердлова (от ул. Депутатская до ул. Ленина), ул. Мира (от дома №21 до дома №29А ), пер.Коммунаров, стоянки по ул. Ленина в </w:t>
      </w:r>
      <w:r w:rsidR="00072594">
        <w:rPr>
          <w:rFonts w:ascii="Times New Roman" w:hAnsi="Times New Roman" w:cs="Times New Roman"/>
          <w:sz w:val="28"/>
          <w:szCs w:val="28"/>
        </w:rPr>
        <w:t>п</w:t>
      </w:r>
      <w:r w:rsidR="00072594" w:rsidRPr="00072594">
        <w:rPr>
          <w:rFonts w:ascii="Times New Roman" w:hAnsi="Times New Roman" w:cs="Times New Roman"/>
          <w:sz w:val="28"/>
          <w:szCs w:val="28"/>
        </w:rPr>
        <w:t>. Саракташ Саракташского района Оренбургской области</w:t>
      </w:r>
      <w:r w:rsidR="00072594">
        <w:rPr>
          <w:rFonts w:ascii="Times New Roman" w:hAnsi="Times New Roman" w:cs="Times New Roman"/>
          <w:sz w:val="28"/>
          <w:szCs w:val="28"/>
        </w:rPr>
        <w:t xml:space="preserve"> на общую стоимость 13 125 998 рублей.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 w:cs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МО 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lastRenderedPageBreak/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615FAC">
        <w:rPr>
          <w:rFonts w:ascii="Times New Roman" w:hAnsi="Times New Roman"/>
          <w:sz w:val="28"/>
          <w:szCs w:val="28"/>
        </w:rPr>
        <w:t>поссовета</w:t>
      </w:r>
      <w:r>
        <w:rPr>
          <w:rFonts w:ascii="Times New Roman" w:hAnsi="Times New Roman"/>
          <w:sz w:val="28"/>
          <w:szCs w:val="28"/>
        </w:rPr>
        <w:t xml:space="preserve"> реализуются мероприятия по переселению </w:t>
      </w:r>
      <w:r w:rsidRPr="00A90D9A">
        <w:rPr>
          <w:rFonts w:ascii="Times New Roman" w:hAnsi="Times New Roman" w:cs="Times New Roman"/>
          <w:sz w:val="28"/>
          <w:szCs w:val="28"/>
        </w:rPr>
        <w:t>граждан из аварийного жилищного фонда в рамках регионального проекта «Обеспечение устойчивого сокращения непригодного для проживания жилищного фонда (Оренбургская область)»</w:t>
      </w:r>
      <w:r>
        <w:rPr>
          <w:rFonts w:ascii="Times New Roman" w:hAnsi="Times New Roman" w:cs="Times New Roman"/>
          <w:sz w:val="28"/>
          <w:szCs w:val="28"/>
        </w:rPr>
        <w:t xml:space="preserve">, направленного на достижение национальной </w:t>
      </w:r>
      <w:r w:rsidRPr="00D971E2">
        <w:rPr>
          <w:rFonts w:ascii="Times New Roman" w:hAnsi="Times New Roman" w:cs="Times New Roman"/>
          <w:sz w:val="28"/>
          <w:szCs w:val="28"/>
        </w:rPr>
        <w:t>цели «</w:t>
      </w:r>
      <w:r w:rsidRPr="00D971E2">
        <w:rPr>
          <w:rFonts w:ascii="Times New Roman" w:hAnsi="Times New Roman" w:cs="Times New Roman"/>
          <w:color w:val="22272F"/>
          <w:sz w:val="28"/>
          <w:szCs w:val="28"/>
        </w:rPr>
        <w:t>К</w:t>
      </w:r>
      <w:r w:rsidRPr="00D971E2">
        <w:rPr>
          <w:rFonts w:ascii="Times New Roman" w:hAnsi="Times New Roman" w:cs="Times New Roman"/>
          <w:sz w:val="28"/>
          <w:szCs w:val="28"/>
        </w:rPr>
        <w:t>омфортная и безопасная среда для жизни»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936F4">
          <w:pgSz w:w="11906" w:h="16838"/>
          <w:pgMar w:top="899" w:right="851" w:bottom="1134" w:left="1701" w:header="709" w:footer="709" w:gutter="0"/>
          <w:cols w:space="708"/>
          <w:docGrid w:linePitch="360"/>
        </w:sectPr>
      </w:pPr>
    </w:p>
    <w:p w:rsidR="00A04369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3"/>
        <w:gridCol w:w="1961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24"/>
        <w:gridCol w:w="1395"/>
        <w:gridCol w:w="1701"/>
        <w:gridCol w:w="2007"/>
      </w:tblGrid>
      <w:tr w:rsidR="00A04369" w:rsidRPr="00866BFD" w:rsidTr="00615FAC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Документ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</w:p>
        </w:tc>
      </w:tr>
      <w:tr w:rsidR="001B2B9F" w:rsidRPr="00866BFD" w:rsidTr="00615FAC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615FAC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7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615FAC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61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Саракташского поссовета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615FAC" w:rsidRPr="00615FAC">
              <w:rPr>
                <w:rFonts w:ascii="Times New Roman" w:hAnsi="Times New Roman" w:cs="Times New Roman"/>
                <w:sz w:val="16"/>
                <w:szCs w:val="16"/>
              </w:rPr>
              <w:t>Саракташский поссовет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0B38AF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0B38AF">
              <w:rPr>
                <w:rFonts w:ascii="Times New Roman" w:hAnsi="Times New Roman" w:cs="Times New Roman"/>
                <w:sz w:val="16"/>
                <w:szCs w:val="16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F334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B05F92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Региональный проект «</w:t>
            </w:r>
            <w:r w:rsidRPr="00B05F92">
              <w:rPr>
                <w:rFonts w:ascii="Times New Roman" w:hAnsi="Times New Roman" w:cs="Times New Roman"/>
                <w:sz w:val="16"/>
                <w:szCs w:val="16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Администрация </w:t>
            </w:r>
            <w:r w:rsidRPr="00615FAC">
              <w:rPr>
                <w:rFonts w:ascii="Times New Roman" w:hAnsi="Times New Roman" w:cs="Times New Roman"/>
                <w:sz w:val="16"/>
                <w:szCs w:val="16"/>
              </w:rPr>
              <w:t>Саракташский поссовет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936F4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936F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D936F4">
              <w:rPr>
                <w:rFonts w:ascii="Times New Roman" w:hAnsi="Times New Roman" w:cs="Times New Roman"/>
                <w:sz w:val="16"/>
                <w:szCs w:val="16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B38AF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0B38AF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0B38AF">
              <w:rPr>
                <w:rFonts w:ascii="Times New Roman" w:hAnsi="Times New Roman" w:cs="Times New Roman"/>
                <w:sz w:val="16"/>
                <w:szCs w:val="16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9B38CB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17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6C383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1D0455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1D0455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787CC0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1D0455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787CC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58B9">
              <w:rPr>
                <w:rFonts w:ascii="Times New Roman" w:hAnsi="Times New Roman" w:cs="Times New Roman"/>
                <w:sz w:val="16"/>
                <w:szCs w:val="16"/>
              </w:rPr>
              <w:t xml:space="preserve">Площадь благоустройства территории </w:t>
            </w:r>
            <w:r w:rsidR="00787CC0" w:rsidRPr="00FA58B9">
              <w:rPr>
                <w:rFonts w:ascii="Times New Roman" w:hAnsi="Times New Roman" w:cs="Times New Roman"/>
                <w:sz w:val="16"/>
                <w:szCs w:val="16"/>
              </w:rPr>
              <w:t>Саракташского поссовета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45137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60611E" w:rsidRDefault="00345137" w:rsidP="006C38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787CC0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60611E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A76675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D52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Уровень износа: 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тепловых сетей; 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водопроводных сетей;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канализационных сетей;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котельных; 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насосных станций водопровода; </w:t>
            </w:r>
          </w:p>
          <w:p w:rsidR="001B59A8" w:rsidRPr="006D52A1" w:rsidRDefault="001B59A8" w:rsidP="00D87114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очистных сооружений канализации.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D52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D52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6C3838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45137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60611E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9B38CB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45137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60611E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посетителей музейных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9B38CB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6D52A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C43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C43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090579" w:rsidRDefault="00FA0C43" w:rsidP="00D87114">
            <w:pPr>
              <w:pStyle w:val="a3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C43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60611E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C43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23.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60611E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9B38CB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 xml:space="preserve">Доля налоговых и неналоговых доходов местного бюджета в общем объеме собственных </w:t>
            </w:r>
            <w:r w:rsidRPr="00146F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26.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27.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F83BF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F83BF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B05F92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B59A8" w:rsidRPr="00B54F4F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29</w:t>
            </w:r>
            <w:r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615562" w:rsidRDefault="0061556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0B38AF" w:rsidRDefault="000B38AF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0B38AF" w:rsidRDefault="000B38AF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0B38AF" w:rsidRDefault="000B38AF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0B38AF" w:rsidRDefault="000B38AF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3"/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48060E">
        <w:trPr>
          <w:trHeight w:val="261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Направление «Жилищное хозяйство»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Куратор: Полухин А.В.</w:t>
            </w:r>
          </w:p>
        </w:tc>
      </w:tr>
      <w:tr w:rsidR="004415FC" w:rsidRPr="00866BFD" w:rsidTr="00B25D07">
        <w:trPr>
          <w:trHeight w:val="370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415FC" w:rsidRPr="00B25D07" w:rsidRDefault="004415FC" w:rsidP="00787CC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 – 20</w:t>
            </w:r>
            <w:r w:rsidR="00787CC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года 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792046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E5152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жилищных условий граждан и увеличение объема жилищного строительства 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фонда;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Ведомственный проект «Наименование»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 куратора)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4"/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336" w:type="dxa"/>
            <w:gridSpan w:val="3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 (наименование ОИВ)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(год начала - год окончания)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Администрация </w:t>
            </w:r>
            <w:r w:rsidR="0037207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2023 год </w:t>
            </w:r>
            <w:r w:rsidR="0037207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Саракташскийпоссовет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>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Благоустройство территории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</w:t>
            </w:r>
            <w:r w:rsidRPr="005B6F48">
              <w:rPr>
                <w:rFonts w:ascii="Bodoni MT Poster Compressed" w:hAnsi="Bodoni MT Poster Compressed" w:cs="Times New Roman"/>
                <w:color w:val="22272F"/>
                <w:sz w:val="20"/>
                <w:szCs w:val="20"/>
              </w:rPr>
              <w:t xml:space="preserve"> </w:t>
            </w:r>
            <w:r w:rsidR="005B6F48" w:rsidRPr="005B6F48">
              <w:rPr>
                <w:rFonts w:ascii="Bodoni MT Poster Compressed" w:hAnsi="Bodoni MT Poster Compressed" w:cs="Times New Roman"/>
                <w:color w:val="22272F"/>
                <w:sz w:val="20"/>
                <w:szCs w:val="20"/>
              </w:rPr>
              <w:t>1:</w:t>
            </w:r>
            <w:r w:rsid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оздание комфортной среды для проживания граждан в населенных пунктах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  <w:p w:rsidR="00865A75" w:rsidRPr="00865A75" w:rsidRDefault="00865A7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5B6F48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</w:t>
            </w:r>
            <w:r w:rsid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поссовет</w:t>
            </w:r>
          </w:p>
          <w:p w:rsidR="005B6F48" w:rsidRPr="005B6F48" w:rsidRDefault="005B6F4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6F48">
              <w:rPr>
                <w:rFonts w:ascii="Times New Roman" w:hAnsi="Times New Roman" w:cs="Times New Roman"/>
                <w:sz w:val="20"/>
                <w:szCs w:val="20"/>
              </w:rPr>
              <w:t>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  <w:r w:rsidRP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</w:p>
          <w:p w:rsidR="008D1B8A" w:rsidRPr="00383ADF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8E412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F120DC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F120DC" w:rsidRPr="0048060E" w:rsidRDefault="00AC2F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  <w:r w:rsidR="00A76675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D6EDA" w:rsidRPr="00032F2C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коммунального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EA0162" w:rsidRPr="00032F2C" w:rsidTr="0098011F">
        <w:tc>
          <w:tcPr>
            <w:tcW w:w="724" w:type="dxa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EA0162"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EDA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обеспечение потребности населения в качественных и надежных коммунальных услугах</w:t>
            </w:r>
          </w:p>
        </w:tc>
        <w:tc>
          <w:tcPr>
            <w:tcW w:w="3819" w:type="dxa"/>
            <w:shd w:val="clear" w:color="auto" w:fill="FFFFFF"/>
          </w:tcPr>
          <w:p w:rsidR="00F00DEA" w:rsidRPr="0048060E" w:rsidRDefault="00F00DEA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У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ров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е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н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ь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износа: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lastRenderedPageBreak/>
              <w:t xml:space="preserve">котельных;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3D6EDA" w:rsidRPr="0048060E" w:rsidRDefault="0098011F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канализации.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культуры, физической культура и массового спорта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3.5.1.</w:t>
            </w:r>
          </w:p>
        </w:tc>
        <w:tc>
          <w:tcPr>
            <w:tcW w:w="5508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B577B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8060E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8060E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3D6FEE" w:rsidRPr="00866BFD" w:rsidTr="0098011F">
        <w:tc>
          <w:tcPr>
            <w:tcW w:w="724" w:type="dxa"/>
            <w:shd w:val="clear" w:color="auto" w:fill="FFFFFF"/>
          </w:tcPr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3.5.2</w:t>
            </w:r>
          </w:p>
        </w:tc>
        <w:tc>
          <w:tcPr>
            <w:tcW w:w="5508" w:type="dxa"/>
            <w:shd w:val="clear" w:color="auto" w:fill="FFFFFF"/>
          </w:tcPr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благоприятных условий для развития физической культуры и массового спорта в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FEE" w:rsidRPr="0048060E" w:rsidRDefault="0040473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shd w:val="clear" w:color="auto" w:fill="FFFFFF"/>
          </w:tcPr>
          <w:p w:rsidR="003D6FEE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4415FC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 год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реализованных инициативных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5B6F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</w:tr>
      <w:tr w:rsidR="000B38AF" w:rsidRPr="00866BFD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CE2476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  <w:p w:rsidR="000B38AF" w:rsidRPr="00CE2476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Реализованы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мероприятия, предусмотренные региональными программами переселения граждан из непригодного для проживания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br/>
              <w:t>жилищного фонда</w:t>
            </w: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B38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</w:tr>
      <w:tr w:rsidR="000B38AF" w:rsidRPr="00866BFD" w:rsidTr="00B75F8F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CE2476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38AF" w:rsidRPr="000B38AF" w:rsidRDefault="000B38AF" w:rsidP="003A2C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F95E33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</w:tr>
      <w:tr w:rsidR="00F95E33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451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A728F2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451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A728F2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736C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736C02">
              <w:rPr>
                <w:rFonts w:ascii="Times New Roman" w:hAnsi="Times New Roman" w:cs="Times New Roman"/>
                <w:sz w:val="20"/>
                <w:szCs w:val="20"/>
              </w:rPr>
              <w:t>Саракташского поссовета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и искусственных сооружений на них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BC519C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F1128A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F1128A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F1128A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Default="006D52A1">
            <w: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3451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3451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Саракташского поссовета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6A6B6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3451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58B9">
              <w:rPr>
                <w:rFonts w:ascii="Times New Roman" w:hAnsi="Times New Roman" w:cs="Times New Roman"/>
                <w:sz w:val="20"/>
                <w:szCs w:val="20"/>
              </w:rPr>
              <w:t>Площадь благоустройства территории Саракташского поссовета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FA58B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58B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345137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9D42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C50D0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</w:tr>
      <w:tr w:rsidR="00345137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967DB" w:rsidRDefault="00345137" w:rsidP="00C967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C967DB">
              <w:rPr>
                <w:rFonts w:ascii="Times New Roman" w:hAnsi="Times New Roman" w:cs="Times New Roman"/>
                <w:sz w:val="20"/>
                <w:szCs w:val="20"/>
              </w:rPr>
              <w:t>рганизация в границах поселения электро-, тепло-, газо- и водоснабжения населения, водоотведения</w:t>
            </w: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345137" w:rsidRPr="00CE2476" w:rsidRDefault="00345137" w:rsidP="00C967D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</w:tr>
      <w:tr w:rsidR="00345137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</w:tr>
      <w:tr w:rsidR="00345137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0C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A0C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условий для развития физической культуры и массового спорта в </w:t>
            </w:r>
            <w:r w:rsidR="00FA0C43">
              <w:rPr>
                <w:rFonts w:ascii="Times New Roman" w:hAnsi="Times New Roman" w:cs="Times New Roman"/>
                <w:sz w:val="20"/>
                <w:szCs w:val="20"/>
              </w:rPr>
              <w:t>Саракташском поссовете</w:t>
            </w:r>
          </w:p>
        </w:tc>
      </w:tr>
      <w:tr w:rsidR="00FA0C43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6F2891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F289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6F2891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A23BC9" w:rsidRDefault="00FA0C43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7D763E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FA0C43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C43" w:rsidRPr="00A23BC9" w:rsidRDefault="00FA0C43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C43" w:rsidRPr="007D763E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FA0C43" w:rsidRPr="00CE2476" w:rsidTr="00E75027">
        <w:trPr>
          <w:trHeight w:val="407"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7D763E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CE2476" w:rsidRDefault="006D52A1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345137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345137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0D71C6" w:rsidRDefault="00345137" w:rsidP="005B6F4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1:</w:t>
            </w:r>
            <w:r w:rsid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Обеспечить вовлечение граждан в процедуры обсуждения и принятия бюджетных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Доля жителей, вовлеченных в процесс выбора инициативных проектов в общей численности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жителей населенных пунктов, на территории которых осуществлялся проце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784739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</w:tbl>
    <w:p w:rsidR="00E43BF2" w:rsidRDefault="00E43BF2"/>
    <w:p w:rsidR="00BD11E3" w:rsidRDefault="00BD11E3"/>
    <w:p w:rsidR="00BD11E3" w:rsidRDefault="00BD11E3"/>
    <w:p w:rsidR="00BD11E3" w:rsidRDefault="00BD11E3"/>
    <w:p w:rsidR="00BD11E3" w:rsidRDefault="00BD11E3"/>
    <w:p w:rsidR="00BD11E3" w:rsidRDefault="00BD11E3"/>
    <w:p w:rsidR="00001EE6" w:rsidRDefault="00001EE6"/>
    <w:p w:rsidR="00A757D3" w:rsidRDefault="00A757D3"/>
    <w:p w:rsidR="00A757D3" w:rsidRDefault="00A757D3"/>
    <w:p w:rsidR="00A749FD" w:rsidRDefault="00A749FD"/>
    <w:p w:rsidR="00664A8E" w:rsidRDefault="00664A8E"/>
    <w:p w:rsidR="00664A8E" w:rsidRDefault="00664A8E"/>
    <w:p w:rsidR="005B6F48" w:rsidRDefault="005B6F48"/>
    <w:p w:rsidR="00A749FD" w:rsidRDefault="00A749FD"/>
    <w:p w:rsidR="006D52A1" w:rsidRDefault="006D52A1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BD11E3" w:rsidRPr="009F49A4" w:rsidRDefault="00BD11E3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lastRenderedPageBreak/>
        <w:t xml:space="preserve">Финансовое обеспечение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5B6F4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BE4A06">
        <w:rPr>
          <w:rFonts w:ascii="Times New Roman" w:hAnsi="Times New Roman" w:cs="Times New Roman"/>
          <w:color w:val="22272F"/>
          <w:sz w:val="28"/>
          <w:szCs w:val="28"/>
        </w:rPr>
        <w:t>Саракташского</w:t>
      </w:r>
      <w:r w:rsidR="005B6F4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BE4A06">
        <w:rPr>
          <w:rFonts w:ascii="Times New Roman" w:hAnsi="Times New Roman" w:cs="Times New Roman"/>
          <w:color w:val="22272F"/>
          <w:sz w:val="28"/>
          <w:szCs w:val="28"/>
        </w:rPr>
        <w:t>поссовета</w:t>
      </w:r>
      <w:r w:rsidR="005B6F4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29"/>
        <w:gridCol w:w="2552"/>
        <w:gridCol w:w="708"/>
        <w:gridCol w:w="1438"/>
        <w:gridCol w:w="680"/>
        <w:gridCol w:w="737"/>
        <w:gridCol w:w="760"/>
        <w:gridCol w:w="800"/>
        <w:gridCol w:w="550"/>
        <w:gridCol w:w="725"/>
        <w:gridCol w:w="660"/>
        <w:gridCol w:w="616"/>
        <w:gridCol w:w="1418"/>
      </w:tblGrid>
      <w:tr w:rsidR="00632E24" w:rsidRPr="00866BFD" w:rsidTr="00632E24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46" w:type="dxa"/>
            <w:gridSpan w:val="2"/>
            <w:shd w:val="clear" w:color="auto" w:fill="FFFFFF"/>
          </w:tcPr>
          <w:p w:rsidR="00632E24" w:rsidRPr="00632E24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6946" w:type="dxa"/>
            <w:gridSpan w:val="9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5030C" w:rsidRPr="00866BFD" w:rsidTr="0095030C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43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680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60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550" w:type="dxa"/>
            <w:shd w:val="clear" w:color="auto" w:fill="FFFFFF"/>
            <w:hideMark/>
          </w:tcPr>
          <w:p w:rsidR="0095030C" w:rsidRPr="0095030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25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660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616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418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95030C" w:rsidRPr="00866BFD" w:rsidTr="0095030C">
        <w:tc>
          <w:tcPr>
            <w:tcW w:w="51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3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55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25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6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616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95030C" w:rsidRPr="00866BFD" w:rsidTr="0095030C">
        <w:tc>
          <w:tcPr>
            <w:tcW w:w="510" w:type="dxa"/>
            <w:vMerge w:val="restart"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95030C" w:rsidRPr="00632E24" w:rsidRDefault="0095030C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программа «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муниципальной политики на территории муниципального образования </w:t>
            </w:r>
            <w:r w:rsidR="00BE4A06">
              <w:rPr>
                <w:rFonts w:ascii="Times New Roman" w:hAnsi="Times New Roman" w:cs="Times New Roman"/>
                <w:sz w:val="20"/>
                <w:szCs w:val="20"/>
              </w:rPr>
              <w:t>Саракташский поссовет</w:t>
            </w:r>
            <w:r w:rsidR="005B6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Саракташского района Оренбургской области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632E2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FA58B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E364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680" w:type="dxa"/>
            <w:shd w:val="clear" w:color="auto" w:fill="FFFFFF"/>
            <w:hideMark/>
          </w:tcPr>
          <w:p w:rsidR="0095030C" w:rsidRPr="00CB6C20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B6C20"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117954</w:t>
            </w:r>
          </w:p>
        </w:tc>
        <w:tc>
          <w:tcPr>
            <w:tcW w:w="737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81564</w:t>
            </w:r>
          </w:p>
        </w:tc>
        <w:tc>
          <w:tcPr>
            <w:tcW w:w="760" w:type="dxa"/>
            <w:shd w:val="clear" w:color="auto" w:fill="FFFFFF"/>
            <w:hideMark/>
          </w:tcPr>
          <w:p w:rsidR="0095030C" w:rsidRPr="00CB6C20" w:rsidRDefault="00CB6C20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81564</w:t>
            </w:r>
          </w:p>
        </w:tc>
        <w:tc>
          <w:tcPr>
            <w:tcW w:w="80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81564</w:t>
            </w:r>
          </w:p>
        </w:tc>
        <w:tc>
          <w:tcPr>
            <w:tcW w:w="550" w:type="dxa"/>
            <w:shd w:val="clear" w:color="auto" w:fill="FFFFFF"/>
            <w:hideMark/>
          </w:tcPr>
          <w:p w:rsidR="0095030C" w:rsidRPr="00CB6C20" w:rsidRDefault="00CB6C20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81564</w:t>
            </w:r>
          </w:p>
        </w:tc>
        <w:tc>
          <w:tcPr>
            <w:tcW w:w="725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81564</w:t>
            </w:r>
          </w:p>
        </w:tc>
        <w:tc>
          <w:tcPr>
            <w:tcW w:w="660" w:type="dxa"/>
            <w:shd w:val="clear" w:color="auto" w:fill="FFFFFF"/>
            <w:hideMark/>
          </w:tcPr>
          <w:p w:rsidR="0095030C" w:rsidRPr="00CB6C20" w:rsidRDefault="00CB6C20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81564</w:t>
            </w:r>
          </w:p>
        </w:tc>
        <w:tc>
          <w:tcPr>
            <w:tcW w:w="616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81564</w:t>
            </w:r>
          </w:p>
        </w:tc>
        <w:tc>
          <w:tcPr>
            <w:tcW w:w="1418" w:type="dxa"/>
            <w:shd w:val="clear" w:color="auto" w:fill="FFFFFF"/>
            <w:hideMark/>
          </w:tcPr>
          <w:p w:rsidR="0095030C" w:rsidRPr="00CB6C20" w:rsidRDefault="00CB6C20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688902</w:t>
            </w:r>
          </w:p>
        </w:tc>
      </w:tr>
      <w:tr w:rsidR="0095030C" w:rsidRPr="00866BFD" w:rsidTr="0095030C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FA58B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E364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CB6C20" w:rsidRDefault="00AF3A44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5617</w:t>
            </w:r>
          </w:p>
        </w:tc>
        <w:tc>
          <w:tcPr>
            <w:tcW w:w="737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5617</w:t>
            </w:r>
          </w:p>
        </w:tc>
      </w:tr>
      <w:tr w:rsidR="0095030C" w:rsidRPr="00866BFD" w:rsidTr="0095030C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FA58B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E364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CB6C20" w:rsidRDefault="00AF3A44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32631</w:t>
            </w:r>
          </w:p>
        </w:tc>
        <w:tc>
          <w:tcPr>
            <w:tcW w:w="737" w:type="dxa"/>
            <w:shd w:val="clear" w:color="auto" w:fill="FFFFFF"/>
          </w:tcPr>
          <w:p w:rsidR="0095030C" w:rsidRPr="00CB6C20" w:rsidRDefault="00AF3A44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760" w:type="dxa"/>
            <w:shd w:val="clear" w:color="auto" w:fill="FFFFFF"/>
          </w:tcPr>
          <w:p w:rsidR="0095030C" w:rsidRPr="00CB6C20" w:rsidRDefault="00AF3A44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800" w:type="dxa"/>
            <w:shd w:val="clear" w:color="auto" w:fill="FFFFFF"/>
          </w:tcPr>
          <w:p w:rsidR="0095030C" w:rsidRPr="00CB6C20" w:rsidRDefault="00AF3A44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550" w:type="dxa"/>
            <w:shd w:val="clear" w:color="auto" w:fill="FFFFFF"/>
          </w:tcPr>
          <w:p w:rsidR="0095030C" w:rsidRPr="00CB6C20" w:rsidRDefault="00AF3A44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725" w:type="dxa"/>
            <w:shd w:val="clear" w:color="auto" w:fill="FFFFFF"/>
          </w:tcPr>
          <w:p w:rsidR="0095030C" w:rsidRPr="00CB6C20" w:rsidRDefault="00AF3A44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660" w:type="dxa"/>
            <w:shd w:val="clear" w:color="auto" w:fill="FFFFFF"/>
          </w:tcPr>
          <w:p w:rsidR="0095030C" w:rsidRPr="00CB6C20" w:rsidRDefault="00AF3A44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616" w:type="dxa"/>
            <w:shd w:val="clear" w:color="auto" w:fill="FFFFFF"/>
          </w:tcPr>
          <w:p w:rsidR="0095030C" w:rsidRPr="00CB6C20" w:rsidRDefault="00AF3A44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1418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80406</w:t>
            </w:r>
          </w:p>
        </w:tc>
      </w:tr>
      <w:tr w:rsidR="0095030C" w:rsidRPr="00866BFD" w:rsidTr="0095030C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FA58B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E364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95030C" w:rsidRPr="00866BFD" w:rsidTr="0095030C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FA58B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E364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CB6C20" w:rsidRDefault="00AF3A44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75862</w:t>
            </w:r>
          </w:p>
        </w:tc>
        <w:tc>
          <w:tcPr>
            <w:tcW w:w="737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74739</w:t>
            </w:r>
          </w:p>
        </w:tc>
        <w:tc>
          <w:tcPr>
            <w:tcW w:w="76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74739</w:t>
            </w:r>
          </w:p>
        </w:tc>
        <w:tc>
          <w:tcPr>
            <w:tcW w:w="80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74739</w:t>
            </w:r>
          </w:p>
        </w:tc>
        <w:tc>
          <w:tcPr>
            <w:tcW w:w="55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74739</w:t>
            </w:r>
          </w:p>
        </w:tc>
        <w:tc>
          <w:tcPr>
            <w:tcW w:w="725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74739</w:t>
            </w:r>
          </w:p>
        </w:tc>
        <w:tc>
          <w:tcPr>
            <w:tcW w:w="66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74739</w:t>
            </w:r>
          </w:p>
        </w:tc>
        <w:tc>
          <w:tcPr>
            <w:tcW w:w="616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74739</w:t>
            </w:r>
          </w:p>
        </w:tc>
        <w:tc>
          <w:tcPr>
            <w:tcW w:w="1418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599035</w:t>
            </w:r>
          </w:p>
        </w:tc>
      </w:tr>
      <w:tr w:rsidR="0095030C" w:rsidRPr="00866BFD" w:rsidTr="0095030C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FA58B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E364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CB6C20" w:rsidRDefault="00AF3A44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3844</w:t>
            </w:r>
          </w:p>
        </w:tc>
        <w:tc>
          <w:tcPr>
            <w:tcW w:w="737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4D1C6E" w:rsidRPr="00866BFD" w:rsidTr="0095030C">
        <w:tc>
          <w:tcPr>
            <w:tcW w:w="510" w:type="dxa"/>
            <w:vMerge w:val="restart"/>
            <w:shd w:val="clear" w:color="auto" w:fill="FFFFFF"/>
          </w:tcPr>
          <w:p w:rsidR="004D1C6E" w:rsidRPr="00BD11E3" w:rsidRDefault="004D1C6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4D1C6E" w:rsidRPr="00BD11E3" w:rsidRDefault="00B63E8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4D1C6E" w:rsidRPr="00BD11E3" w:rsidRDefault="00B63E8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4D1C6E" w:rsidRPr="0095030C" w:rsidRDefault="00FA58B9" w:rsidP="004D1C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4D1C6E" w:rsidRPr="009E4FBF" w:rsidRDefault="005E3649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E4FBF"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E4FBF"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4D1C6E" w:rsidRPr="00CB6C20" w:rsidRDefault="00AF3A44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5880</w:t>
            </w:r>
          </w:p>
        </w:tc>
        <w:tc>
          <w:tcPr>
            <w:tcW w:w="737" w:type="dxa"/>
            <w:shd w:val="clear" w:color="auto" w:fill="FFFFFF"/>
          </w:tcPr>
          <w:p w:rsidR="004D1C6E" w:rsidRPr="00CB6C20" w:rsidRDefault="00AF3A44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4D1C6E" w:rsidRPr="00CB6C20" w:rsidRDefault="00AF3A44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4D1C6E" w:rsidRPr="00CB6C20" w:rsidRDefault="00AF3A44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4D1C6E" w:rsidRPr="00CB6C20" w:rsidRDefault="00AF3A44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4D1C6E" w:rsidRPr="00CB6C20" w:rsidRDefault="00AF3A44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4D1C6E" w:rsidRPr="00CB6C20" w:rsidRDefault="00AF3A44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4D1C6E" w:rsidRPr="00CB6C20" w:rsidRDefault="00AF3A44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4D1C6E" w:rsidRPr="00CB6C20" w:rsidRDefault="00AF3A44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5880</w:t>
            </w:r>
          </w:p>
        </w:tc>
      </w:tr>
      <w:tr w:rsidR="009E4FBF" w:rsidRPr="00866BFD" w:rsidTr="0095030C">
        <w:tc>
          <w:tcPr>
            <w:tcW w:w="510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E4FBF" w:rsidRPr="0095030C" w:rsidRDefault="00FA58B9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E4FBF" w:rsidRPr="009E4FBF" w:rsidRDefault="005E3649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E4FBF"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E4FBF"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5617</w:t>
            </w:r>
          </w:p>
        </w:tc>
        <w:tc>
          <w:tcPr>
            <w:tcW w:w="737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5617</w:t>
            </w:r>
          </w:p>
        </w:tc>
      </w:tr>
      <w:tr w:rsidR="009E4FBF" w:rsidRPr="00866BFD" w:rsidTr="0095030C">
        <w:tc>
          <w:tcPr>
            <w:tcW w:w="510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E4FBF" w:rsidRPr="0095030C" w:rsidRDefault="00FA58B9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E4FBF" w:rsidRPr="009E4FBF" w:rsidRDefault="005E3649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E4FBF"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E4FBF"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E4FBF" w:rsidRPr="00CB6C20" w:rsidRDefault="005E3649" w:rsidP="005E364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261</w:t>
            </w:r>
          </w:p>
        </w:tc>
        <w:tc>
          <w:tcPr>
            <w:tcW w:w="737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261</w:t>
            </w:r>
          </w:p>
        </w:tc>
      </w:tr>
      <w:tr w:rsidR="009E4FBF" w:rsidRPr="00866BFD" w:rsidTr="0095030C">
        <w:tc>
          <w:tcPr>
            <w:tcW w:w="510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E4FBF" w:rsidRPr="0095030C" w:rsidRDefault="00FA58B9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E4FBF" w:rsidRPr="009E4FBF" w:rsidRDefault="005E3649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E4FBF"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E4FBF"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9E4FBF" w:rsidRPr="00866BFD" w:rsidTr="0095030C">
        <w:tc>
          <w:tcPr>
            <w:tcW w:w="510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E4FBF" w:rsidRPr="0095030C" w:rsidRDefault="00FA58B9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E4FBF" w:rsidRPr="009E4FBF" w:rsidRDefault="005E3649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E4FBF"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E4FBF"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</w:tr>
      <w:tr w:rsidR="009E4FBF" w:rsidRPr="00866BFD" w:rsidTr="0095030C">
        <w:tc>
          <w:tcPr>
            <w:tcW w:w="510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E4FBF" w:rsidRPr="0095030C" w:rsidRDefault="00FA58B9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E4FBF" w:rsidRPr="009E4FBF" w:rsidRDefault="005E3649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E4FBF"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E4FBF"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 w:rsid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9E4FBF" w:rsidRPr="00CB6C20" w:rsidRDefault="005E3649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E3649" w:rsidRPr="00BD11E3" w:rsidTr="00635E7A">
        <w:tc>
          <w:tcPr>
            <w:tcW w:w="510" w:type="dxa"/>
            <w:vMerge w:val="restart"/>
            <w:shd w:val="clear" w:color="auto" w:fill="FFFFFF"/>
          </w:tcPr>
          <w:p w:rsidR="005E3649" w:rsidRPr="00BD11E3" w:rsidRDefault="005E364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5E3649" w:rsidRPr="00BD11E3" w:rsidRDefault="005E364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5E3649" w:rsidRPr="00BD11E3" w:rsidRDefault="005E364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5E3649" w:rsidRPr="0095030C" w:rsidRDefault="005E3649" w:rsidP="00B63E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5E3649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37" w:type="dxa"/>
            <w:shd w:val="clear" w:color="auto" w:fill="FFFFFF"/>
          </w:tcPr>
          <w:p w:rsidR="005E3649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60" w:type="dxa"/>
            <w:shd w:val="clear" w:color="auto" w:fill="FFFFFF"/>
          </w:tcPr>
          <w:p w:rsidR="005E3649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00" w:type="dxa"/>
            <w:shd w:val="clear" w:color="auto" w:fill="FFFFFF"/>
          </w:tcPr>
          <w:p w:rsidR="005E3649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550" w:type="dxa"/>
            <w:shd w:val="clear" w:color="auto" w:fill="FFFFFF"/>
          </w:tcPr>
          <w:p w:rsidR="005E3649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25" w:type="dxa"/>
            <w:shd w:val="clear" w:color="auto" w:fill="FFFFFF"/>
          </w:tcPr>
          <w:p w:rsidR="005E3649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660" w:type="dxa"/>
            <w:shd w:val="clear" w:color="auto" w:fill="FFFFFF"/>
          </w:tcPr>
          <w:p w:rsidR="005E3649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</w:tcPr>
          <w:p w:rsidR="005E3649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:rsidR="005E3649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</w:t>
            </w:r>
          </w:p>
        </w:tc>
      </w:tr>
      <w:tr w:rsidR="005E3649" w:rsidRPr="00BD11E3" w:rsidTr="00635E7A">
        <w:tc>
          <w:tcPr>
            <w:tcW w:w="510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E3649" w:rsidRPr="00BD11E3" w:rsidTr="00635E7A">
        <w:tc>
          <w:tcPr>
            <w:tcW w:w="510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E3649" w:rsidRPr="00BD11E3" w:rsidTr="00635E7A">
        <w:tc>
          <w:tcPr>
            <w:tcW w:w="510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3E0E98" w:rsidRPr="00BD11E3" w:rsidTr="00635E7A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FA58B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3E0E98" w:rsidRPr="00CB6C20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37" w:type="dxa"/>
            <w:shd w:val="clear" w:color="auto" w:fill="FFFFFF"/>
          </w:tcPr>
          <w:p w:rsidR="003E0E98" w:rsidRPr="00CB6C20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60" w:type="dxa"/>
            <w:shd w:val="clear" w:color="auto" w:fill="FFFFFF"/>
          </w:tcPr>
          <w:p w:rsidR="003E0E98" w:rsidRPr="00CB6C20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00" w:type="dxa"/>
            <w:shd w:val="clear" w:color="auto" w:fill="FFFFFF"/>
          </w:tcPr>
          <w:p w:rsidR="003E0E98" w:rsidRPr="00CB6C20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550" w:type="dxa"/>
            <w:shd w:val="clear" w:color="auto" w:fill="FFFFFF"/>
          </w:tcPr>
          <w:p w:rsidR="003E0E98" w:rsidRPr="00CB6C20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25" w:type="dxa"/>
            <w:shd w:val="clear" w:color="auto" w:fill="FFFFFF"/>
          </w:tcPr>
          <w:p w:rsidR="003E0E98" w:rsidRPr="00CB6C20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660" w:type="dxa"/>
            <w:shd w:val="clear" w:color="auto" w:fill="FFFFFF"/>
          </w:tcPr>
          <w:p w:rsidR="003E0E98" w:rsidRPr="00CB6C20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616" w:type="dxa"/>
            <w:shd w:val="clear" w:color="auto" w:fill="FFFFFF"/>
          </w:tcPr>
          <w:p w:rsidR="003E0E98" w:rsidRPr="00CB6C20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:rsidR="003E0E98" w:rsidRPr="00CB6C20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</w:t>
            </w:r>
          </w:p>
        </w:tc>
      </w:tr>
      <w:tr w:rsidR="005E3649" w:rsidRPr="00BD11E3" w:rsidTr="00635E7A">
        <w:tc>
          <w:tcPr>
            <w:tcW w:w="510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5E3649" w:rsidRPr="0095030C" w:rsidRDefault="005E3649" w:rsidP="00FA58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02FD4" w:rsidRPr="00BD11E3" w:rsidTr="00635E7A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A58B9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5E3649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25225</w:t>
            </w:r>
          </w:p>
        </w:tc>
        <w:tc>
          <w:tcPr>
            <w:tcW w:w="737" w:type="dxa"/>
            <w:shd w:val="clear" w:color="auto" w:fill="FFFFFF"/>
          </w:tcPr>
          <w:p w:rsidR="00602FD4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25225</w:t>
            </w:r>
          </w:p>
        </w:tc>
        <w:tc>
          <w:tcPr>
            <w:tcW w:w="760" w:type="dxa"/>
            <w:shd w:val="clear" w:color="auto" w:fill="FFFFFF"/>
          </w:tcPr>
          <w:p w:rsidR="00602FD4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25225</w:t>
            </w:r>
          </w:p>
        </w:tc>
        <w:tc>
          <w:tcPr>
            <w:tcW w:w="800" w:type="dxa"/>
            <w:shd w:val="clear" w:color="auto" w:fill="FFFFFF"/>
          </w:tcPr>
          <w:p w:rsidR="00602FD4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25225</w:t>
            </w:r>
          </w:p>
        </w:tc>
        <w:tc>
          <w:tcPr>
            <w:tcW w:w="550" w:type="dxa"/>
            <w:shd w:val="clear" w:color="auto" w:fill="FFFFFF"/>
          </w:tcPr>
          <w:p w:rsidR="00602FD4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25225</w:t>
            </w:r>
          </w:p>
        </w:tc>
        <w:tc>
          <w:tcPr>
            <w:tcW w:w="725" w:type="dxa"/>
            <w:shd w:val="clear" w:color="auto" w:fill="FFFFFF"/>
          </w:tcPr>
          <w:p w:rsidR="00602FD4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25225</w:t>
            </w:r>
          </w:p>
        </w:tc>
        <w:tc>
          <w:tcPr>
            <w:tcW w:w="660" w:type="dxa"/>
            <w:shd w:val="clear" w:color="auto" w:fill="FFFFFF"/>
          </w:tcPr>
          <w:p w:rsidR="00602FD4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25225</w:t>
            </w:r>
          </w:p>
        </w:tc>
        <w:tc>
          <w:tcPr>
            <w:tcW w:w="616" w:type="dxa"/>
            <w:shd w:val="clear" w:color="auto" w:fill="FFFFFF"/>
          </w:tcPr>
          <w:p w:rsidR="00602FD4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25225</w:t>
            </w:r>
          </w:p>
        </w:tc>
        <w:tc>
          <w:tcPr>
            <w:tcW w:w="1418" w:type="dxa"/>
            <w:shd w:val="clear" w:color="auto" w:fill="FFFFFF"/>
          </w:tcPr>
          <w:p w:rsidR="00602FD4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201800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6825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54600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18400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18400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18400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18400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18400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18400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18400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18400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147200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 w:val="restart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E32DCE" w:rsidRPr="00BD11E3" w:rsidRDefault="00E32DCE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«Благоустройство территории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96000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5E36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5E36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96000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 w:val="restart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«Развитие коммунального хозяйства»</w:t>
            </w: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29646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AF3A4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29646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24845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24845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1035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1035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3766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3766</w:t>
            </w:r>
          </w:p>
        </w:tc>
      </w:tr>
      <w:tr w:rsidR="00AF3A44" w:rsidRPr="00BD11E3" w:rsidTr="00635E7A">
        <w:tc>
          <w:tcPr>
            <w:tcW w:w="510" w:type="dxa"/>
            <w:vMerge w:val="restart"/>
            <w:shd w:val="clear" w:color="auto" w:fill="FFFFFF"/>
          </w:tcPr>
          <w:p w:rsidR="00AF3A44" w:rsidRPr="00BD11E3" w:rsidRDefault="00AF3A4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AF3A44" w:rsidRPr="00BD11E3" w:rsidRDefault="00AF3A4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5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культуры, физической культура и массового спорта»</w:t>
            </w: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5E36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5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725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6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616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259872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32484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259872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F3A44" w:rsidRPr="00BD11E3" w:rsidTr="00635E7A">
        <w:tc>
          <w:tcPr>
            <w:tcW w:w="510" w:type="dxa"/>
            <w:vMerge w:val="restart"/>
            <w:shd w:val="clear" w:color="auto" w:fill="FFFFFF"/>
          </w:tcPr>
          <w:p w:rsidR="00AF3A44" w:rsidRPr="00BD11E3" w:rsidRDefault="00AF3A4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AF3A44" w:rsidRPr="00BD11E3" w:rsidRDefault="00AF3A4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6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11755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11755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11755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11755</w:t>
            </w:r>
          </w:p>
        </w:tc>
        <w:tc>
          <w:tcPr>
            <w:tcW w:w="5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11755</w:t>
            </w:r>
          </w:p>
        </w:tc>
        <w:tc>
          <w:tcPr>
            <w:tcW w:w="725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11775</w:t>
            </w:r>
          </w:p>
        </w:tc>
        <w:tc>
          <w:tcPr>
            <w:tcW w:w="6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11755</w:t>
            </w:r>
          </w:p>
        </w:tc>
        <w:tc>
          <w:tcPr>
            <w:tcW w:w="616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11775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94040</w:t>
            </w:r>
          </w:p>
        </w:tc>
      </w:tr>
      <w:tr w:rsidR="00AF3A44" w:rsidRPr="00BD11E3" w:rsidTr="00635E7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F3A44" w:rsidRPr="00BD11E3" w:rsidTr="00635E7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F3A44" w:rsidRPr="00BD11E3" w:rsidTr="00635E7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11755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11755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11755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11755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11755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11775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11755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11775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94040</w:t>
            </w:r>
          </w:p>
        </w:tc>
      </w:tr>
      <w:tr w:rsidR="00AF3A44" w:rsidRPr="00BD11E3" w:rsidTr="00635E7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635E7A">
        <w:tc>
          <w:tcPr>
            <w:tcW w:w="510" w:type="dxa"/>
            <w:vMerge w:val="restart"/>
            <w:shd w:val="clear" w:color="auto" w:fill="FFFFFF"/>
          </w:tcPr>
          <w:p w:rsidR="00E32DCE" w:rsidRPr="00BD11E3" w:rsidRDefault="00E32DC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E32DCE" w:rsidRPr="00CE2476" w:rsidRDefault="00E32DC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E32DCE" w:rsidRPr="00CB6C20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864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E32DCE" w:rsidRPr="00CB6C20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E32DCE" w:rsidRPr="00CB6C20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E32DCE" w:rsidRPr="00CB6C20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E32DCE" w:rsidRPr="00CB6C20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864</w:t>
            </w:r>
          </w:p>
        </w:tc>
      </w:tr>
      <w:tr w:rsidR="00AF3A44" w:rsidRPr="00BD11E3" w:rsidTr="00635E7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F3A44" w:rsidRPr="00BD11E3" w:rsidTr="00635E7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AF3A44" w:rsidRPr="00CB6C20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F3A44" w:rsidRPr="00BD11E3" w:rsidTr="00635E7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F3A44" w:rsidRPr="00BD11E3" w:rsidTr="00635E7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AF3A44" w:rsidRPr="00CB6C20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F3A44" w:rsidRPr="00BD11E3" w:rsidTr="00635E7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AF3A44" w:rsidRPr="00CB6C20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78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25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616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</w:tbl>
    <w:p w:rsidR="00BD11E3" w:rsidRDefault="00BD11E3"/>
    <w:p w:rsidR="00EE12BF" w:rsidRDefault="00EE12BF"/>
    <w:p w:rsidR="00EB268C" w:rsidRDefault="00EB268C"/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Ресурсное обеспечение</w:t>
      </w:r>
      <w:r w:rsidR="00DF4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="00DF4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DF42D4">
        <w:rPr>
          <w:rFonts w:ascii="Times New Roman" w:hAnsi="Times New Roman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DF4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A826AB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A826AB">
              <w:rPr>
                <w:rFonts w:ascii="Times New Roman" w:hAnsi="Times New Roman" w:cs="Times New Roman"/>
                <w:sz w:val="17"/>
                <w:szCs w:val="17"/>
              </w:rPr>
              <w:t>Саракташского поссовета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F875F2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04650">
              <w:rPr>
                <w:rFonts w:ascii="Arial" w:hAnsi="Arial" w:cs="Arial"/>
                <w:sz w:val="24"/>
                <w:szCs w:val="24"/>
              </w:rPr>
              <w:t>(техническая) по освобождению от уплаты земельного налога автономных, государственных (муниципальные) бюджетных и казенных учреждений и организаций, финансируемых из областного и местного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A826AB">
              <w:rPr>
                <w:rFonts w:ascii="Times New Roman" w:hAnsi="Times New Roman" w:cs="Times New Roman"/>
                <w:sz w:val="17"/>
                <w:szCs w:val="17"/>
              </w:rPr>
              <w:t>Саракташского поссовета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5F2" w:rsidRPr="00204650" w:rsidRDefault="00F875F2" w:rsidP="00F87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4650">
              <w:rPr>
                <w:rFonts w:ascii="Arial" w:hAnsi="Arial" w:cs="Arial"/>
                <w:sz w:val="24"/>
                <w:szCs w:val="24"/>
              </w:rPr>
              <w:t xml:space="preserve">Налоговая льгота (социальная) по </w:t>
            </w:r>
            <w:r w:rsidRPr="00204650">
              <w:rPr>
                <w:rFonts w:ascii="Arial" w:hAnsi="Arial" w:cs="Arial"/>
                <w:sz w:val="24"/>
                <w:szCs w:val="24"/>
              </w:rPr>
              <w:lastRenderedPageBreak/>
              <w:t xml:space="preserve">освобождению от уплаты </w:t>
            </w:r>
            <w:r>
              <w:rPr>
                <w:rFonts w:ascii="Arial" w:hAnsi="Arial" w:cs="Arial"/>
                <w:sz w:val="24"/>
                <w:szCs w:val="24"/>
              </w:rPr>
              <w:t>земельного налога</w:t>
            </w:r>
            <w:r w:rsidRPr="00204650">
              <w:rPr>
                <w:rFonts w:ascii="Arial" w:hAnsi="Arial" w:cs="Arial"/>
                <w:sz w:val="24"/>
                <w:szCs w:val="24"/>
              </w:rPr>
              <w:t xml:space="preserve"> для ВОВ и инвалидов ОВ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875F2">
              <w:rPr>
                <w:rFonts w:ascii="Arial" w:hAnsi="Arial" w:cs="Arial"/>
                <w:sz w:val="24"/>
                <w:szCs w:val="24"/>
              </w:rPr>
              <w:t>членов добровольной народной дружины</w:t>
            </w:r>
          </w:p>
          <w:p w:rsidR="00C23E73" w:rsidRPr="00635E7A" w:rsidRDefault="00F875F2" w:rsidP="00F875F2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04650">
              <w:rPr>
                <w:rFonts w:ascii="Arial" w:hAnsi="Arial" w:cs="Arial"/>
                <w:sz w:val="24"/>
                <w:szCs w:val="24"/>
              </w:rPr>
              <w:t>(Полное освобождение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финансовое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Доля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финансовое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Доля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финансовое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Доля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финансовое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</w:tr>
    </w:tbl>
    <w:p w:rsidR="00EE12BF" w:rsidRDefault="00EE12BF"/>
    <w:p w:rsidR="00664A8E" w:rsidRDefault="00664A8E"/>
    <w:p w:rsidR="00664A8E" w:rsidRDefault="00664A8E"/>
    <w:p w:rsidR="00664A8E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DF42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B023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hyperlink r:id="rId8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B023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B023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B023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977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387BFA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387BFA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Pr="009A233F" w:rsidRDefault="00B0234B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702A58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Pr="009A233F" w:rsidRDefault="00B0234B" w:rsidP="00973B9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387BFA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387BFA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702A58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Pr="009A233F" w:rsidRDefault="00B0234B" w:rsidP="00973B9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2A0BE3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2A0BE3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2A0BE3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B0234B" w:rsidRPr="003427B3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B0234B" w:rsidRPr="003427B3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B0234B" w:rsidRPr="00C97776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9A21D7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B0234B" w:rsidRPr="003427B3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B0234B" w:rsidRPr="003427B3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B0234B" w:rsidRPr="00C97776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9A21D7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387BFA" w:rsidRDefault="00DF42D4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177,0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267FAF" w:rsidRDefault="00DF42D4" w:rsidP="00DF42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177,0</w:t>
            </w:r>
            <w:r w:rsidR="00267FA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DF42D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DF42D4">
              <w:rPr>
                <w:rFonts w:ascii="Times New Roman" w:hAnsi="Times New Roman" w:cs="Times New Roman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7194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7194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37194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37194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37194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Акты выполненных работ </w:t>
            </w:r>
            <w:r w:rsidRPr="00E418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нет</w:t>
            </w:r>
          </w:p>
        </w:tc>
      </w:tr>
      <w:tr w:rsidR="00BC0E8A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146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BC0E8A" w:rsidRPr="00C97776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Pr="009A233F" w:rsidRDefault="00BC0E8A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C0E8A" w:rsidRDefault="0037194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C0E8A" w:rsidRPr="001621A8" w:rsidRDefault="001621A8" w:rsidP="00E41854">
            <w:pPr>
              <w:spacing w:line="240" w:lineRule="auto"/>
              <w:contextualSpacing/>
              <w:rPr>
                <w:color w:val="000000" w:themeColor="text1"/>
              </w:rPr>
            </w:pPr>
            <w:r w:rsidRPr="00162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 совета депутатов</w:t>
            </w:r>
            <w:r w:rsidR="00DF4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Саракташского поссовета от 18.12.2020 №21, от 13.11.2020 №8</w:t>
            </w:r>
          </w:p>
        </w:tc>
        <w:tc>
          <w:tcPr>
            <w:tcW w:w="1397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15.</w:t>
            </w:r>
          </w:p>
        </w:tc>
        <w:tc>
          <w:tcPr>
            <w:tcW w:w="2146" w:type="dxa"/>
            <w:shd w:val="clear" w:color="auto" w:fill="FFFFFF"/>
          </w:tcPr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07135D" w:rsidRPr="003427B3" w:rsidRDefault="0007135D" w:rsidP="0007135D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канализации.</w:t>
            </w:r>
          </w:p>
        </w:tc>
        <w:tc>
          <w:tcPr>
            <w:tcW w:w="972" w:type="dxa"/>
            <w:shd w:val="clear" w:color="auto" w:fill="FFFFFF"/>
          </w:tcPr>
          <w:p w:rsidR="0007135D" w:rsidRPr="00C97776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7135D" w:rsidRDefault="00371944" w:rsidP="0007135D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07135D" w:rsidRPr="001621A8" w:rsidRDefault="00B0234B" w:rsidP="001621A8">
            <w:pPr>
              <w:spacing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37194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1621A8" w:rsidRDefault="001621A8" w:rsidP="001621A8">
            <w:pPr>
              <w:spacing w:line="240" w:lineRule="auto"/>
              <w:contextualSpacing/>
              <w:jc w:val="center"/>
              <w:rPr>
                <w:color w:val="000000" w:themeColor="text1"/>
              </w:rPr>
            </w:pPr>
            <w:r w:rsidRPr="00162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1621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1621A8" w:rsidRPr="003427B3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17.</w:t>
            </w:r>
          </w:p>
        </w:tc>
        <w:tc>
          <w:tcPr>
            <w:tcW w:w="2146" w:type="dxa"/>
            <w:shd w:val="clear" w:color="auto" w:fill="FFFFFF"/>
          </w:tcPr>
          <w:p w:rsidR="001621A8" w:rsidRPr="003427B3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1621A8" w:rsidRPr="00C97776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1621A8" w:rsidRPr="009A233F" w:rsidRDefault="001621A8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1621A8" w:rsidRDefault="001621A8" w:rsidP="001621A8">
            <w:pPr>
              <w:jc w:val="center"/>
            </w:pPr>
            <w:r w:rsidRPr="005F3C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1621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1621A8" w:rsidRPr="003427B3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18.</w:t>
            </w:r>
          </w:p>
        </w:tc>
        <w:tc>
          <w:tcPr>
            <w:tcW w:w="2146" w:type="dxa"/>
            <w:shd w:val="clear" w:color="auto" w:fill="FFFFFF"/>
          </w:tcPr>
          <w:p w:rsidR="001621A8" w:rsidRPr="003427B3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1621A8" w:rsidRPr="00C97776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1621A8" w:rsidRPr="009A233F" w:rsidRDefault="001621A8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1621A8" w:rsidRDefault="001621A8" w:rsidP="001621A8">
            <w:pPr>
              <w:jc w:val="center"/>
            </w:pPr>
            <w:r w:rsidRPr="005F3C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37194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DF42D4" w:rsidRDefault="00DF42D4" w:rsidP="001621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2D4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696A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696A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21.</w:t>
            </w:r>
          </w:p>
        </w:tc>
        <w:tc>
          <w:tcPr>
            <w:tcW w:w="2146" w:type="dxa"/>
            <w:shd w:val="clear" w:color="auto" w:fill="FFFFFF"/>
          </w:tcPr>
          <w:p w:rsidR="00DF42D4" w:rsidRPr="003427B3" w:rsidRDefault="00DF42D4" w:rsidP="00654B62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72" w:type="dxa"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Саракташского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E15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146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E15AAE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23.</w:t>
            </w:r>
          </w:p>
        </w:tc>
        <w:tc>
          <w:tcPr>
            <w:tcW w:w="2146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E15AAE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371944" w:rsidP="00CC0FA8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Решение Совета депутатов </w:t>
            </w:r>
            <w:r w:rsidR="0037194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Саракташского поссовета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B0234B" w:rsidRPr="003427B3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B0234B" w:rsidRPr="003427B3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B0234B" w:rsidRPr="00C97776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Pr="00B0234B" w:rsidRDefault="00B02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34B">
              <w:rPr>
                <w:rFonts w:ascii="Times New Roman" w:hAnsi="Times New Roman" w:cs="Times New Roman"/>
                <w:sz w:val="20"/>
                <w:szCs w:val="20"/>
              </w:rPr>
              <w:t>отчетност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B0234B" w:rsidRPr="003427B3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B0234B" w:rsidRPr="003427B3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B0234B" w:rsidRPr="00C97776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(Ч)</w:t>
            </w:r>
          </w:p>
        </w:tc>
        <w:tc>
          <w:tcPr>
            <w:tcW w:w="2268" w:type="dxa"/>
            <w:shd w:val="clear" w:color="auto" w:fill="FFFFFF"/>
          </w:tcPr>
          <w:p w:rsidR="00B0234B" w:rsidRPr="0060414B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162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4205B8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B0234B" w:rsidRPr="009A233F" w:rsidRDefault="00B0234B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30D89" w:rsidRDefault="00B0234B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0B396F" w:rsidRDefault="00B0234B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0B39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4205B8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B5" w:rsidRDefault="001B12B5" w:rsidP="004415FC">
      <w:pPr>
        <w:spacing w:after="0" w:line="240" w:lineRule="auto"/>
      </w:pPr>
      <w:r>
        <w:separator/>
      </w:r>
    </w:p>
  </w:endnote>
  <w:endnote w:type="continuationSeparator" w:id="0">
    <w:p w:rsidR="001B12B5" w:rsidRDefault="001B12B5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B5" w:rsidRDefault="001B12B5" w:rsidP="004415FC">
      <w:pPr>
        <w:spacing w:after="0" w:line="240" w:lineRule="auto"/>
      </w:pPr>
      <w:r>
        <w:separator/>
      </w:r>
    </w:p>
  </w:footnote>
  <w:footnote w:type="continuationSeparator" w:id="0">
    <w:p w:rsidR="001B12B5" w:rsidRDefault="001B12B5" w:rsidP="004415FC">
      <w:pPr>
        <w:spacing w:after="0" w:line="240" w:lineRule="auto"/>
      </w:pPr>
      <w:r>
        <w:continuationSeparator/>
      </w:r>
    </w:p>
  </w:footnote>
  <w:footnote w:id="1">
    <w:p w:rsidR="006D52A1" w:rsidRPr="000577AB" w:rsidRDefault="006D52A1" w:rsidP="004415FC">
      <w:pPr>
        <w:pStyle w:val="a4"/>
        <w:ind w:left="0" w:right="1" w:firstLine="0"/>
        <w:jc w:val="left"/>
        <w:rPr>
          <w:b w:val="0"/>
        </w:rPr>
      </w:pPr>
      <w:r w:rsidRPr="000577AB">
        <w:rPr>
          <w:rStyle w:val="a6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2">
    <w:p w:rsidR="006D52A1" w:rsidRPr="00E32AF6" w:rsidRDefault="006D52A1" w:rsidP="004415FC">
      <w:pPr>
        <w:pStyle w:val="a4"/>
        <w:ind w:left="0" w:firstLine="0"/>
        <w:jc w:val="left"/>
        <w:rPr>
          <w:b w:val="0"/>
        </w:rPr>
      </w:pPr>
      <w:r w:rsidRPr="00E32AF6">
        <w:rPr>
          <w:rStyle w:val="a6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3">
    <w:p w:rsidR="006D52A1" w:rsidRPr="00E4273D" w:rsidRDefault="006D52A1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 w:rsidRPr="00372073">
        <w:rPr>
          <w:b w:val="0"/>
          <w:color w:val="22272F"/>
        </w:rPr>
        <w:t>Саракташский поссовет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4">
    <w:p w:rsidR="006D52A1" w:rsidRPr="00E4273D" w:rsidRDefault="006D52A1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869A0"/>
    <w:multiLevelType w:val="hybridMultilevel"/>
    <w:tmpl w:val="D5CA3CB6"/>
    <w:lvl w:ilvl="0" w:tplc="CE94B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CA1426"/>
    <w:multiLevelType w:val="hybridMultilevel"/>
    <w:tmpl w:val="DEFADB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7F13EA"/>
    <w:multiLevelType w:val="hybridMultilevel"/>
    <w:tmpl w:val="E22646FA"/>
    <w:lvl w:ilvl="0" w:tplc="06FC4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9571A"/>
    <w:multiLevelType w:val="hybridMultilevel"/>
    <w:tmpl w:val="7936B08E"/>
    <w:lvl w:ilvl="0" w:tplc="CAFE105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FC"/>
    <w:rsid w:val="00001EE6"/>
    <w:rsid w:val="00031E24"/>
    <w:rsid w:val="00036ECA"/>
    <w:rsid w:val="0005605B"/>
    <w:rsid w:val="00071072"/>
    <w:rsid w:val="0007135D"/>
    <w:rsid w:val="00072594"/>
    <w:rsid w:val="00087B68"/>
    <w:rsid w:val="00090579"/>
    <w:rsid w:val="000A0E53"/>
    <w:rsid w:val="000B0804"/>
    <w:rsid w:val="000B38AF"/>
    <w:rsid w:val="000B396F"/>
    <w:rsid w:val="000D162E"/>
    <w:rsid w:val="000D312E"/>
    <w:rsid w:val="000D71C6"/>
    <w:rsid w:val="000E02FC"/>
    <w:rsid w:val="000F6F6C"/>
    <w:rsid w:val="00112459"/>
    <w:rsid w:val="00134836"/>
    <w:rsid w:val="00140922"/>
    <w:rsid w:val="00146FB0"/>
    <w:rsid w:val="00151F07"/>
    <w:rsid w:val="001621A8"/>
    <w:rsid w:val="0018024C"/>
    <w:rsid w:val="0018202D"/>
    <w:rsid w:val="00186447"/>
    <w:rsid w:val="00195EFD"/>
    <w:rsid w:val="001B12B5"/>
    <w:rsid w:val="001B2B9F"/>
    <w:rsid w:val="001B59A8"/>
    <w:rsid w:val="001D0455"/>
    <w:rsid w:val="001F0DA9"/>
    <w:rsid w:val="001F34D9"/>
    <w:rsid w:val="00212485"/>
    <w:rsid w:val="00241F0D"/>
    <w:rsid w:val="00261FF7"/>
    <w:rsid w:val="00262B99"/>
    <w:rsid w:val="00267FAF"/>
    <w:rsid w:val="00271955"/>
    <w:rsid w:val="00284FB8"/>
    <w:rsid w:val="002A440D"/>
    <w:rsid w:val="002A7A96"/>
    <w:rsid w:val="002E5152"/>
    <w:rsid w:val="00301CC8"/>
    <w:rsid w:val="0032579D"/>
    <w:rsid w:val="00336925"/>
    <w:rsid w:val="003427B3"/>
    <w:rsid w:val="00345137"/>
    <w:rsid w:val="00351564"/>
    <w:rsid w:val="00371944"/>
    <w:rsid w:val="00372073"/>
    <w:rsid w:val="00372788"/>
    <w:rsid w:val="00383ADF"/>
    <w:rsid w:val="00387BFA"/>
    <w:rsid w:val="003B36B4"/>
    <w:rsid w:val="003C42CC"/>
    <w:rsid w:val="003D6EDA"/>
    <w:rsid w:val="003D6FEE"/>
    <w:rsid w:val="003E0E98"/>
    <w:rsid w:val="003E1BA9"/>
    <w:rsid w:val="00404737"/>
    <w:rsid w:val="004062EE"/>
    <w:rsid w:val="004069CC"/>
    <w:rsid w:val="00420AA9"/>
    <w:rsid w:val="004415FC"/>
    <w:rsid w:val="00443C54"/>
    <w:rsid w:val="00446C8B"/>
    <w:rsid w:val="0048060E"/>
    <w:rsid w:val="004840C3"/>
    <w:rsid w:val="004A3F22"/>
    <w:rsid w:val="004B4D3C"/>
    <w:rsid w:val="004B7ACF"/>
    <w:rsid w:val="004C5147"/>
    <w:rsid w:val="004D1C6E"/>
    <w:rsid w:val="004E534B"/>
    <w:rsid w:val="004E61C8"/>
    <w:rsid w:val="004E7262"/>
    <w:rsid w:val="005022DE"/>
    <w:rsid w:val="005124E1"/>
    <w:rsid w:val="005134CE"/>
    <w:rsid w:val="00517B8C"/>
    <w:rsid w:val="00517BD8"/>
    <w:rsid w:val="005648A3"/>
    <w:rsid w:val="00565A09"/>
    <w:rsid w:val="005B6F48"/>
    <w:rsid w:val="005C6F03"/>
    <w:rsid w:val="005E3649"/>
    <w:rsid w:val="005F44B2"/>
    <w:rsid w:val="00602FD4"/>
    <w:rsid w:val="0060414B"/>
    <w:rsid w:val="0060611E"/>
    <w:rsid w:val="00615562"/>
    <w:rsid w:val="00615FAC"/>
    <w:rsid w:val="00632E24"/>
    <w:rsid w:val="00635E7A"/>
    <w:rsid w:val="00654B62"/>
    <w:rsid w:val="00664A8E"/>
    <w:rsid w:val="006706C5"/>
    <w:rsid w:val="00687DE9"/>
    <w:rsid w:val="006A6B66"/>
    <w:rsid w:val="006B291E"/>
    <w:rsid w:val="006B31E5"/>
    <w:rsid w:val="006C3838"/>
    <w:rsid w:val="006D1AB0"/>
    <w:rsid w:val="006D1BA5"/>
    <w:rsid w:val="006D52A1"/>
    <w:rsid w:val="006F1DA9"/>
    <w:rsid w:val="006F2891"/>
    <w:rsid w:val="00700FDD"/>
    <w:rsid w:val="00716950"/>
    <w:rsid w:val="007208DB"/>
    <w:rsid w:val="00736C02"/>
    <w:rsid w:val="00762FA9"/>
    <w:rsid w:val="00763D30"/>
    <w:rsid w:val="00784739"/>
    <w:rsid w:val="00787CC0"/>
    <w:rsid w:val="00792046"/>
    <w:rsid w:val="007C6BC5"/>
    <w:rsid w:val="007D5621"/>
    <w:rsid w:val="007D763E"/>
    <w:rsid w:val="007E2E4E"/>
    <w:rsid w:val="0080136B"/>
    <w:rsid w:val="00807FDB"/>
    <w:rsid w:val="00810FD2"/>
    <w:rsid w:val="008211CD"/>
    <w:rsid w:val="0084137E"/>
    <w:rsid w:val="00850DFD"/>
    <w:rsid w:val="00857F5D"/>
    <w:rsid w:val="00865A75"/>
    <w:rsid w:val="0086792B"/>
    <w:rsid w:val="008776D8"/>
    <w:rsid w:val="00893094"/>
    <w:rsid w:val="008C48E4"/>
    <w:rsid w:val="008D1B8A"/>
    <w:rsid w:val="008D594D"/>
    <w:rsid w:val="008E4123"/>
    <w:rsid w:val="008E539D"/>
    <w:rsid w:val="00903E58"/>
    <w:rsid w:val="00930D89"/>
    <w:rsid w:val="00941CFF"/>
    <w:rsid w:val="0095030C"/>
    <w:rsid w:val="00951CAB"/>
    <w:rsid w:val="00973B9E"/>
    <w:rsid w:val="0098011F"/>
    <w:rsid w:val="00990564"/>
    <w:rsid w:val="009A233F"/>
    <w:rsid w:val="009A575A"/>
    <w:rsid w:val="009A78A5"/>
    <w:rsid w:val="009B1893"/>
    <w:rsid w:val="009B2E04"/>
    <w:rsid w:val="009B38CB"/>
    <w:rsid w:val="009B4F46"/>
    <w:rsid w:val="009C0890"/>
    <w:rsid w:val="009C23E2"/>
    <w:rsid w:val="009D4264"/>
    <w:rsid w:val="009E4FBF"/>
    <w:rsid w:val="009F6C59"/>
    <w:rsid w:val="00A019A8"/>
    <w:rsid w:val="00A04369"/>
    <w:rsid w:val="00A23BC9"/>
    <w:rsid w:val="00A31F14"/>
    <w:rsid w:val="00A42B2A"/>
    <w:rsid w:val="00A728F2"/>
    <w:rsid w:val="00A72968"/>
    <w:rsid w:val="00A749FD"/>
    <w:rsid w:val="00A757D3"/>
    <w:rsid w:val="00A76675"/>
    <w:rsid w:val="00A826AB"/>
    <w:rsid w:val="00A960EB"/>
    <w:rsid w:val="00AA7A31"/>
    <w:rsid w:val="00AB1E8F"/>
    <w:rsid w:val="00AB578E"/>
    <w:rsid w:val="00AB6571"/>
    <w:rsid w:val="00AC213E"/>
    <w:rsid w:val="00AC2F53"/>
    <w:rsid w:val="00AF3A44"/>
    <w:rsid w:val="00B0234B"/>
    <w:rsid w:val="00B05F92"/>
    <w:rsid w:val="00B25D07"/>
    <w:rsid w:val="00B302B5"/>
    <w:rsid w:val="00B448CD"/>
    <w:rsid w:val="00B54F4F"/>
    <w:rsid w:val="00B577B7"/>
    <w:rsid w:val="00B63E8E"/>
    <w:rsid w:val="00B75F8F"/>
    <w:rsid w:val="00BA0251"/>
    <w:rsid w:val="00BB0BDB"/>
    <w:rsid w:val="00BB4086"/>
    <w:rsid w:val="00BC0E8A"/>
    <w:rsid w:val="00BC519C"/>
    <w:rsid w:val="00BD11E3"/>
    <w:rsid w:val="00BE4A06"/>
    <w:rsid w:val="00C17291"/>
    <w:rsid w:val="00C23ACC"/>
    <w:rsid w:val="00C23E73"/>
    <w:rsid w:val="00C2503E"/>
    <w:rsid w:val="00C25F86"/>
    <w:rsid w:val="00C50D0D"/>
    <w:rsid w:val="00C70637"/>
    <w:rsid w:val="00C77FE9"/>
    <w:rsid w:val="00C94568"/>
    <w:rsid w:val="00C967DB"/>
    <w:rsid w:val="00C97776"/>
    <w:rsid w:val="00CA38D0"/>
    <w:rsid w:val="00CB2933"/>
    <w:rsid w:val="00CB4A80"/>
    <w:rsid w:val="00CB6C20"/>
    <w:rsid w:val="00CC0FA8"/>
    <w:rsid w:val="00CC76AE"/>
    <w:rsid w:val="00CD247C"/>
    <w:rsid w:val="00CE08AB"/>
    <w:rsid w:val="00CE2476"/>
    <w:rsid w:val="00CE3C1C"/>
    <w:rsid w:val="00CF7C84"/>
    <w:rsid w:val="00D049F2"/>
    <w:rsid w:val="00D25AF0"/>
    <w:rsid w:val="00D31E0A"/>
    <w:rsid w:val="00D32302"/>
    <w:rsid w:val="00D75941"/>
    <w:rsid w:val="00D87114"/>
    <w:rsid w:val="00D936F4"/>
    <w:rsid w:val="00DE7BB9"/>
    <w:rsid w:val="00DF3343"/>
    <w:rsid w:val="00DF42D4"/>
    <w:rsid w:val="00E13FD1"/>
    <w:rsid w:val="00E1474B"/>
    <w:rsid w:val="00E1664F"/>
    <w:rsid w:val="00E32DCE"/>
    <w:rsid w:val="00E34720"/>
    <w:rsid w:val="00E41854"/>
    <w:rsid w:val="00E43BF2"/>
    <w:rsid w:val="00E75027"/>
    <w:rsid w:val="00EA0162"/>
    <w:rsid w:val="00EB268C"/>
    <w:rsid w:val="00EB5C38"/>
    <w:rsid w:val="00EE12BF"/>
    <w:rsid w:val="00F00DC4"/>
    <w:rsid w:val="00F00DEA"/>
    <w:rsid w:val="00F1128A"/>
    <w:rsid w:val="00F120DC"/>
    <w:rsid w:val="00F56398"/>
    <w:rsid w:val="00F81A6C"/>
    <w:rsid w:val="00F83BF5"/>
    <w:rsid w:val="00F875F2"/>
    <w:rsid w:val="00F95E33"/>
    <w:rsid w:val="00FA0C43"/>
    <w:rsid w:val="00FA58B9"/>
    <w:rsid w:val="00FA7B84"/>
    <w:rsid w:val="00FC2B25"/>
    <w:rsid w:val="00FC70B2"/>
    <w:rsid w:val="00FD1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5ECB1-3990-469D-AB0A-0F58EFE5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71614-7307-475A-B0C8-66A440A4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6250</Words>
  <Characters>35625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3</cp:revision>
  <cp:lastPrinted>2023-06-07T06:44:00Z</cp:lastPrinted>
  <dcterms:created xsi:type="dcterms:W3CDTF">2023-06-08T05:42:00Z</dcterms:created>
  <dcterms:modified xsi:type="dcterms:W3CDTF">2023-06-08T05:42:00Z</dcterms:modified>
</cp:coreProperties>
</file>