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</w:rPr>
      </w:pPr>
      <w:bookmarkStart w:id="0" w:name="_GoBack"/>
      <w:bookmarkEnd w:id="0"/>
      <w:r w:rsidRPr="00216A49"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                                                                                       </w:t>
      </w:r>
      <w:r w:rsidRPr="00216A49">
        <w:rPr>
          <w:bCs/>
          <w:sz w:val="28"/>
          <w:szCs w:val="28"/>
        </w:rPr>
        <w:t>к постановлению</w:t>
      </w: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</w:rPr>
        <w:t xml:space="preserve">администрации          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Pr="00216A49">
        <w:rPr>
          <w:bCs/>
          <w:sz w:val="28"/>
          <w:szCs w:val="28"/>
        </w:rPr>
        <w:t>МО  Саракташск</w:t>
      </w:r>
      <w:r>
        <w:rPr>
          <w:bCs/>
          <w:sz w:val="28"/>
          <w:szCs w:val="28"/>
        </w:rPr>
        <w:t>ий</w:t>
      </w:r>
      <w:r w:rsidRPr="00216A49">
        <w:rPr>
          <w:bCs/>
          <w:sz w:val="28"/>
          <w:szCs w:val="28"/>
        </w:rPr>
        <w:t xml:space="preserve"> поссовет</w:t>
      </w:r>
    </w:p>
    <w:p w:rsidR="00823862" w:rsidRPr="00216A49" w:rsidRDefault="00823862" w:rsidP="00823862">
      <w:pPr>
        <w:autoSpaceDE w:val="0"/>
        <w:autoSpaceDN w:val="0"/>
        <w:adjustRightInd w:val="0"/>
        <w:spacing w:before="108" w:after="108"/>
        <w:ind w:left="6096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Pr="00216A49">
        <w:rPr>
          <w:bCs/>
          <w:sz w:val="28"/>
          <w:szCs w:val="28"/>
          <w:u w:val="single"/>
        </w:rPr>
        <w:t>от</w:t>
      </w:r>
      <w:r>
        <w:rPr>
          <w:bCs/>
          <w:sz w:val="28"/>
          <w:szCs w:val="28"/>
          <w:u w:val="single"/>
        </w:rPr>
        <w:t xml:space="preserve"> </w:t>
      </w:r>
      <w:r w:rsidR="00792829">
        <w:rPr>
          <w:bCs/>
          <w:sz w:val="28"/>
          <w:szCs w:val="28"/>
          <w:u w:val="single"/>
        </w:rPr>
        <w:t>15.03.</w:t>
      </w:r>
      <w:r w:rsidR="00A575C9">
        <w:rPr>
          <w:bCs/>
          <w:sz w:val="28"/>
          <w:szCs w:val="28"/>
          <w:u w:val="single"/>
        </w:rPr>
        <w:t>202</w:t>
      </w:r>
      <w:r w:rsidR="005F4382">
        <w:rPr>
          <w:bCs/>
          <w:sz w:val="28"/>
          <w:szCs w:val="28"/>
          <w:u w:val="single"/>
        </w:rPr>
        <w:t>3</w:t>
      </w:r>
      <w:r w:rsidR="00A575C9">
        <w:rPr>
          <w:bCs/>
          <w:sz w:val="28"/>
          <w:szCs w:val="28"/>
          <w:u w:val="single"/>
        </w:rPr>
        <w:t xml:space="preserve"> г.   </w:t>
      </w:r>
      <w:r>
        <w:rPr>
          <w:bCs/>
          <w:sz w:val="28"/>
          <w:szCs w:val="28"/>
          <w:u w:val="single"/>
        </w:rPr>
        <w:t>№</w:t>
      </w:r>
      <w:r w:rsidR="005F4382">
        <w:rPr>
          <w:bCs/>
          <w:sz w:val="28"/>
          <w:szCs w:val="28"/>
          <w:u w:val="single"/>
        </w:rPr>
        <w:t xml:space="preserve"> </w:t>
      </w:r>
      <w:r w:rsidR="00792829">
        <w:rPr>
          <w:bCs/>
          <w:sz w:val="28"/>
          <w:szCs w:val="28"/>
          <w:u w:val="single"/>
        </w:rPr>
        <w:t>69</w:t>
      </w:r>
      <w:r>
        <w:rPr>
          <w:bCs/>
          <w:sz w:val="28"/>
          <w:szCs w:val="28"/>
          <w:u w:val="single"/>
        </w:rPr>
        <w:t xml:space="preserve">-п         </w:t>
      </w:r>
    </w:p>
    <w:p w:rsidR="00823862" w:rsidRPr="00C00ABC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Муниципальная адресная </w:t>
      </w:r>
      <w:r>
        <w:rPr>
          <w:b/>
          <w:bCs/>
          <w:sz w:val="28"/>
          <w:szCs w:val="28"/>
        </w:rPr>
        <w:t>п</w:t>
      </w:r>
      <w:r w:rsidRPr="00D913DB">
        <w:rPr>
          <w:b/>
          <w:bCs/>
          <w:sz w:val="28"/>
          <w:szCs w:val="28"/>
        </w:rPr>
        <w:t>рограмма</w:t>
      </w:r>
      <w:r w:rsidRPr="00D913DB">
        <w:rPr>
          <w:b/>
          <w:bCs/>
          <w:sz w:val="28"/>
          <w:szCs w:val="28"/>
        </w:rPr>
        <w:br/>
        <w:t>"Переселение граждан Саракташского поссовета из аварийного</w:t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913DB">
        <w:rPr>
          <w:b/>
          <w:bCs/>
          <w:sz w:val="28"/>
          <w:szCs w:val="28"/>
        </w:rPr>
        <w:t xml:space="preserve"> жилищного фонда" на 201</w:t>
      </w:r>
      <w:r>
        <w:rPr>
          <w:b/>
          <w:bCs/>
          <w:sz w:val="28"/>
          <w:szCs w:val="28"/>
        </w:rPr>
        <w:t>9-202</w:t>
      </w:r>
      <w:r w:rsidR="00FB32F5">
        <w:rPr>
          <w:b/>
          <w:bCs/>
          <w:sz w:val="28"/>
          <w:szCs w:val="28"/>
        </w:rPr>
        <w:t>3</w:t>
      </w:r>
      <w:r w:rsidRPr="00D913DB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 xml:space="preserve">” </w:t>
      </w:r>
      <w:r w:rsidRPr="00D913DB">
        <w:rPr>
          <w:b/>
          <w:bCs/>
          <w:sz w:val="28"/>
          <w:szCs w:val="28"/>
        </w:rPr>
        <w:br/>
      </w: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Default="00823862" w:rsidP="0082386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D913DB">
        <w:rPr>
          <w:sz w:val="28"/>
          <w:szCs w:val="28"/>
        </w:rPr>
        <w:t xml:space="preserve">                                            </w:t>
      </w:r>
      <w:r w:rsidRPr="00D913DB">
        <w:rPr>
          <w:b/>
          <w:bCs/>
          <w:sz w:val="28"/>
          <w:szCs w:val="28"/>
        </w:rPr>
        <w:t>Паспорт Программы</w:t>
      </w: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p w:rsidR="00823862" w:rsidRPr="00D913DB" w:rsidRDefault="00823862" w:rsidP="00823862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</w:p>
    <w:tbl>
      <w:tblPr>
        <w:tblW w:w="10068" w:type="dxa"/>
        <w:tblInd w:w="108" w:type="dxa"/>
        <w:tblLook w:val="01E0" w:firstRow="1" w:lastRow="1" w:firstColumn="1" w:lastColumn="1" w:noHBand="0" w:noVBand="0"/>
      </w:tblPr>
      <w:tblGrid>
        <w:gridCol w:w="3224"/>
        <w:gridCol w:w="6844"/>
      </w:tblGrid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FB32F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муниципальная адресная программа </w:t>
            </w:r>
            <w:r w:rsidRPr="00D913DB">
              <w:rPr>
                <w:bCs/>
                <w:sz w:val="28"/>
                <w:szCs w:val="28"/>
              </w:rPr>
              <w:t>"Переселение граждан Саракташского поссовета из аварийного</w:t>
            </w:r>
            <w:r>
              <w:rPr>
                <w:bCs/>
                <w:sz w:val="28"/>
                <w:szCs w:val="28"/>
              </w:rPr>
              <w:t xml:space="preserve"> жилищного фонда" на 2019-202</w:t>
            </w:r>
            <w:r w:rsidR="00FB32F5">
              <w:rPr>
                <w:bCs/>
                <w:sz w:val="28"/>
                <w:szCs w:val="28"/>
              </w:rPr>
              <w:t>3</w:t>
            </w:r>
            <w:r w:rsidRPr="00D913DB">
              <w:rPr>
                <w:bCs/>
                <w:sz w:val="28"/>
                <w:szCs w:val="28"/>
              </w:rPr>
              <w:t xml:space="preserve"> годы </w:t>
            </w: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Заказчик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Администрация </w:t>
            </w:r>
            <w:r w:rsidRPr="00D913DB">
              <w:rPr>
                <w:noProof/>
                <w:sz w:val="28"/>
                <w:szCs w:val="28"/>
              </w:rPr>
              <w:t>МО  Саракташский поссовет</w:t>
            </w: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D913DB">
              <w:rPr>
                <w:b/>
                <w:bCs/>
                <w:noProof/>
                <w:sz w:val="28"/>
                <w:szCs w:val="28"/>
              </w:rPr>
              <w:t>Основные разработчики</w:t>
            </w:r>
            <w:r>
              <w:rPr>
                <w:b/>
                <w:bCs/>
                <w:noProof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</w:t>
            </w:r>
            <w:r w:rsidRPr="00D913DB">
              <w:rPr>
                <w:noProof/>
                <w:sz w:val="28"/>
                <w:szCs w:val="28"/>
              </w:rPr>
              <w:t>дминистрация МО  Саракташский поссовет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823862" w:rsidRPr="00D913DB" w:rsidTr="006007CC">
        <w:tc>
          <w:tcPr>
            <w:tcW w:w="322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Исполнители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D913DB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Администрация МО Саракташский поссовет</w:t>
            </w: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Основные ц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ели и задачи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 основными целями Программы являются: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устойчивого сокращения непригодного для проживания жилищного фонда;</w:t>
            </w:r>
            <w:r w:rsidRPr="00A00BF7">
              <w:rPr>
                <w:color w:val="000000"/>
                <w:sz w:val="28"/>
                <w:szCs w:val="28"/>
              </w:rPr>
              <w:t xml:space="preserve">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-переселение граждан из </w:t>
            </w:r>
            <w:r>
              <w:rPr>
                <w:color w:val="000000"/>
                <w:sz w:val="28"/>
                <w:szCs w:val="28"/>
              </w:rPr>
              <w:t>многоквартирных домов, признанных до 1 января 2017 года в установленном порядке аварийными и подлежащими сносу в связи с физическим износом в процессе их эксплуатации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Pr="00A00BF7" w:rsidRDefault="00823862" w:rsidP="006007CC">
            <w:pPr>
              <w:keepNext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-создание безопасных и благоприятных усл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вий  проживания граждан;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-формирование адресного подхода к решению проблемы переселения граждан из многоквартирных домов, признанных до 1 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</w:t>
            </w:r>
            <w:r w:rsidRPr="00A00BF7">
              <w:rPr>
                <w:color w:val="000000"/>
                <w:sz w:val="28"/>
                <w:szCs w:val="28"/>
              </w:rPr>
              <w:t>й</w:t>
            </w:r>
            <w:r w:rsidRPr="00A00BF7">
              <w:rPr>
                <w:color w:val="000000"/>
                <w:sz w:val="28"/>
                <w:szCs w:val="28"/>
              </w:rPr>
              <w:t>ными</w:t>
            </w:r>
            <w:r>
              <w:rPr>
                <w:color w:val="000000"/>
                <w:sz w:val="28"/>
                <w:szCs w:val="28"/>
              </w:rPr>
              <w:t xml:space="preserve"> и подлежащими сносу в связи с физическим износом в процессе их эксплуатации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</w:t>
            </w:r>
            <w:r w:rsidRPr="00A00BF7">
              <w:rPr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эффективность использования бюджетных средств, в том числе полученных за счет средств Фонда, выбор наиболее экономически эффективных способов  реализации Программы с учетом обеспечения прав и законных интересов переселяемых граждан;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-обеспечение реализации основных мероприятий 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оборот.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достижения основных целей Программы необходимо решение следующих задач</w:t>
            </w:r>
            <w:r w:rsidRPr="00A00BF7">
              <w:rPr>
                <w:color w:val="000000"/>
                <w:sz w:val="28"/>
                <w:szCs w:val="28"/>
              </w:rPr>
              <w:t>: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-реализация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</w:t>
            </w:r>
            <w:r>
              <w:rPr>
                <w:color w:val="000000"/>
                <w:sz w:val="28"/>
                <w:szCs w:val="28"/>
              </w:rPr>
              <w:lastRenderedPageBreak/>
              <w:t>Федерации;</w:t>
            </w:r>
            <w:r w:rsidRPr="00A00BF7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-привлечение финансовой поддержки за счет средств Фонда содействия реформированию жилищно-коммунального х</w:t>
            </w:r>
            <w:r w:rsidRPr="00A00BF7">
              <w:rPr>
                <w:color w:val="000000"/>
                <w:sz w:val="28"/>
                <w:szCs w:val="28"/>
              </w:rPr>
              <w:t>о</w:t>
            </w:r>
            <w:r w:rsidRPr="00A00BF7">
              <w:rPr>
                <w:color w:val="000000"/>
                <w:sz w:val="28"/>
                <w:szCs w:val="28"/>
              </w:rPr>
              <w:t>зяйства (далее – Фонд);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-регулирование отношений между  Фондом содействия реформированию жилищно-коммунального хозяйства,</w:t>
            </w:r>
            <w:r>
              <w:rPr>
                <w:color w:val="000000"/>
                <w:sz w:val="28"/>
                <w:szCs w:val="28"/>
              </w:rPr>
              <w:t xml:space="preserve"> Правительством Оренбургской области и</w:t>
            </w:r>
            <w:r w:rsidRPr="00A00BF7">
              <w:rPr>
                <w:color w:val="000000"/>
                <w:sz w:val="28"/>
                <w:szCs w:val="28"/>
              </w:rPr>
              <w:t xml:space="preserve"> муниципальным о</w:t>
            </w:r>
            <w:r>
              <w:rPr>
                <w:color w:val="000000"/>
                <w:sz w:val="28"/>
                <w:szCs w:val="28"/>
              </w:rPr>
              <w:t>бразованием Саракташский поссовет;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-формирование жилищного фонда, необходимого для переселения граждан из аварийных жилых помещений</w:t>
            </w:r>
            <w:r w:rsidRPr="00A00BF7">
              <w:rPr>
                <w:color w:val="000000"/>
                <w:sz w:val="28"/>
                <w:szCs w:val="28"/>
              </w:rPr>
              <w:t>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E83931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noProof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Срок 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 </w:t>
            </w:r>
            <w:r w:rsidRPr="00E83931">
              <w:rPr>
                <w:b/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FB32F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201</w:t>
            </w:r>
            <w:r>
              <w:rPr>
                <w:noProof/>
                <w:color w:val="000000"/>
                <w:sz w:val="28"/>
                <w:szCs w:val="28"/>
              </w:rPr>
              <w:t>9</w:t>
            </w:r>
            <w:r w:rsidRPr="00A00BF7">
              <w:rPr>
                <w:noProof/>
                <w:color w:val="000000"/>
                <w:sz w:val="28"/>
                <w:szCs w:val="28"/>
              </w:rPr>
              <w:t>-20</w:t>
            </w:r>
            <w:r>
              <w:rPr>
                <w:noProof/>
                <w:color w:val="000000"/>
                <w:sz w:val="28"/>
                <w:szCs w:val="28"/>
              </w:rPr>
              <w:t>2</w:t>
            </w:r>
            <w:r w:rsidR="00FB32F5">
              <w:rPr>
                <w:noProof/>
                <w:color w:val="000000"/>
                <w:sz w:val="28"/>
                <w:szCs w:val="28"/>
              </w:rPr>
              <w:t>3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823862" w:rsidRPr="00A00BF7" w:rsidTr="006007CC">
        <w:trPr>
          <w:trHeight w:val="459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2019 года – срок реализации до 31.12.2020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2020 года – срок реализации до 31.12.2021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2021 года – срок реализации до 31.12.2022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этап 2022 года – срок реализации до 31.12.2023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Перечень основных мероприятий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-формирование перечня многоквартирных домов,</w:t>
            </w:r>
            <w:r w:rsidRPr="00A00BF7">
              <w:rPr>
                <w:color w:val="000000"/>
                <w:sz w:val="28"/>
                <w:szCs w:val="28"/>
              </w:rPr>
              <w:t xml:space="preserve"> признанных до 1 января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A00BF7">
              <w:rPr>
                <w:color w:val="000000"/>
                <w:sz w:val="28"/>
                <w:szCs w:val="28"/>
              </w:rPr>
              <w:t xml:space="preserve"> года в установленном порядке аварийными и подлежащими сносу в связи с физическим износом в процессе их эксплуат</w:t>
            </w:r>
            <w:r w:rsidRPr="00A00BF7">
              <w:rPr>
                <w:color w:val="000000"/>
                <w:sz w:val="28"/>
                <w:szCs w:val="28"/>
              </w:rPr>
              <w:t>а</w:t>
            </w:r>
            <w:r w:rsidRPr="00A00BF7">
              <w:rPr>
                <w:color w:val="000000"/>
                <w:sz w:val="28"/>
                <w:szCs w:val="28"/>
              </w:rPr>
              <w:t xml:space="preserve">ции; 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-определение объема долевого финансирования за счет средств областного и  (или) местного бюджета на переселение граждан из аварийного жилищного фонда;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-формирование планируемых показателей </w:t>
            </w:r>
            <w:r>
              <w:rPr>
                <w:noProof/>
                <w:color w:val="000000"/>
                <w:sz w:val="28"/>
                <w:szCs w:val="28"/>
              </w:rPr>
              <w:t>реализации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 </w:t>
            </w:r>
            <w:r>
              <w:rPr>
                <w:noProof/>
                <w:color w:val="000000"/>
                <w:sz w:val="28"/>
                <w:szCs w:val="28"/>
              </w:rPr>
              <w:t>Программы</w:t>
            </w:r>
            <w:r w:rsidRPr="00A00BF7">
              <w:rPr>
                <w:noProof/>
                <w:color w:val="000000"/>
                <w:sz w:val="28"/>
                <w:szCs w:val="28"/>
              </w:rPr>
              <w:t>;</w:t>
            </w:r>
          </w:p>
          <w:p w:rsidR="00823862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-привлечение и аккумулирование бюджет</w:t>
            </w:r>
            <w:r w:rsidRPr="00A00BF7">
              <w:rPr>
                <w:noProof/>
                <w:color w:val="000000"/>
                <w:sz w:val="28"/>
                <w:szCs w:val="28"/>
              </w:rPr>
              <w:softHyphen/>
              <w:t>ных и внебюджетных финансовых ресурсов для реализации Программы;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jc w:val="both"/>
              <w:rPr>
                <w:noProof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-организация переселения граждан из аварийных многоквартирных домов.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23862" w:rsidRPr="00A00BF7" w:rsidTr="006007CC">
        <w:trPr>
          <w:trHeight w:val="5846"/>
        </w:trPr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lastRenderedPageBreak/>
              <w:t>Объем долевого  финансирования</w:t>
            </w: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rPr>
                <w:color w:val="000000"/>
                <w:sz w:val="28"/>
                <w:szCs w:val="28"/>
              </w:rPr>
            </w:pPr>
          </w:p>
          <w:p w:rsidR="00823862" w:rsidRPr="00A00BF7" w:rsidRDefault="00823862" w:rsidP="006007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keepNext/>
              <w:rPr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общий объем финансирования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>Програ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 w:rsidRPr="00A00BF7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A00BF7">
              <w:rPr>
                <w:color w:val="000000"/>
                <w:sz w:val="28"/>
                <w:szCs w:val="28"/>
              </w:rPr>
              <w:t xml:space="preserve">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00BF7">
              <w:rPr>
                <w:color w:val="000000"/>
                <w:sz w:val="28"/>
                <w:szCs w:val="28"/>
              </w:rPr>
              <w:t>-20</w:t>
            </w:r>
            <w:r>
              <w:rPr>
                <w:color w:val="000000"/>
                <w:sz w:val="28"/>
                <w:szCs w:val="28"/>
              </w:rPr>
              <w:t>2</w:t>
            </w:r>
            <w:r w:rsidR="00FB32F5">
              <w:rPr>
                <w:color w:val="000000"/>
                <w:sz w:val="28"/>
                <w:szCs w:val="28"/>
              </w:rPr>
              <w:t>3</w:t>
            </w:r>
            <w:r w:rsidR="00B857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годах составляет</w:t>
            </w:r>
            <w:r w:rsidRPr="00A00BF7">
              <w:rPr>
                <w:color w:val="000000"/>
                <w:sz w:val="28"/>
                <w:szCs w:val="28"/>
              </w:rPr>
              <w:t xml:space="preserve"> – </w:t>
            </w:r>
            <w:r w:rsidR="0042702E" w:rsidRPr="0042702E">
              <w:rPr>
                <w:b/>
                <w:sz w:val="28"/>
                <w:szCs w:val="28"/>
              </w:rPr>
              <w:t>70 613 924</w:t>
            </w:r>
            <w:r w:rsidRPr="00A00BF7">
              <w:rPr>
                <w:color w:val="000000"/>
                <w:sz w:val="28"/>
                <w:szCs w:val="28"/>
              </w:rPr>
              <w:t xml:space="preserve"> рублей,  в том числе:</w:t>
            </w:r>
          </w:p>
          <w:p w:rsidR="00823862" w:rsidRPr="00A00BF7" w:rsidRDefault="00823862" w:rsidP="006007CC">
            <w:pPr>
              <w:keepNext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средства Фонда </w:t>
            </w:r>
            <w:r w:rsidRPr="00A00BF7">
              <w:rPr>
                <w:color w:val="000000"/>
                <w:sz w:val="28"/>
                <w:szCs w:val="28"/>
              </w:rPr>
              <w:t xml:space="preserve">–  </w:t>
            </w:r>
            <w:r w:rsidR="0042702E" w:rsidRPr="0042702E">
              <w:rPr>
                <w:b/>
                <w:sz w:val="28"/>
                <w:szCs w:val="28"/>
              </w:rPr>
              <w:t>65 651 879</w:t>
            </w:r>
            <w:r w:rsidR="00647ED1">
              <w:rPr>
                <w:b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0BF7">
              <w:rPr>
                <w:color w:val="000000"/>
                <w:sz w:val="28"/>
                <w:szCs w:val="28"/>
              </w:rPr>
              <w:t>-сре</w:t>
            </w:r>
            <w:r>
              <w:rPr>
                <w:color w:val="000000"/>
                <w:sz w:val="28"/>
                <w:szCs w:val="28"/>
              </w:rPr>
              <w:t xml:space="preserve">дства областного бюджета </w:t>
            </w:r>
            <w:r w:rsidRPr="00A00BF7">
              <w:rPr>
                <w:color w:val="000000"/>
                <w:sz w:val="28"/>
                <w:szCs w:val="28"/>
              </w:rPr>
              <w:t xml:space="preserve"> –  </w:t>
            </w:r>
          </w:p>
          <w:p w:rsidR="00823862" w:rsidRDefault="0042702E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2702E">
              <w:rPr>
                <w:b/>
                <w:sz w:val="28"/>
                <w:szCs w:val="28"/>
              </w:rPr>
              <w:t>2 708 137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рублей; 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 w:rsidRPr="00F207D6">
              <w:rPr>
                <w:color w:val="000000"/>
                <w:sz w:val="28"/>
                <w:szCs w:val="28"/>
              </w:rPr>
              <w:t>средства МО Саракташский поссовет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– </w:t>
            </w:r>
          </w:p>
          <w:p w:rsidR="00823862" w:rsidRPr="00A00BF7" w:rsidRDefault="00834B7C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2702E">
              <w:rPr>
                <w:b/>
                <w:sz w:val="28"/>
                <w:szCs w:val="28"/>
              </w:rPr>
              <w:t>2 25</w:t>
            </w:r>
            <w:r w:rsidR="000603A0">
              <w:rPr>
                <w:b/>
                <w:sz w:val="28"/>
                <w:szCs w:val="28"/>
              </w:rPr>
              <w:t>3</w:t>
            </w:r>
            <w:r w:rsidRPr="0042702E">
              <w:rPr>
                <w:b/>
                <w:sz w:val="28"/>
                <w:szCs w:val="28"/>
              </w:rPr>
              <w:t xml:space="preserve"> </w:t>
            </w:r>
            <w:r w:rsidR="000603A0">
              <w:rPr>
                <w:b/>
                <w:sz w:val="28"/>
                <w:szCs w:val="28"/>
              </w:rPr>
              <w:t>908</w:t>
            </w:r>
            <w:r w:rsidR="00823862">
              <w:rPr>
                <w:b/>
                <w:color w:val="000000"/>
                <w:sz w:val="28"/>
                <w:szCs w:val="28"/>
              </w:rPr>
              <w:t xml:space="preserve"> рублей.</w:t>
            </w:r>
            <w:r w:rsidR="00823862" w:rsidRPr="00A00BF7"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</w:t>
            </w:r>
            <w:r w:rsidR="00823862" w:rsidRPr="00A00BF7">
              <w:rPr>
                <w:color w:val="000000"/>
                <w:sz w:val="28"/>
                <w:szCs w:val="28"/>
              </w:rPr>
              <w:t xml:space="preserve">в том числе :                                                   </w:t>
            </w:r>
            <w:r w:rsidR="00597E3C">
              <w:rPr>
                <w:color w:val="000000"/>
                <w:sz w:val="28"/>
                <w:szCs w:val="28"/>
              </w:rPr>
              <w:t xml:space="preserve"> </w:t>
            </w:r>
          </w:p>
          <w:p w:rsidR="00823862" w:rsidRDefault="00823862" w:rsidP="006007C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 этапу 2019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 w:rsidRPr="00A00BF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00BF7">
              <w:rPr>
                <w:color w:val="000000"/>
                <w:sz w:val="28"/>
                <w:szCs w:val="28"/>
              </w:rPr>
              <w:t xml:space="preserve">- </w:t>
            </w:r>
            <w:r w:rsidRPr="00A00BF7">
              <w:rPr>
                <w:b/>
                <w:color w:val="000000"/>
                <w:sz w:val="28"/>
                <w:szCs w:val="28"/>
              </w:rPr>
              <w:t>0</w:t>
            </w:r>
            <w:r w:rsidRPr="00A00BF7">
              <w:rPr>
                <w:color w:val="000000"/>
                <w:sz w:val="28"/>
                <w:szCs w:val="28"/>
              </w:rPr>
              <w:t xml:space="preserve">  </w:t>
            </w:r>
            <w:r w:rsidRPr="00DA3C4C">
              <w:rPr>
                <w:b/>
                <w:color w:val="000000"/>
                <w:sz w:val="28"/>
                <w:szCs w:val="28"/>
              </w:rPr>
              <w:t>рублей.                                                                              по этапу 2020 года – 0 рублей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00BF7">
              <w:rPr>
                <w:color w:val="000000"/>
                <w:sz w:val="28"/>
                <w:szCs w:val="28"/>
              </w:rPr>
              <w:t xml:space="preserve"> </w:t>
            </w:r>
          </w:p>
          <w:p w:rsidR="00DA3C4C" w:rsidRPr="006170FD" w:rsidRDefault="00823862" w:rsidP="00DA3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70FD">
              <w:rPr>
                <w:b/>
                <w:sz w:val="28"/>
                <w:szCs w:val="28"/>
              </w:rPr>
              <w:t>по этапу</w:t>
            </w:r>
            <w:r w:rsidRPr="006170FD">
              <w:rPr>
                <w:sz w:val="28"/>
                <w:szCs w:val="28"/>
              </w:rPr>
              <w:t xml:space="preserve"> </w:t>
            </w:r>
            <w:r w:rsidRPr="006170FD">
              <w:rPr>
                <w:b/>
                <w:sz w:val="28"/>
                <w:szCs w:val="28"/>
              </w:rPr>
              <w:t>2021 года</w:t>
            </w:r>
            <w:r w:rsidRPr="006170FD">
              <w:rPr>
                <w:sz w:val="28"/>
                <w:szCs w:val="28"/>
              </w:rPr>
              <w:t xml:space="preserve"> – </w:t>
            </w:r>
            <w:r w:rsidR="00FC5EBC" w:rsidRPr="00F839EB">
              <w:rPr>
                <w:b/>
                <w:sz w:val="28"/>
                <w:szCs w:val="28"/>
              </w:rPr>
              <w:t>26 939 458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рублей</w:t>
            </w:r>
            <w:r w:rsidR="00DA3C4C" w:rsidRPr="006170FD">
              <w:rPr>
                <w:sz w:val="28"/>
                <w:szCs w:val="28"/>
              </w:rPr>
              <w:t xml:space="preserve">, в том числе:                                                  -средства Фонда  – </w:t>
            </w:r>
            <w:r w:rsidR="00201D4C" w:rsidRPr="00F839EB">
              <w:rPr>
                <w:b/>
                <w:sz w:val="28"/>
                <w:szCs w:val="28"/>
              </w:rPr>
              <w:t>23 </w:t>
            </w:r>
            <w:r w:rsidR="00FC5EBC" w:rsidRPr="00F839EB">
              <w:rPr>
                <w:b/>
                <w:sz w:val="28"/>
                <w:szCs w:val="28"/>
              </w:rPr>
              <w:t>724 397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</w:t>
            </w:r>
            <w:r w:rsidR="000916FA">
              <w:rPr>
                <w:b/>
                <w:sz w:val="28"/>
                <w:szCs w:val="28"/>
              </w:rPr>
              <w:t>ей</w:t>
            </w:r>
            <w:r w:rsidR="00DA3C4C" w:rsidRPr="006170FD">
              <w:rPr>
                <w:sz w:val="28"/>
                <w:szCs w:val="28"/>
              </w:rPr>
              <w:t xml:space="preserve">;                              -средства областного бюджета – </w:t>
            </w:r>
            <w:r w:rsidR="00FC5EBC" w:rsidRPr="00F839EB">
              <w:rPr>
                <w:b/>
                <w:sz w:val="28"/>
                <w:szCs w:val="28"/>
              </w:rPr>
              <w:t>978 632</w:t>
            </w:r>
            <w:r w:rsidR="00DA3C4C" w:rsidRPr="006170FD">
              <w:rPr>
                <w:b/>
                <w:sz w:val="28"/>
                <w:szCs w:val="28"/>
              </w:rPr>
              <w:t xml:space="preserve"> рубл</w:t>
            </w:r>
            <w:r w:rsidR="000916FA">
              <w:rPr>
                <w:b/>
                <w:sz w:val="28"/>
                <w:szCs w:val="28"/>
              </w:rPr>
              <w:t>ей</w:t>
            </w:r>
            <w:r w:rsidR="00DA3C4C" w:rsidRPr="006170FD">
              <w:rPr>
                <w:sz w:val="28"/>
                <w:szCs w:val="28"/>
              </w:rPr>
              <w:t>;</w:t>
            </w:r>
          </w:p>
          <w:p w:rsidR="00DA3C4C" w:rsidRPr="006170FD" w:rsidRDefault="00DA3C4C" w:rsidP="00DA3C4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170FD">
              <w:rPr>
                <w:b/>
                <w:sz w:val="28"/>
                <w:szCs w:val="28"/>
              </w:rPr>
              <w:t>-</w:t>
            </w:r>
            <w:r w:rsidRPr="006170FD">
              <w:rPr>
                <w:sz w:val="28"/>
                <w:szCs w:val="28"/>
              </w:rPr>
              <w:t xml:space="preserve">средства МО Саракташский поссовет </w:t>
            </w:r>
            <w:r w:rsidRPr="006170FD">
              <w:rPr>
                <w:b/>
                <w:sz w:val="28"/>
                <w:szCs w:val="28"/>
              </w:rPr>
              <w:t xml:space="preserve"> – </w:t>
            </w:r>
          </w:p>
          <w:p w:rsidR="00823862" w:rsidRPr="006170FD" w:rsidRDefault="00FC5EBC" w:rsidP="006007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39EB">
              <w:rPr>
                <w:b/>
                <w:sz w:val="28"/>
                <w:szCs w:val="28"/>
              </w:rPr>
              <w:t>2 236 429</w:t>
            </w:r>
            <w:r w:rsidR="00DA3C4C" w:rsidRPr="006170FD">
              <w:rPr>
                <w:sz w:val="28"/>
                <w:szCs w:val="28"/>
              </w:rPr>
              <w:t xml:space="preserve"> </w:t>
            </w:r>
            <w:r w:rsidR="00DA3C4C" w:rsidRPr="006170FD">
              <w:rPr>
                <w:b/>
                <w:sz w:val="28"/>
                <w:szCs w:val="28"/>
              </w:rPr>
              <w:t>рублей</w:t>
            </w:r>
            <w:r w:rsidR="00DA3C4C" w:rsidRPr="006170FD">
              <w:rPr>
                <w:sz w:val="28"/>
                <w:szCs w:val="28"/>
              </w:rPr>
              <w:t>.</w:t>
            </w:r>
          </w:p>
          <w:p w:rsidR="00FB32F5" w:rsidRDefault="00823862" w:rsidP="00DA3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по этапу 2022 года</w:t>
            </w:r>
            <w:r w:rsidRPr="000916FA">
              <w:rPr>
                <w:sz w:val="28"/>
                <w:szCs w:val="28"/>
              </w:rPr>
              <w:t xml:space="preserve"> – </w:t>
            </w:r>
            <w:r w:rsidR="00633BD6">
              <w:rPr>
                <w:sz w:val="28"/>
                <w:szCs w:val="28"/>
              </w:rPr>
              <w:t xml:space="preserve"> </w:t>
            </w:r>
            <w:r w:rsidR="0042702E" w:rsidRPr="000603A0">
              <w:rPr>
                <w:b/>
                <w:sz w:val="28"/>
                <w:szCs w:val="28"/>
              </w:rPr>
              <w:t>43</w:t>
            </w:r>
            <w:r w:rsidR="000603A0" w:rsidRPr="000603A0">
              <w:rPr>
                <w:b/>
                <w:sz w:val="28"/>
                <w:szCs w:val="28"/>
              </w:rPr>
              <w:t> </w:t>
            </w:r>
            <w:r w:rsidR="0042702E" w:rsidRPr="000603A0">
              <w:rPr>
                <w:b/>
                <w:sz w:val="28"/>
                <w:szCs w:val="28"/>
              </w:rPr>
              <w:t>674</w:t>
            </w:r>
            <w:r w:rsidR="000603A0" w:rsidRPr="000603A0">
              <w:rPr>
                <w:b/>
                <w:sz w:val="28"/>
                <w:szCs w:val="28"/>
              </w:rPr>
              <w:t xml:space="preserve"> 466</w:t>
            </w:r>
            <w:r w:rsidR="00DA3C4C" w:rsidRPr="000916FA">
              <w:rPr>
                <w:sz w:val="28"/>
                <w:szCs w:val="28"/>
              </w:rPr>
              <w:t xml:space="preserve"> </w:t>
            </w:r>
            <w:r w:rsidR="00DA3C4C" w:rsidRPr="000916FA">
              <w:rPr>
                <w:b/>
                <w:sz w:val="28"/>
                <w:szCs w:val="28"/>
              </w:rPr>
              <w:t>рублей</w:t>
            </w:r>
            <w:r w:rsidR="00DA3C4C" w:rsidRPr="000916FA">
              <w:rPr>
                <w:sz w:val="28"/>
                <w:szCs w:val="28"/>
              </w:rPr>
              <w:t xml:space="preserve">, в том числе:                                                  </w:t>
            </w:r>
          </w:p>
          <w:p w:rsidR="00DA3C4C" w:rsidRPr="000916FA" w:rsidRDefault="00DA3C4C" w:rsidP="00DA3C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916FA">
              <w:rPr>
                <w:sz w:val="28"/>
                <w:szCs w:val="28"/>
              </w:rPr>
              <w:t xml:space="preserve">-средства Фонда  – </w:t>
            </w:r>
            <w:r w:rsidR="000603A0" w:rsidRPr="000603A0">
              <w:rPr>
                <w:b/>
                <w:sz w:val="28"/>
                <w:szCs w:val="28"/>
              </w:rPr>
              <w:t>41 927 482</w:t>
            </w:r>
            <w:r w:rsidRPr="000916FA">
              <w:rPr>
                <w:sz w:val="28"/>
                <w:szCs w:val="28"/>
              </w:rPr>
              <w:t xml:space="preserve"> </w:t>
            </w:r>
            <w:r w:rsidRPr="000916FA">
              <w:rPr>
                <w:b/>
                <w:sz w:val="28"/>
                <w:szCs w:val="28"/>
              </w:rPr>
              <w:t>рубл</w:t>
            </w:r>
            <w:r w:rsidR="00877BA5">
              <w:rPr>
                <w:b/>
                <w:sz w:val="28"/>
                <w:szCs w:val="28"/>
              </w:rPr>
              <w:t>я</w:t>
            </w:r>
            <w:r w:rsidRPr="000916FA">
              <w:rPr>
                <w:sz w:val="28"/>
                <w:szCs w:val="28"/>
              </w:rPr>
              <w:t xml:space="preserve">;                              -средства областного бюджета – </w:t>
            </w:r>
            <w:r w:rsidR="000603A0" w:rsidRPr="000603A0">
              <w:rPr>
                <w:b/>
                <w:sz w:val="28"/>
                <w:szCs w:val="28"/>
              </w:rPr>
              <w:t>1 729 505</w:t>
            </w:r>
            <w:r w:rsidRPr="000916FA">
              <w:rPr>
                <w:b/>
                <w:sz w:val="28"/>
                <w:szCs w:val="28"/>
              </w:rPr>
              <w:t xml:space="preserve"> рубл</w:t>
            </w:r>
            <w:r w:rsidR="000916FA" w:rsidRPr="000916FA">
              <w:rPr>
                <w:b/>
                <w:sz w:val="28"/>
                <w:szCs w:val="28"/>
              </w:rPr>
              <w:t>ей</w:t>
            </w:r>
            <w:r w:rsidRPr="000916FA">
              <w:rPr>
                <w:sz w:val="28"/>
                <w:szCs w:val="28"/>
              </w:rPr>
              <w:t>;</w:t>
            </w:r>
          </w:p>
          <w:p w:rsidR="00DA3C4C" w:rsidRPr="000916FA" w:rsidRDefault="00DA3C4C" w:rsidP="00DA3C4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916FA">
              <w:rPr>
                <w:b/>
                <w:sz w:val="28"/>
                <w:szCs w:val="28"/>
              </w:rPr>
              <w:t>-</w:t>
            </w:r>
            <w:r w:rsidRPr="000916FA">
              <w:rPr>
                <w:sz w:val="28"/>
                <w:szCs w:val="28"/>
              </w:rPr>
              <w:t xml:space="preserve">средства МО Саракташский поссовет </w:t>
            </w:r>
            <w:r w:rsidRPr="000916FA">
              <w:rPr>
                <w:b/>
                <w:sz w:val="28"/>
                <w:szCs w:val="28"/>
              </w:rPr>
              <w:t xml:space="preserve"> – </w:t>
            </w:r>
          </w:p>
          <w:p w:rsidR="00823862" w:rsidRDefault="008063BE" w:rsidP="00CA7E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603A0">
              <w:rPr>
                <w:b/>
                <w:sz w:val="28"/>
                <w:szCs w:val="28"/>
              </w:rPr>
              <w:t xml:space="preserve">17 </w:t>
            </w:r>
            <w:r w:rsidR="000603A0" w:rsidRPr="000603A0">
              <w:rPr>
                <w:b/>
                <w:sz w:val="28"/>
                <w:szCs w:val="28"/>
              </w:rPr>
              <w:t>479</w:t>
            </w:r>
            <w:r w:rsidR="00DA3C4C" w:rsidRPr="000916FA">
              <w:rPr>
                <w:sz w:val="28"/>
                <w:szCs w:val="28"/>
              </w:rPr>
              <w:t xml:space="preserve"> </w:t>
            </w:r>
            <w:r w:rsidR="00E568C3">
              <w:rPr>
                <w:b/>
                <w:sz w:val="28"/>
                <w:szCs w:val="28"/>
              </w:rPr>
              <w:t>рубля</w:t>
            </w:r>
            <w:r w:rsidR="00DA3C4C" w:rsidRPr="000916FA">
              <w:rPr>
                <w:sz w:val="28"/>
                <w:szCs w:val="28"/>
              </w:rPr>
              <w:t>.</w:t>
            </w:r>
          </w:p>
          <w:p w:rsidR="00823862" w:rsidRPr="0059456D" w:rsidRDefault="00823862" w:rsidP="00F5096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Ожидаемые 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результаты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-</w:t>
            </w:r>
            <w:r>
              <w:rPr>
                <w:noProof/>
                <w:color w:val="000000"/>
                <w:sz w:val="28"/>
                <w:szCs w:val="28"/>
              </w:rPr>
              <w:t xml:space="preserve">приобретение у застройщиков, на вторичном рынке жилья, строительство и выкуп у собственников не менее 2,07 тыс. кв. метра жилой площади; 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noProof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 xml:space="preserve">-переселение </w:t>
            </w:r>
            <w:r>
              <w:rPr>
                <w:noProof/>
                <w:color w:val="000000"/>
                <w:sz w:val="28"/>
                <w:szCs w:val="28"/>
              </w:rPr>
              <w:t>в 2019-202</w:t>
            </w:r>
            <w:r w:rsidR="00FB32F5">
              <w:rPr>
                <w:noProof/>
                <w:color w:val="000000"/>
                <w:sz w:val="28"/>
                <w:szCs w:val="28"/>
              </w:rPr>
              <w:t>3</w:t>
            </w:r>
            <w:r>
              <w:rPr>
                <w:noProof/>
                <w:color w:val="000000"/>
                <w:sz w:val="28"/>
                <w:szCs w:val="28"/>
              </w:rPr>
              <w:t xml:space="preserve"> годах не менее 131 гражданина из 5 многоквартирных аварийных жилых довов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, </w:t>
            </w:r>
            <w:r>
              <w:rPr>
                <w:noProof/>
                <w:color w:val="000000"/>
                <w:sz w:val="28"/>
                <w:szCs w:val="28"/>
              </w:rPr>
              <w:t xml:space="preserve">признаных до 1 января 2017 года </w:t>
            </w:r>
            <w:r w:rsidRPr="00A00BF7">
              <w:rPr>
                <w:noProof/>
                <w:color w:val="000000"/>
                <w:sz w:val="28"/>
                <w:szCs w:val="28"/>
              </w:rPr>
              <w:t>в установленном порядке аварийными и подлежащими сносу</w:t>
            </w:r>
            <w:r>
              <w:rPr>
                <w:noProof/>
                <w:color w:val="000000"/>
                <w:sz w:val="28"/>
                <w:szCs w:val="28"/>
              </w:rPr>
              <w:t xml:space="preserve"> в связи с физическим износом в процессе его эксплуатации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ind w:firstLine="1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23862" w:rsidRPr="00A00BF7" w:rsidTr="006007CC">
        <w:tc>
          <w:tcPr>
            <w:tcW w:w="322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b/>
                <w:bCs/>
                <w:noProof/>
                <w:color w:val="000000"/>
                <w:sz w:val="28"/>
                <w:szCs w:val="28"/>
              </w:rPr>
              <w:t>рганизации контроля</w:t>
            </w:r>
            <w:r>
              <w:rPr>
                <w:b/>
                <w:bCs/>
                <w:noProof/>
                <w:color w:val="000000"/>
                <w:sz w:val="28"/>
                <w:szCs w:val="28"/>
              </w:rPr>
              <w:t xml:space="preserve"> за реализацией Программы</w:t>
            </w:r>
          </w:p>
        </w:tc>
        <w:tc>
          <w:tcPr>
            <w:tcW w:w="6844" w:type="dxa"/>
            <w:shd w:val="clear" w:color="auto" w:fill="auto"/>
          </w:tcPr>
          <w:p w:rsidR="00823862" w:rsidRPr="00A00BF7" w:rsidRDefault="00823862" w:rsidP="006007C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t>о</w:t>
            </w:r>
            <w:r w:rsidRPr="00A00BF7">
              <w:rPr>
                <w:noProof/>
                <w:color w:val="000000"/>
                <w:sz w:val="28"/>
                <w:szCs w:val="28"/>
              </w:rPr>
              <w:t xml:space="preserve">бщий  контроль за  </w:t>
            </w:r>
            <w:r>
              <w:rPr>
                <w:noProof/>
                <w:color w:val="000000"/>
                <w:sz w:val="28"/>
                <w:szCs w:val="28"/>
              </w:rPr>
              <w:t xml:space="preserve">реализацией </w:t>
            </w:r>
            <w:r w:rsidRPr="00A00BF7">
              <w:rPr>
                <w:noProof/>
                <w:color w:val="000000"/>
                <w:sz w:val="28"/>
                <w:szCs w:val="28"/>
              </w:rPr>
              <w:t>Программы</w:t>
            </w:r>
          </w:p>
          <w:p w:rsidR="00823862" w:rsidRPr="00A00BF7" w:rsidRDefault="00823862" w:rsidP="006007C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A00BF7">
              <w:rPr>
                <w:noProof/>
                <w:color w:val="000000"/>
                <w:sz w:val="28"/>
                <w:szCs w:val="28"/>
              </w:rPr>
              <w:t>осуществляет Администрация Саракташского поссовета</w:t>
            </w:r>
          </w:p>
        </w:tc>
      </w:tr>
    </w:tbl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1" w:name="sub_1100"/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1. Содержание проблемы</w:t>
      </w:r>
    </w:p>
    <w:bookmarkEnd w:id="1"/>
    <w:p w:rsidR="00823862" w:rsidRPr="00A00BF7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A00BF7">
        <w:rPr>
          <w:color w:val="000000"/>
        </w:rPr>
        <w:t xml:space="preserve"> </w:t>
      </w:r>
      <w:bookmarkStart w:id="2" w:name="sub_1200"/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526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00BF7">
        <w:rPr>
          <w:color w:val="000000"/>
          <w:sz w:val="28"/>
          <w:szCs w:val="28"/>
        </w:rPr>
        <w:t xml:space="preserve">. </w:t>
      </w:r>
      <w:r w:rsidRPr="00480DDF">
        <w:rPr>
          <w:rFonts w:ascii="Times New Roman" w:hAnsi="Times New Roman" w:cs="Times New Roman"/>
          <w:sz w:val="28"/>
          <w:szCs w:val="28"/>
        </w:rPr>
        <w:t xml:space="preserve">Аварийное жилье является проблемой многих городов России.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личие аварийного жилого фонда повышает социальную напряженность в обществе, ухудшает качество предоставляемых коммунальных услуг, сдерживает ра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витие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инфраструктуры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создает потенциальную угрозу безопасн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сти и комфорту проживания граждан, ухудшает внеш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облик населенного пункта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что, в свою очередь, сказывается на инвестиционной привлекатель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поселка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 начала работы Фонда (за период с 2008 по 2017 год)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п.Саракташ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 безопасные условия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проживания для 459</w:t>
      </w:r>
      <w:r w:rsidR="00580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проживавших в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рийном жилье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общей площадью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кв. метров.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объем нерасселенного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аварийного жилищного фонда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тается еще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значительным.</w:t>
      </w:r>
    </w:p>
    <w:p w:rsidR="00823862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28 ноября 2018 года № 436-ФЗ внесены изм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нения в Федеральный закон</w:t>
      </w:r>
      <w:r w:rsidR="00F84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21 июля 2007 года №185-ФЗ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Фонде содействия реформированию жили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щ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но-коммунального хозяйства», в том числе о продлении деятельности Фонда до 2026 г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да. </w:t>
      </w:r>
    </w:p>
    <w:p w:rsidR="004C00AC" w:rsidRPr="00480DDF" w:rsidRDefault="004C00AC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 Президента Российской Федерации от 7 мая 2018 года № 204</w:t>
      </w:r>
      <w:r w:rsidR="00880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 о национальных целях и стратегических задачах развития Российской Федерации на период до 2024 года»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Правительством Российской Федерации поставлена национальная цель развития Российской Федерации на период до 2024 года – улучшение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жилищных условий не менее 5 млн. семей ежегодно.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с учетом финансирования, предусмотренного 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, в течение 2019–202</w:t>
      </w:r>
      <w:r w:rsidR="00FB32F5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будет расселено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,07 тыс. кв. метров аварийного жилья, переселено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131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человек, проживающих в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аварийных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ах, признанными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таковым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1 янв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804DE">
        <w:rPr>
          <w:rFonts w:ascii="Times New Roman" w:hAnsi="Times New Roman" w:cs="Times New Roman"/>
          <w:sz w:val="28"/>
          <w:szCs w:val="28"/>
          <w:shd w:val="clear" w:color="auto" w:fill="FFFFFF"/>
        </w:rPr>
        <w:t>ря</w:t>
      </w:r>
      <w:r w:rsidRPr="0048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2017 года. 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Консолидация бюджетных средств, средств внебюджетных источников, предусмотренных Федеральным законом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от 21 июля 2007 года 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№ 185-ФЗ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 Фонде содействия реформированию жилищно-коммунального хозяйства»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, ок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жет положительное влияние на обеспечение социального благополучия в </w:t>
      </w:r>
      <w:r>
        <w:rPr>
          <w:rFonts w:ascii="Times New Roman" w:hAnsi="Times New Roman" w:cs="Times New Roman"/>
          <w:spacing w:val="-4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pacing w:val="-4"/>
          <w:sz w:val="28"/>
          <w:szCs w:val="28"/>
        </w:rPr>
        <w:t xml:space="preserve">, позволит предотвратить угрозу жизни и </w:t>
      </w:r>
      <w:r w:rsidRPr="00480DDF">
        <w:rPr>
          <w:rFonts w:ascii="Times New Roman" w:hAnsi="Times New Roman" w:cs="Times New Roman"/>
          <w:sz w:val="28"/>
          <w:szCs w:val="28"/>
        </w:rPr>
        <w:t>безопасности гра</w:t>
      </w:r>
      <w:r w:rsidRPr="00480DDF">
        <w:rPr>
          <w:rFonts w:ascii="Times New Roman" w:hAnsi="Times New Roman" w:cs="Times New Roman"/>
          <w:sz w:val="28"/>
          <w:szCs w:val="28"/>
        </w:rPr>
        <w:t>ж</w:t>
      </w:r>
      <w:r w:rsidRPr="00480DDF">
        <w:rPr>
          <w:rFonts w:ascii="Times New Roman" w:hAnsi="Times New Roman" w:cs="Times New Roman"/>
          <w:sz w:val="28"/>
          <w:szCs w:val="28"/>
        </w:rPr>
        <w:t>дан, проживающих в домах, признанных до 1 января 2017 года в установле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>ном порядке аварийными и подлежащими сносу или реконструкции в связи с физическим износом в процессе их эксплу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тации.</w:t>
      </w: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DDF">
        <w:rPr>
          <w:rFonts w:ascii="Times New Roman" w:hAnsi="Times New Roman" w:cs="Times New Roman"/>
          <w:sz w:val="28"/>
          <w:szCs w:val="28"/>
        </w:rPr>
        <w:t>Программа подготовлена на основе анализа существующего технич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ского состояния  многоквартирных домов,  находящихся  на территории </w:t>
      </w:r>
      <w:r>
        <w:rPr>
          <w:rFonts w:ascii="Times New Roman" w:hAnsi="Times New Roman" w:cs="Times New Roman"/>
          <w:sz w:val="28"/>
          <w:szCs w:val="28"/>
        </w:rPr>
        <w:t>п.Саракташ</w:t>
      </w:r>
      <w:r w:rsidRPr="00480DDF">
        <w:rPr>
          <w:rFonts w:ascii="Times New Roman" w:hAnsi="Times New Roman" w:cs="Times New Roman"/>
          <w:sz w:val="28"/>
          <w:szCs w:val="28"/>
        </w:rPr>
        <w:t>, при условии соблюдения установленного законод</w:t>
      </w:r>
      <w:r w:rsidRPr="00480DDF">
        <w:rPr>
          <w:rFonts w:ascii="Times New Roman" w:hAnsi="Times New Roman" w:cs="Times New Roman"/>
          <w:sz w:val="28"/>
          <w:szCs w:val="28"/>
        </w:rPr>
        <w:t>а</w:t>
      </w:r>
      <w:r w:rsidRPr="00480DDF">
        <w:rPr>
          <w:rFonts w:ascii="Times New Roman" w:hAnsi="Times New Roman" w:cs="Times New Roman"/>
          <w:sz w:val="28"/>
          <w:szCs w:val="28"/>
        </w:rPr>
        <w:t>тельством Российской Федерации порядка признания таких домов аварийными и подлежащими сносу и с учетом выбра</w:t>
      </w:r>
      <w:r w:rsidRPr="00480DDF">
        <w:rPr>
          <w:rFonts w:ascii="Times New Roman" w:hAnsi="Times New Roman" w:cs="Times New Roman"/>
          <w:sz w:val="28"/>
          <w:szCs w:val="28"/>
        </w:rPr>
        <w:t>н</w:t>
      </w:r>
      <w:r w:rsidRPr="00480DDF">
        <w:rPr>
          <w:rFonts w:ascii="Times New Roman" w:hAnsi="Times New Roman" w:cs="Times New Roman"/>
          <w:sz w:val="28"/>
          <w:szCs w:val="28"/>
        </w:rPr>
        <w:t xml:space="preserve">ных гражданами способах реализации Программы.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Перечень многоквартирных домов, признанных аварийными и подл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>жащими сносу или реконструкции до 1 января 2017 года, представлен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</w:t>
      </w:r>
      <w:r w:rsidR="00FB526C">
        <w:rPr>
          <w:bCs/>
          <w:sz w:val="28"/>
          <w:szCs w:val="28"/>
        </w:rPr>
        <w:t>1</w:t>
      </w:r>
      <w:r w:rsidRPr="00480DDF">
        <w:rPr>
          <w:bCs/>
          <w:sz w:val="28"/>
          <w:szCs w:val="28"/>
        </w:rPr>
        <w:t xml:space="preserve"> к Программе.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На основании информации, полученной в результате работы, пров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денной с гражданами, оценки рынка жилья,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z w:val="28"/>
            <w:szCs w:val="28"/>
          </w:rPr>
          <w:t>1 кв. метра</w:t>
        </w:r>
      </w:smartTag>
      <w:r w:rsidRPr="00480DDF">
        <w:rPr>
          <w:sz w:val="28"/>
          <w:szCs w:val="28"/>
        </w:rPr>
        <w:t xml:space="preserve"> приобр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 xml:space="preserve">тения и строительства жилых помещений, </w:t>
      </w:r>
      <w:r>
        <w:rPr>
          <w:sz w:val="28"/>
          <w:szCs w:val="28"/>
        </w:rPr>
        <w:t>при наличии</w:t>
      </w:r>
      <w:r w:rsidRPr="00480DDF">
        <w:rPr>
          <w:sz w:val="28"/>
          <w:szCs w:val="28"/>
        </w:rPr>
        <w:t xml:space="preserve"> договоров разв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тия застроенных территорий и свободного муниципального жилищного фонда орган местного самоуправления проводит сравнительный анализ и оценку экономической эффективности каждого из способов переселения на бл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 xml:space="preserve">жайшие три года реализации программы и направляет предложения </w:t>
      </w:r>
      <w:r>
        <w:rPr>
          <w:sz w:val="28"/>
          <w:szCs w:val="28"/>
        </w:rPr>
        <w:t>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стерству строительства, жилищно-коммунального и дорожного хозяйства Оренбургской области.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соответствии со статьей 32 Жилищного кодекса Российской Федер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 признание в установленном Правительством Российской Федерации 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рядке многоквартирного дома аварийным и подлежащим сносу или реконс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рукции влечет обязанность органов местного самоуправления по изъятию жилых помещений в указанном доме у собственников в случае, если собс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венники сами в разумный срок не осуществили снос такого д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ма.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rStyle w:val="apple-style-span"/>
          <w:sz w:val="28"/>
          <w:szCs w:val="28"/>
        </w:rPr>
      </w:pPr>
      <w:r w:rsidRPr="00480DDF">
        <w:rPr>
          <w:sz w:val="28"/>
          <w:szCs w:val="28"/>
        </w:rPr>
        <w:t>В соответствии со статьями 86, 89 Жилищного кодекса Российской Ф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дерации обязанность по обеспечению жилыми помещениями граждан,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 xml:space="preserve">живающих в </w:t>
      </w:r>
      <w:r w:rsidRPr="00480DDF">
        <w:rPr>
          <w:sz w:val="28"/>
          <w:szCs w:val="28"/>
        </w:rPr>
        <w:lastRenderedPageBreak/>
        <w:t>жилых помещениях, занимаемых по договорам социального найма и расположенных в домах, подлежащих сносу, возложена на органы государс</w:t>
      </w:r>
      <w:r w:rsidRPr="00480DDF">
        <w:rPr>
          <w:sz w:val="28"/>
          <w:szCs w:val="28"/>
        </w:rPr>
        <w:t>т</w:t>
      </w:r>
      <w:r w:rsidRPr="00480DDF">
        <w:rPr>
          <w:sz w:val="28"/>
          <w:szCs w:val="28"/>
        </w:rPr>
        <w:t>венной власти или органы местного самоуправления, принявшие решение о сносе таких домов. При этом предоставляемые гр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жданам в связи с выселением жилые помещения должны быть благоустроенными примен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тельно к условиям соответствующего населенного пун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 xml:space="preserve">та, равнозначными по общей </w:t>
      </w:r>
      <w:r w:rsidR="00B34C01">
        <w:rPr>
          <w:sz w:val="28"/>
          <w:szCs w:val="28"/>
        </w:rPr>
        <w:t>площади,</w:t>
      </w:r>
      <w:r w:rsidRPr="00480DDF">
        <w:rPr>
          <w:sz w:val="28"/>
          <w:szCs w:val="28"/>
        </w:rPr>
        <w:t xml:space="preserve"> ранее занимаемым жилым помещениям, отвечать устано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 xml:space="preserve">ленным требованиям и </w:t>
      </w:r>
      <w:r w:rsidRPr="00480DDF">
        <w:rPr>
          <w:rStyle w:val="apple-style-span"/>
          <w:sz w:val="28"/>
          <w:szCs w:val="28"/>
        </w:rPr>
        <w:t>могут  находиться по месту жительства граждан в границах населенного пункта, на территории которого расположено ранее занимаемое жилое помещение.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В первоочередном порядке подлежат переселению граждане из мног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щими сносу или реконструкции других многокварти</w:t>
      </w:r>
      <w:r>
        <w:rPr>
          <w:sz w:val="28"/>
          <w:szCs w:val="28"/>
        </w:rPr>
        <w:t>р</w:t>
      </w:r>
      <w:r w:rsidRPr="00480DDF">
        <w:rPr>
          <w:sz w:val="28"/>
          <w:szCs w:val="28"/>
        </w:rPr>
        <w:t>ных домов,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женных на территории этого муниципального образования, а также из мн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гоквартирных домов при наличии угрозы их обрушения или при пер</w:t>
      </w:r>
      <w:r w:rsidRPr="00480DDF">
        <w:rPr>
          <w:sz w:val="28"/>
          <w:szCs w:val="28"/>
        </w:rPr>
        <w:t>е</w:t>
      </w:r>
      <w:r w:rsidRPr="00480DDF">
        <w:rPr>
          <w:sz w:val="28"/>
          <w:szCs w:val="28"/>
        </w:rPr>
        <w:t>селении граждан на основании вступившего в законную силу решения с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да. В случае если несколько многоквартирных домов, признанных аварийными и подлежащими сносу или реконструкции в разные годы, распол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ляться в рамках одного этапа программы.</w:t>
      </w:r>
    </w:p>
    <w:p w:rsidR="00823862" w:rsidRPr="00A00BF7" w:rsidRDefault="00823862" w:rsidP="00823862">
      <w:pPr>
        <w:keepNext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2. Основные цели и задачи Программы</w:t>
      </w:r>
      <w:bookmarkStart w:id="3" w:name="sub_1300"/>
      <w:bookmarkEnd w:id="2"/>
    </w:p>
    <w:p w:rsidR="00823862" w:rsidRPr="00A00BF7" w:rsidRDefault="00823862" w:rsidP="00823862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Основными целями Программы являются: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noProof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Pr="00480DDF">
        <w:rPr>
          <w:sz w:val="28"/>
          <w:szCs w:val="28"/>
        </w:rPr>
        <w:t xml:space="preserve">; 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переселение граждан из </w:t>
      </w:r>
      <w:r w:rsidRPr="00480DDF">
        <w:rPr>
          <w:noProof/>
          <w:sz w:val="28"/>
          <w:szCs w:val="28"/>
        </w:rPr>
        <w:t>многоквартирных домов,</w:t>
      </w:r>
      <w:r w:rsidRPr="00480DDF">
        <w:rPr>
          <w:sz w:val="28"/>
          <w:szCs w:val="28"/>
        </w:rPr>
        <w:t xml:space="preserve"> признанных до 1 я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варя 2017 года в установленном порядке аварийными и подлежащими сносу или реконструкции в связи с физическим износом в процессе их эксплуат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ции;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создание безопасных и благоприятных условий  проживания гра</w:t>
      </w:r>
      <w:r w:rsidRPr="00480DDF">
        <w:rPr>
          <w:sz w:val="28"/>
          <w:szCs w:val="28"/>
        </w:rPr>
        <w:t>ж</w:t>
      </w:r>
      <w:r w:rsidRPr="00480DDF">
        <w:rPr>
          <w:sz w:val="28"/>
          <w:szCs w:val="28"/>
        </w:rPr>
        <w:t>дан;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формирование адресного подхода к решению проблемы переселения граждан из многоквартирных домов, признанных до 1 января 2017 года в у</w:t>
      </w:r>
      <w:r w:rsidRPr="00480DDF">
        <w:rPr>
          <w:sz w:val="28"/>
          <w:szCs w:val="28"/>
        </w:rPr>
        <w:t>с</w:t>
      </w:r>
      <w:r w:rsidRPr="00480DDF">
        <w:rPr>
          <w:sz w:val="28"/>
          <w:szCs w:val="28"/>
        </w:rPr>
        <w:t>тановленном порядке аварийными и подлежащими сносу или реконстру</w:t>
      </w:r>
      <w:r w:rsidRPr="00480DDF">
        <w:rPr>
          <w:sz w:val="28"/>
          <w:szCs w:val="28"/>
        </w:rPr>
        <w:t>к</w:t>
      </w:r>
      <w:r w:rsidRPr="00480DDF">
        <w:rPr>
          <w:sz w:val="28"/>
          <w:szCs w:val="28"/>
        </w:rPr>
        <w:t>ции в связи с физическим износом в процессе их эксплу</w:t>
      </w:r>
      <w:r w:rsidRPr="00480DDF">
        <w:rPr>
          <w:sz w:val="28"/>
          <w:szCs w:val="28"/>
        </w:rPr>
        <w:t>а</w:t>
      </w:r>
      <w:r w:rsidRPr="00480DDF">
        <w:rPr>
          <w:sz w:val="28"/>
          <w:szCs w:val="28"/>
        </w:rPr>
        <w:t>тации;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непрерывное планирование, заблаговременное проведение меропри</w:t>
      </w:r>
      <w:r w:rsidRPr="00480DDF">
        <w:rPr>
          <w:sz w:val="28"/>
          <w:szCs w:val="28"/>
        </w:rPr>
        <w:t>я</w:t>
      </w:r>
      <w:r w:rsidRPr="00480DDF">
        <w:rPr>
          <w:sz w:val="28"/>
          <w:szCs w:val="28"/>
        </w:rPr>
        <w:t>тий,</w:t>
      </w:r>
      <w:r>
        <w:rPr>
          <w:sz w:val="28"/>
          <w:szCs w:val="28"/>
        </w:rPr>
        <w:t xml:space="preserve"> </w:t>
      </w:r>
      <w:r w:rsidRPr="00480DDF">
        <w:rPr>
          <w:sz w:val="28"/>
          <w:szCs w:val="28"/>
        </w:rPr>
        <w:t>направленных на информирование граждан и согласование с ними сп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собов и иных условий переселения из аварийного жилищного фонда;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эффективность использования бюджетных средств, в том числе пол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ченных за счет средств Фонда, выбор наиболее экономически эффекти</w:t>
      </w:r>
      <w:r w:rsidRPr="00480DDF">
        <w:rPr>
          <w:sz w:val="28"/>
          <w:szCs w:val="28"/>
        </w:rPr>
        <w:t>в</w:t>
      </w:r>
      <w:r w:rsidRPr="00480DDF">
        <w:rPr>
          <w:sz w:val="28"/>
          <w:szCs w:val="28"/>
        </w:rPr>
        <w:t>ных способов реализации Программы с учетом обеспечения прав и законных и</w:t>
      </w:r>
      <w:r w:rsidRPr="00480DDF">
        <w:rPr>
          <w:sz w:val="28"/>
          <w:szCs w:val="28"/>
        </w:rPr>
        <w:t>н</w:t>
      </w:r>
      <w:r w:rsidRPr="00480DDF">
        <w:rPr>
          <w:sz w:val="28"/>
          <w:szCs w:val="28"/>
        </w:rPr>
        <w:t>тересов переселяемых граждан;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обеспечение реализации основных мероприятий Программы в сжатые сроки в целях минимизации издержек по содержанию аварийных домов и с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кращения сроков включения освобождающихся земельных участков в хозя</w:t>
      </w:r>
      <w:r w:rsidRPr="00480DDF">
        <w:rPr>
          <w:sz w:val="28"/>
          <w:szCs w:val="28"/>
        </w:rPr>
        <w:t>й</w:t>
      </w:r>
      <w:r w:rsidRPr="00480DDF">
        <w:rPr>
          <w:sz w:val="28"/>
          <w:szCs w:val="28"/>
        </w:rPr>
        <w:t>ственный оборот;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</w:t>
      </w:r>
      <w:r w:rsidRPr="00480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основных </w:t>
      </w:r>
      <w:r w:rsidRPr="00480DDF">
        <w:rPr>
          <w:sz w:val="28"/>
          <w:szCs w:val="28"/>
        </w:rPr>
        <w:t>целей Программы необходимо решение следующих задач: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 xml:space="preserve">реализация механизмов переселения граждан из непригодного для проживания </w:t>
      </w:r>
      <w:r w:rsidRPr="00480DDF">
        <w:rPr>
          <w:sz w:val="28"/>
          <w:szCs w:val="28"/>
        </w:rPr>
        <w:lastRenderedPageBreak/>
        <w:t>жилищного фонда, обеспечивающих соблюдение их жили</w:t>
      </w:r>
      <w:r w:rsidRPr="00480DDF">
        <w:rPr>
          <w:sz w:val="28"/>
          <w:szCs w:val="28"/>
        </w:rPr>
        <w:t>щ</w:t>
      </w:r>
      <w:r w:rsidRPr="00480DDF">
        <w:rPr>
          <w:sz w:val="28"/>
          <w:szCs w:val="28"/>
        </w:rPr>
        <w:t>ных прав, установленных законодательством Российской Федерации;</w:t>
      </w:r>
      <w:r>
        <w:rPr>
          <w:sz w:val="28"/>
          <w:szCs w:val="28"/>
        </w:rPr>
        <w:t xml:space="preserve"> </w:t>
      </w:r>
    </w:p>
    <w:p w:rsidR="00823862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финанс</w:t>
      </w:r>
      <w:r w:rsidR="00262206">
        <w:rPr>
          <w:sz w:val="28"/>
          <w:szCs w:val="28"/>
        </w:rPr>
        <w:t>овой поддержки за счет средств Ф</w:t>
      </w:r>
      <w:r>
        <w:rPr>
          <w:sz w:val="28"/>
          <w:szCs w:val="28"/>
        </w:rPr>
        <w:t xml:space="preserve">онда;  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регулирование отношений между Фондом, Правительством Оренбур</w:t>
      </w:r>
      <w:r w:rsidRPr="00480DDF">
        <w:rPr>
          <w:sz w:val="28"/>
          <w:szCs w:val="28"/>
        </w:rPr>
        <w:t>г</w:t>
      </w:r>
      <w:r w:rsidRPr="00480DDF">
        <w:rPr>
          <w:sz w:val="28"/>
          <w:szCs w:val="28"/>
        </w:rPr>
        <w:t xml:space="preserve">ской области и </w:t>
      </w:r>
      <w:r>
        <w:rPr>
          <w:sz w:val="28"/>
          <w:szCs w:val="28"/>
        </w:rPr>
        <w:t xml:space="preserve">администрацией МО Саракташский поссовет.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0DDF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862" w:rsidRPr="00480DDF" w:rsidRDefault="00823862" w:rsidP="00823862">
      <w:pPr>
        <w:widowControl w:val="0"/>
        <w:spacing w:before="2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Рекомендуемые требования к жилью, проектируемому (строящем</w:t>
      </w:r>
      <w:r w:rsidRPr="00480DDF">
        <w:rPr>
          <w:sz w:val="28"/>
          <w:szCs w:val="28"/>
        </w:rPr>
        <w:t>у</w:t>
      </w:r>
      <w:r w:rsidRPr="00480DDF">
        <w:rPr>
          <w:sz w:val="28"/>
          <w:szCs w:val="28"/>
        </w:rPr>
        <w:t>ся) и приобретаемому в рамках Программы, представлены в приложении № 1</w:t>
      </w:r>
      <w:r>
        <w:rPr>
          <w:sz w:val="28"/>
          <w:szCs w:val="28"/>
        </w:rPr>
        <w:t xml:space="preserve"> к П</w:t>
      </w:r>
      <w:r w:rsidRPr="00480DDF">
        <w:rPr>
          <w:sz w:val="28"/>
          <w:szCs w:val="28"/>
        </w:rPr>
        <w:t>рограмме.</w:t>
      </w:r>
    </w:p>
    <w:p w:rsidR="00823862" w:rsidRPr="00052D39" w:rsidRDefault="00823862" w:rsidP="00823862">
      <w:pPr>
        <w:tabs>
          <w:tab w:val="num" w:pos="3420"/>
        </w:tabs>
        <w:spacing w:before="100" w:beforeAutospacing="1" w:after="100" w:afterAutospacing="1"/>
        <w:ind w:left="360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3. Сроки и этапы</w:t>
      </w:r>
      <w:r w:rsidR="0055526D">
        <w:rPr>
          <w:b/>
          <w:bCs/>
          <w:color w:val="000000"/>
          <w:sz w:val="28"/>
          <w:szCs w:val="28"/>
        </w:rPr>
        <w:t xml:space="preserve"> </w:t>
      </w:r>
      <w:r w:rsidRPr="00A00BF7">
        <w:rPr>
          <w:b/>
          <w:bCs/>
          <w:color w:val="000000"/>
          <w:sz w:val="28"/>
          <w:szCs w:val="28"/>
        </w:rPr>
        <w:t xml:space="preserve"> реализации Программы</w:t>
      </w:r>
      <w:bookmarkEnd w:id="3"/>
      <w:r w:rsidRPr="00A00BF7">
        <w:rPr>
          <w:b/>
          <w:bCs/>
          <w:color w:val="000000"/>
          <w:sz w:val="28"/>
          <w:szCs w:val="28"/>
        </w:rPr>
        <w:t xml:space="preserve">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</w:t>
      </w:r>
      <w:r w:rsidRPr="00480DDF">
        <w:rPr>
          <w:sz w:val="28"/>
          <w:szCs w:val="28"/>
        </w:rPr>
        <w:t>Срок реализации Программы – 2019–202</w:t>
      </w:r>
      <w:r w:rsidR="00FB32F5">
        <w:rPr>
          <w:sz w:val="28"/>
          <w:szCs w:val="28"/>
        </w:rPr>
        <w:t>3</w:t>
      </w:r>
      <w:r w:rsidRPr="00480DDF">
        <w:rPr>
          <w:sz w:val="28"/>
          <w:szCs w:val="28"/>
        </w:rPr>
        <w:t xml:space="preserve"> годы. </w:t>
      </w:r>
    </w:p>
    <w:p w:rsidR="00823862" w:rsidRPr="00480DDF" w:rsidRDefault="00823862" w:rsidP="00823862">
      <w:pPr>
        <w:widowControl w:val="0"/>
        <w:ind w:right="-6" w:firstLine="709"/>
        <w:rPr>
          <w:sz w:val="28"/>
          <w:szCs w:val="28"/>
        </w:rPr>
      </w:pPr>
      <w:r w:rsidRPr="00480DDF">
        <w:rPr>
          <w:sz w:val="28"/>
          <w:szCs w:val="28"/>
        </w:rPr>
        <w:t>Этапы реализации Программы: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2019 года – срок реализации до 31.12.2020;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2020 года – срок реализации до 31.12.2021;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>этап 2021 года – срок реализации до 31.12.2022;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rPr>
          <w:noProof/>
          <w:sz w:val="28"/>
          <w:szCs w:val="28"/>
        </w:rPr>
      </w:pPr>
      <w:r w:rsidRPr="00480DDF">
        <w:rPr>
          <w:noProof/>
          <w:sz w:val="28"/>
          <w:szCs w:val="28"/>
        </w:rPr>
        <w:t xml:space="preserve">этап 2022 года </w:t>
      </w:r>
      <w:r w:rsidR="00FB32F5">
        <w:rPr>
          <w:noProof/>
          <w:sz w:val="28"/>
          <w:szCs w:val="28"/>
        </w:rPr>
        <w:t>– срок реализации до 31.12.2023.</w:t>
      </w:r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</w:rPr>
      </w:pPr>
      <w:bookmarkStart w:id="4" w:name="sub_1400"/>
    </w:p>
    <w:p w:rsidR="00823862" w:rsidRPr="00A00BF7" w:rsidRDefault="00823862" w:rsidP="00823862">
      <w:pPr>
        <w:tabs>
          <w:tab w:val="left" w:pos="2880"/>
        </w:tabs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>4. Основные направления реализации Программы</w:t>
      </w:r>
      <w:bookmarkStart w:id="5" w:name="sub_1401"/>
      <w:bookmarkEnd w:id="4"/>
    </w:p>
    <w:bookmarkEnd w:id="5"/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</w:pPr>
      <w:r>
        <w:t>Основными направлениями реализации Программы являются: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принятие решений и проведение мероприятий по переселению граждан из аварийного жилищного фонда в соответствии с Жилищным кодексом Российской Федерации за счет средств Фонда и обязательной доли финансирования за счет средств областного бюджета;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изъятие земельного участка, на котором расположен многоквартирный дом, признанный до 1 января 2017 года в установленном порядке аварийным и подлежащим сносу или реконструкции в связи с физическим износом в процессе его эксплуатации, для муниципальных нужд в порядке, установленном законодательством Российской Федерации.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План реализации мероприятий по переселению граждан из аварийного жилищного фонда, признанного таковым до 1 января 2017 года, по способам переселения представлен в приложении № 3 к Программе.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t>При реализации мероприятий по переселению граждан из аварийного жилищного фонда средства Фонда, средства долевого финансирования за счет областного бюджета и (или) средства местных бюджетов могут расходоваться на:</w:t>
      </w:r>
    </w:p>
    <w:p w:rsidR="00150D15" w:rsidRDefault="00150D15" w:rsidP="00150D15">
      <w:pPr>
        <w:pStyle w:val="21"/>
        <w:numPr>
          <w:ilvl w:val="0"/>
          <w:numId w:val="16"/>
        </w:numPr>
        <w:shd w:val="clear" w:color="auto" w:fill="auto"/>
        <w:tabs>
          <w:tab w:val="left" w:pos="1042"/>
        </w:tabs>
        <w:spacing w:line="322" w:lineRule="exact"/>
        <w:ind w:left="284" w:firstLine="760"/>
        <w:jc w:val="both"/>
      </w:pPr>
      <w:r>
        <w:t xml:space="preserve">Приобретение жилых помещений в многоквартирных домах, а также в домах блокированной застройки, указанных в пункте 2 части 2 статьи 49 Градостроительного кодекса Российской Федерации (в том числе в многоквартирных домах, строительство которых не завершено), и строительство таких домов (включая подготовку проектной документации в целях строительства таких домов), строительство индивидуальных жилых домов по проектам, отобранным в соответствии с методикой,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жилищной политики и жилищно-коммунального хозяйства, а также приобретение таких индивидуальных жилых домов, в том числе для целей последующего предоставления гражданам жилых помещений по договору социального найма, </w:t>
      </w:r>
      <w:r>
        <w:lastRenderedPageBreak/>
        <w:t>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</w:pPr>
      <w:r>
        <w:t xml:space="preserve">           2.Выплату гражданам, в чьей собственности находятся жилые помещения, входящие в аварийный жилищный фонд, возмещения за </w:t>
      </w:r>
      <w:r>
        <w:rPr>
          <w:rStyle w:val="20pt"/>
        </w:rPr>
        <w:t>изымаемые жилые помещения в соответствии с частью 7 статьи 32 Жилищного кодекса Российской Федерации.</w:t>
      </w:r>
    </w:p>
    <w:p w:rsidR="00150D15" w:rsidRDefault="00150D15" w:rsidP="00150D15">
      <w:pPr>
        <w:pStyle w:val="21"/>
        <w:numPr>
          <w:ilvl w:val="0"/>
          <w:numId w:val="17"/>
        </w:numPr>
        <w:shd w:val="clear" w:color="auto" w:fill="auto"/>
        <w:tabs>
          <w:tab w:val="left" w:pos="1033"/>
        </w:tabs>
        <w:spacing w:line="322" w:lineRule="exact"/>
        <w:ind w:left="284" w:firstLine="760"/>
        <w:jc w:val="both"/>
      </w:pPr>
      <w:r>
        <w:rPr>
          <w:rStyle w:val="20pt"/>
        </w:rPr>
        <w:t>Предоставление субсидий лицам, заключившим с органами местного самоуправления договоры о комплексном развитии территорий жилой застройки в соответствии с Градостроительным кодексом Российской Федерации, на возмещение понесенных расходов на выполнение обязательств по созданию либо приобретению жилых помещений для предоставления гражданам, переселяемым из аварийного жилищного фонда, по передаче данных жилых помещений в государственную или муниципальную собственность, по уплате возмещения за изымаемые жилые помещения в многоквартирных домах, признанных аварийными и подлежащими сносу или реконструкции, в целях реализации решения о комплексном развитии территории жилой застройки.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rPr>
          <w:rStyle w:val="20pt"/>
        </w:rPr>
        <w:t>Субсидия, предусмотренная настоящим пунктом, предоставляется в размере не более чем двадцать пять процентов нормативной стоимости переселения, рассчитанной как произведение общей площади жилых помещений, расположенных во всех многоквартирных домах, признанных аварийными и подлежащими сносу или реконструкции и включенных в решение о комплексном развитии территории жилой застройки, и нормативной стоимости квадратного метра.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случаях.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rPr>
          <w:rStyle w:val="20pt"/>
        </w:rPr>
        <w:t>Нормативная стоимость квадратного метра определяется как стоимость одного квадратного метра общей площади жилого помещения, определяемая по субъектам Российской Федерации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 (за исключением государственного технического учета и технической инвентаризации объектов капитального строительства) и жилищно-коммунального хозяйства.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rPr>
          <w:rStyle w:val="20pt"/>
        </w:rPr>
        <w:t>В случае наличия в собственности гражданина нескольких жилых помещений, входящих в аварийный жилищный фонд, предоставление ему в связи с переселением из таких жилых помещений субсидий, предусмотренных настоящим пунктом, за счет средств Фонда осуществляется в отношении только одного жилого помещения. В отношении других жилых помещений, находящихся в собственности такого гражданина и включенных в программу по переселению граждан из аварийного жилищного фонда, предоставляется возмещение за изымаемые жилые помещения в соответствии со статьей 32 Жилищного кодекса Российской Федерации.</w:t>
      </w:r>
    </w:p>
    <w:p w:rsidR="00150D15" w:rsidRDefault="00150D15" w:rsidP="00150D15">
      <w:pPr>
        <w:pStyle w:val="21"/>
        <w:numPr>
          <w:ilvl w:val="0"/>
          <w:numId w:val="17"/>
        </w:numPr>
        <w:shd w:val="clear" w:color="auto" w:fill="auto"/>
        <w:tabs>
          <w:tab w:val="left" w:pos="1047"/>
        </w:tabs>
        <w:spacing w:line="322" w:lineRule="exact"/>
        <w:ind w:left="284" w:firstLine="760"/>
        <w:jc w:val="both"/>
      </w:pPr>
      <w:r>
        <w:rPr>
          <w:rStyle w:val="20pt"/>
        </w:rPr>
        <w:t>Предоставление указанным в пункте 2 настоящего раздела гражданам, не имеющим иного пригодного для проживания жилого помещения, находящегося в собственности или занимаемого на условиях социального найма, субсидии на приобретение жилых помещений и (или) субсидии на</w:t>
      </w:r>
      <w:r>
        <w:t xml:space="preserve"> </w:t>
      </w:r>
      <w:r>
        <w:rPr>
          <w:rStyle w:val="20pt"/>
        </w:rPr>
        <w:t xml:space="preserve">возмещение части расходов на уплату процентов в размере не выше ключевой ставки за пользование займом или кредитом, полученными в валюте Российской Федерации и использованными на </w:t>
      </w:r>
      <w:r>
        <w:rPr>
          <w:rStyle w:val="20pt"/>
        </w:rPr>
        <w:lastRenderedPageBreak/>
        <w:t>приобретение жилых помещений (далее - субсидия).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rPr>
          <w:rStyle w:val="20pt"/>
        </w:rPr>
        <w:t>Порядок предоставления субсидии гражданам устанавливается органом местного самоуправления с учетом положений настоящего раздела.</w:t>
      </w:r>
    </w:p>
    <w:p w:rsidR="00150D15" w:rsidRDefault="00150D15" w:rsidP="00150D15">
      <w:pPr>
        <w:pStyle w:val="21"/>
        <w:numPr>
          <w:ilvl w:val="1"/>
          <w:numId w:val="17"/>
        </w:numPr>
        <w:shd w:val="clear" w:color="auto" w:fill="auto"/>
        <w:tabs>
          <w:tab w:val="left" w:pos="1254"/>
        </w:tabs>
        <w:spacing w:line="322" w:lineRule="exact"/>
        <w:ind w:left="284" w:firstLine="760"/>
        <w:jc w:val="both"/>
      </w:pPr>
      <w:r>
        <w:rPr>
          <w:rStyle w:val="20pt"/>
        </w:rPr>
        <w:t>Субсидия собственнику жилого помещения, расположенного в аварийном многоквартирном доме, признанным таковым в период с 1 января 2012 года по 1 января 2017 года, предоставляется органом местного самоуправления, на территории которого расположен многоквартирный дом, признанный аварийным и подлежащим сносу или реконструкции в рамках этапа 2022 года.</w:t>
      </w:r>
    </w:p>
    <w:p w:rsidR="00150D15" w:rsidRDefault="00150D15" w:rsidP="00150D15">
      <w:pPr>
        <w:pStyle w:val="21"/>
        <w:numPr>
          <w:ilvl w:val="1"/>
          <w:numId w:val="17"/>
        </w:numPr>
        <w:shd w:val="clear" w:color="auto" w:fill="auto"/>
        <w:tabs>
          <w:tab w:val="left" w:pos="1263"/>
        </w:tabs>
        <w:spacing w:line="322" w:lineRule="exact"/>
        <w:ind w:left="284" w:firstLine="760"/>
        <w:jc w:val="both"/>
      </w:pPr>
      <w:r>
        <w:rPr>
          <w:rStyle w:val="20pt"/>
        </w:rPr>
        <w:t>Субсидия предоставляется если на дату признания многоквартирного дома аварийным и подлежащим сносу или реконструкции у собственника отсутствуют иные жилые помещения, пригодные для постоянного проживания, находящиеся в его собственности, либо занимаемые на условиях социального найма или по договору найма жилого помещения жилищного фонда социального использования.</w:t>
      </w:r>
    </w:p>
    <w:p w:rsidR="00150D15" w:rsidRDefault="00150D15" w:rsidP="00150D15">
      <w:pPr>
        <w:pStyle w:val="21"/>
        <w:numPr>
          <w:ilvl w:val="1"/>
          <w:numId w:val="17"/>
        </w:numPr>
        <w:shd w:val="clear" w:color="auto" w:fill="auto"/>
        <w:tabs>
          <w:tab w:val="left" w:pos="1398"/>
        </w:tabs>
        <w:spacing w:line="322" w:lineRule="exact"/>
        <w:ind w:left="284" w:firstLine="880"/>
        <w:jc w:val="both"/>
      </w:pPr>
      <w:r>
        <w:rPr>
          <w:rStyle w:val="20pt"/>
        </w:rPr>
        <w:t>Субсидия не предоставляется собственнику жилого помещения, в случае если он приобрел право собственности на жилое помещение в многоквартирном доме после признания такого дома в установленном порядке аварийным и подлежащим сносу или реконструкции после 28 декабря 2019 года, за исключением случая, если право собственности в отношении такого жилого помещения возникло после 28 декабря 2019 года в порядке наследования и по решению суда.</w:t>
      </w:r>
    </w:p>
    <w:p w:rsidR="00150D15" w:rsidRDefault="00150D15" w:rsidP="00150D15">
      <w:pPr>
        <w:pStyle w:val="21"/>
        <w:numPr>
          <w:ilvl w:val="1"/>
          <w:numId w:val="17"/>
        </w:numPr>
        <w:shd w:val="clear" w:color="auto" w:fill="auto"/>
        <w:tabs>
          <w:tab w:val="left" w:pos="1249"/>
        </w:tabs>
        <w:spacing w:line="322" w:lineRule="exact"/>
        <w:ind w:left="284" w:firstLine="760"/>
        <w:jc w:val="both"/>
      </w:pPr>
      <w:r>
        <w:rPr>
          <w:rStyle w:val="20pt"/>
        </w:rPr>
        <w:t>В случае наличия у собственника нескольких жилых помещений, входящих в аварийный жилищный фонд, расселяемый в рамках Программы, предоставление ему в связи с переселением из таких жилых помещений субсидии осуществляется в отношении только одного жилого помещения. Жилое помещение, в отношении которого осуществляется предоставление субсидии, собственник определяет самостоятельно.</w:t>
      </w:r>
    </w:p>
    <w:p w:rsidR="00150D15" w:rsidRDefault="00150D15" w:rsidP="00150D15">
      <w:pPr>
        <w:pStyle w:val="21"/>
        <w:numPr>
          <w:ilvl w:val="1"/>
          <w:numId w:val="17"/>
        </w:numPr>
        <w:shd w:val="clear" w:color="auto" w:fill="auto"/>
        <w:tabs>
          <w:tab w:val="left" w:pos="1303"/>
        </w:tabs>
        <w:spacing w:line="322" w:lineRule="exact"/>
        <w:ind w:left="284" w:firstLine="760"/>
        <w:jc w:val="both"/>
      </w:pPr>
      <w:r>
        <w:rPr>
          <w:rStyle w:val="20pt"/>
        </w:rPr>
        <w:t>Субсидия предоставляется на следующие цели:</w:t>
      </w:r>
    </w:p>
    <w:p w:rsidR="00150D15" w:rsidRDefault="00150D15" w:rsidP="00150D15">
      <w:pPr>
        <w:pStyle w:val="21"/>
        <w:numPr>
          <w:ilvl w:val="0"/>
          <w:numId w:val="18"/>
        </w:numPr>
        <w:shd w:val="clear" w:color="auto" w:fill="auto"/>
        <w:tabs>
          <w:tab w:val="left" w:pos="1666"/>
        </w:tabs>
        <w:spacing w:line="322" w:lineRule="exact"/>
        <w:ind w:left="284" w:firstLine="760"/>
        <w:jc w:val="both"/>
      </w:pPr>
      <w:r>
        <w:rPr>
          <w:rStyle w:val="20pt"/>
        </w:rPr>
        <w:t>на</w:t>
      </w:r>
      <w:r>
        <w:rPr>
          <w:rStyle w:val="20pt"/>
        </w:rPr>
        <w:tab/>
        <w:t>приобретение жилого помещения, соответствующего требованиям, установленным законодательством и подпунктом 4.7 пункта 4 настоящего раздела (далее - субсидия на приобретение жилого помещения);</w:t>
      </w:r>
    </w:p>
    <w:p w:rsidR="00150D15" w:rsidRDefault="00150D15" w:rsidP="00150D15">
      <w:pPr>
        <w:pStyle w:val="21"/>
        <w:numPr>
          <w:ilvl w:val="0"/>
          <w:numId w:val="18"/>
        </w:numPr>
        <w:shd w:val="clear" w:color="auto" w:fill="auto"/>
        <w:tabs>
          <w:tab w:val="left" w:pos="1213"/>
        </w:tabs>
        <w:spacing w:line="322" w:lineRule="exact"/>
        <w:ind w:left="284" w:firstLine="760"/>
        <w:jc w:val="both"/>
      </w:pPr>
      <w:r>
        <w:rPr>
          <w:rStyle w:val="20pt"/>
        </w:rPr>
        <w:t>возмещение расходов (части расходов) на уплату процентов за пользование кредитом, полученным в валюте Российской Федерации и использованным на цели приобретения (строительства) жилого помещения, за исключением уплаты неустойки (штрафы, пени) за нарушение условий кредитного договора (далее - субсидия на уплату процентов).</w:t>
      </w:r>
    </w:p>
    <w:p w:rsidR="00150D15" w:rsidRDefault="00150D15" w:rsidP="00150D15">
      <w:pPr>
        <w:pStyle w:val="21"/>
        <w:numPr>
          <w:ilvl w:val="1"/>
          <w:numId w:val="17"/>
        </w:numPr>
        <w:shd w:val="clear" w:color="auto" w:fill="auto"/>
        <w:tabs>
          <w:tab w:val="left" w:pos="1303"/>
        </w:tabs>
        <w:spacing w:line="322" w:lineRule="exact"/>
        <w:ind w:left="284" w:firstLine="760"/>
        <w:jc w:val="both"/>
      </w:pPr>
      <w:r>
        <w:rPr>
          <w:rStyle w:val="20pt"/>
        </w:rPr>
        <w:t>Субсидия может быть использована: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60"/>
        <w:jc w:val="both"/>
      </w:pPr>
      <w:r>
        <w:rPr>
          <w:rStyle w:val="20pt"/>
        </w:rPr>
        <w:t>1) для оплаты цены договора купли-продажи жилого помещения (квартиры, комнаты);</w:t>
      </w:r>
    </w:p>
    <w:p w:rsidR="00150D15" w:rsidRDefault="00150D15" w:rsidP="00150D15">
      <w:pPr>
        <w:pStyle w:val="21"/>
        <w:numPr>
          <w:ilvl w:val="0"/>
          <w:numId w:val="19"/>
        </w:numPr>
        <w:shd w:val="clear" w:color="auto" w:fill="auto"/>
        <w:tabs>
          <w:tab w:val="left" w:pos="1175"/>
        </w:tabs>
        <w:spacing w:line="322" w:lineRule="exact"/>
        <w:ind w:left="284" w:firstLine="760"/>
        <w:jc w:val="both"/>
      </w:pPr>
      <w:r>
        <w:rPr>
          <w:rStyle w:val="20pt"/>
        </w:rPr>
        <w:t>для оплаты цены договора участия в долевом строительстве, предметом которого является жилое помещение, в том числе путем размещения средств субсидии на счете эскроу;</w:t>
      </w:r>
    </w:p>
    <w:p w:rsidR="00150D15" w:rsidRDefault="00150D15" w:rsidP="00150D15">
      <w:pPr>
        <w:pStyle w:val="21"/>
        <w:numPr>
          <w:ilvl w:val="0"/>
          <w:numId w:val="19"/>
        </w:numPr>
        <w:shd w:val="clear" w:color="auto" w:fill="auto"/>
        <w:tabs>
          <w:tab w:val="left" w:pos="1175"/>
        </w:tabs>
        <w:spacing w:line="322" w:lineRule="exact"/>
        <w:ind w:left="284" w:firstLine="760"/>
        <w:jc w:val="both"/>
      </w:pPr>
      <w:r>
        <w:rPr>
          <w:rStyle w:val="20pt"/>
        </w:rPr>
        <w:t>для оплаты первоначального взноса при заключении договора на получение жилищного кредита, в том числе ипотечного кредита, на приобретение жилого помещения;</w:t>
      </w:r>
    </w:p>
    <w:p w:rsidR="00150D15" w:rsidRDefault="00150D15" w:rsidP="00150D15">
      <w:pPr>
        <w:pStyle w:val="21"/>
        <w:numPr>
          <w:ilvl w:val="0"/>
          <w:numId w:val="19"/>
        </w:numPr>
        <w:shd w:val="clear" w:color="auto" w:fill="auto"/>
        <w:tabs>
          <w:tab w:val="left" w:pos="1175"/>
        </w:tabs>
        <w:spacing w:line="322" w:lineRule="exact"/>
        <w:ind w:left="284" w:firstLine="760"/>
        <w:jc w:val="both"/>
      </w:pPr>
      <w:r>
        <w:rPr>
          <w:rStyle w:val="20pt"/>
        </w:rPr>
        <w:t>для уплаты процентов ранее заключенного договора на получение жилищного кредита (ипотечного кредита), на приобретение жилого помещения в рамках реализации Программы.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900"/>
        <w:jc w:val="both"/>
        <w:rPr>
          <w:rStyle w:val="20pt"/>
        </w:rPr>
      </w:pPr>
      <w:r>
        <w:rPr>
          <w:rStyle w:val="20pt"/>
        </w:rPr>
        <w:t xml:space="preserve">Субсидия не может быть использована на приобретение жилого помещения у супруга (супруги), дедушки (бабушки), внуков, родителей (в том числе усыновителей), </w:t>
      </w:r>
      <w:r>
        <w:rPr>
          <w:rStyle w:val="20pt"/>
        </w:rPr>
        <w:lastRenderedPageBreak/>
        <w:t>детей (в том числе усыновленных), полнородных и неполнородных братьев и сестер.</w:t>
      </w:r>
    </w:p>
    <w:p w:rsidR="00150D15" w:rsidRDefault="00150D15" w:rsidP="00150D15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4.7.Приобретаемое жилое помещение одновременно должно соответствовать требованиям, установленным в приложении № 2 к Программе и следующим условиям:</w:t>
      </w:r>
      <w:r w:rsidRPr="00D15FCB">
        <w:rPr>
          <w:rStyle w:val="20pt"/>
        </w:rPr>
        <w:t xml:space="preserve"> </w:t>
      </w:r>
    </w:p>
    <w:p w:rsidR="00150D15" w:rsidRDefault="00150D15" w:rsidP="00150D15">
      <w:pPr>
        <w:pStyle w:val="21"/>
        <w:shd w:val="clear" w:color="auto" w:fill="auto"/>
        <w:tabs>
          <w:tab w:val="left" w:pos="1225"/>
        </w:tabs>
        <w:spacing w:line="322" w:lineRule="exact"/>
        <w:ind w:left="284"/>
        <w:jc w:val="both"/>
      </w:pPr>
      <w:r>
        <w:rPr>
          <w:rStyle w:val="20pt"/>
        </w:rPr>
        <w:t xml:space="preserve">             1) в случае покупки на вторичном рынке жилья дом, в котором приобретается такое жилое помещение не должен быть признан аварийным и подлежащим сносу или реконструкции, не должен находиться на рассмотрении межведомственной комиссии, созданной в соответствии с положениями постановления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150D15" w:rsidRDefault="00150D15" w:rsidP="00150D15">
      <w:pPr>
        <w:pStyle w:val="21"/>
        <w:shd w:val="clear" w:color="auto" w:fill="auto"/>
        <w:tabs>
          <w:tab w:val="left" w:pos="1215"/>
        </w:tabs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2)быть благоустроенным применительно к условиям населенного пункта, на территории которого приобретается жилое помещение.</w:t>
      </w:r>
    </w:p>
    <w:p w:rsidR="00150D15" w:rsidRDefault="00150D15" w:rsidP="00150D15">
      <w:pPr>
        <w:pStyle w:val="21"/>
        <w:shd w:val="clear" w:color="auto" w:fill="auto"/>
        <w:tabs>
          <w:tab w:val="left" w:pos="1393"/>
        </w:tabs>
        <w:spacing w:line="322" w:lineRule="exact"/>
        <w:ind w:left="284"/>
        <w:jc w:val="both"/>
      </w:pPr>
      <w:r>
        <w:rPr>
          <w:rStyle w:val="20pt"/>
        </w:rPr>
        <w:t xml:space="preserve">       4.8.</w:t>
      </w:r>
      <w:r w:rsidRPr="00D15FCB">
        <w:rPr>
          <w:rStyle w:val="20pt"/>
        </w:rPr>
        <w:t xml:space="preserve"> </w:t>
      </w:r>
      <w:r>
        <w:rPr>
          <w:rStyle w:val="20pt"/>
        </w:rPr>
        <w:t>Субсидия на уплату процентов предоставляется в размере ключевой ставки Центрального банка Российской Федерации по состоянию на 1-й день календарного месяца, за который производится возмещение расходов (части расходов) на уплату процентов.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      Субсидия на уплату процентов предоставляется ежегодно в целях возмещения расходов (части расходов) на уплату процентов, начисленных за фактическое время пользования кредитными средствами за период, начинающийся не ранее даты принятия решения о предоставлении субсидии и заканчивающийся не позднее 31 декабря 2025 года.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  <w:r>
        <w:rPr>
          <w:rStyle w:val="20pt"/>
        </w:rPr>
        <w:t xml:space="preserve">         4.9.Размер субсидии на приобретение  жилого помещения  определяется по формуле: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both"/>
        <w:rPr>
          <w:rStyle w:val="20pt"/>
        </w:rPr>
      </w:pP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center"/>
        <w:rPr>
          <w:rStyle w:val="20pt"/>
        </w:rPr>
      </w:pPr>
      <w:r>
        <w:rPr>
          <w:rStyle w:val="20pt"/>
        </w:rPr>
        <w:t>С=Д*S*Ц-В, где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/>
        <w:jc w:val="center"/>
        <w:rPr>
          <w:rStyle w:val="20pt"/>
        </w:rPr>
      </w:pPr>
    </w:p>
    <w:p w:rsidR="00150D15" w:rsidRDefault="00150D15" w:rsidP="00150D15">
      <w:pPr>
        <w:pStyle w:val="21"/>
        <w:shd w:val="clear" w:color="auto" w:fill="auto"/>
        <w:tabs>
          <w:tab w:val="left" w:pos="1215"/>
        </w:tabs>
        <w:spacing w:line="322" w:lineRule="exact"/>
        <w:ind w:left="284"/>
        <w:jc w:val="both"/>
      </w:pPr>
      <w:r>
        <w:t xml:space="preserve">         С-размер денежных средств,</w:t>
      </w:r>
    </w:p>
    <w:p w:rsidR="00150D15" w:rsidRDefault="00150D15" w:rsidP="00150D15">
      <w:pPr>
        <w:pStyle w:val="21"/>
        <w:shd w:val="clear" w:color="auto" w:fill="auto"/>
        <w:tabs>
          <w:tab w:val="left" w:pos="1215"/>
        </w:tabs>
        <w:spacing w:line="322" w:lineRule="exact"/>
        <w:ind w:left="284"/>
        <w:jc w:val="both"/>
      </w:pPr>
      <w:r>
        <w:t xml:space="preserve">         Д-доля в праве собственности на жилое помещение (в случае, если жилое помещение в совместной собственности, то доля в праве общей собственности считается равной 1);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  <w:lang w:val="en-US" w:eastAsia="en-US" w:bidi="en-US"/>
        </w:rPr>
        <w:t>S</w:t>
      </w:r>
      <w:r w:rsidRPr="00D52AF6">
        <w:rPr>
          <w:rStyle w:val="20pt"/>
          <w:lang w:eastAsia="en-US" w:bidi="en-US"/>
        </w:rPr>
        <w:t xml:space="preserve"> - </w:t>
      </w:r>
      <w:r>
        <w:rPr>
          <w:rStyle w:val="20pt"/>
        </w:rPr>
        <w:t>общая площадь расселяемого жилого помещения, принадлежащего собственнику;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Ц - стоимость одного квадратного метра общей площади жилого помещения в соответствии с этапом реализации Программы;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В - размер возмещения, предоставляемого (предоставленного) собственнику и рассчитанного в порядке, установленном частью 7 статьи 32 Жилищного кодекса Российской Федерации.</w:t>
      </w:r>
    </w:p>
    <w:p w:rsidR="00150D15" w:rsidRDefault="00150D15" w:rsidP="00150D15">
      <w:pPr>
        <w:pStyle w:val="21"/>
        <w:shd w:val="clear" w:color="auto" w:fill="auto"/>
        <w:tabs>
          <w:tab w:val="left" w:pos="1388"/>
        </w:tabs>
        <w:spacing w:line="322" w:lineRule="exact"/>
        <w:ind w:left="284"/>
        <w:jc w:val="both"/>
      </w:pPr>
      <w:r>
        <w:rPr>
          <w:rStyle w:val="20pt"/>
        </w:rPr>
        <w:t>4.10.Размер субсидии подлежит уменьшению до стоимости приобретаемого жилого помещения в случае приобретения гражданином жилого помещения меньшей стоимости по сравнению с размером субсидии, определенным в соответствии с подпунктом 4.9 пункта 4 настоящего раздела.</w:t>
      </w:r>
    </w:p>
    <w:p w:rsidR="00150D15" w:rsidRDefault="00150D15" w:rsidP="00150D15">
      <w:pPr>
        <w:pStyle w:val="21"/>
        <w:shd w:val="clear" w:color="auto" w:fill="auto"/>
        <w:tabs>
          <w:tab w:val="left" w:pos="1388"/>
        </w:tabs>
        <w:spacing w:line="322" w:lineRule="exact"/>
        <w:ind w:left="284"/>
        <w:jc w:val="both"/>
      </w:pPr>
      <w:r>
        <w:rPr>
          <w:rStyle w:val="20pt"/>
        </w:rPr>
        <w:t>4.11.В случае если стоимость приобретаемого жилого помещения превышает размер возмещения и субсидии на приобретение жилого помещения, уплата недостающей суммы по договору производится собственником за счет собственных и (или) заемных средств.</w:t>
      </w:r>
    </w:p>
    <w:p w:rsidR="00150D15" w:rsidRDefault="00150D15" w:rsidP="00150D15">
      <w:pPr>
        <w:pStyle w:val="21"/>
        <w:shd w:val="clear" w:color="auto" w:fill="auto"/>
        <w:tabs>
          <w:tab w:val="left" w:pos="1393"/>
        </w:tabs>
        <w:spacing w:line="322" w:lineRule="exact"/>
        <w:ind w:left="284"/>
        <w:jc w:val="both"/>
      </w:pPr>
      <w:r>
        <w:rPr>
          <w:rStyle w:val="20pt"/>
        </w:rPr>
        <w:t xml:space="preserve">4.12.Для получения субсидии собственник представляет договор на приобретение жилого помещения в орган местного самоуправления в течение шести месяцев со дня получения возмещения за изымаемое жилое помещение. Граждане получившие выплату по этапу </w:t>
      </w:r>
      <w:r>
        <w:rPr>
          <w:rStyle w:val="20pt"/>
        </w:rPr>
        <w:lastRenderedPageBreak/>
        <w:t>2022 года до 1 июня 2022 года вправе представить договор на приобретение жилого помещения для получения субсидии до 1 ноября 2022 года.</w:t>
      </w:r>
    </w:p>
    <w:p w:rsidR="00150D15" w:rsidRDefault="00150D15" w:rsidP="00150D15">
      <w:pPr>
        <w:pStyle w:val="21"/>
        <w:numPr>
          <w:ilvl w:val="0"/>
          <w:numId w:val="17"/>
        </w:numPr>
        <w:shd w:val="clear" w:color="auto" w:fill="auto"/>
        <w:tabs>
          <w:tab w:val="left" w:pos="1042"/>
        </w:tabs>
        <w:spacing w:line="322" w:lineRule="exact"/>
        <w:ind w:left="284" w:firstLine="740"/>
        <w:jc w:val="both"/>
      </w:pPr>
      <w:r>
        <w:rPr>
          <w:rStyle w:val="20pt"/>
        </w:rPr>
        <w:t>Предоставление субсидии юридическому лицу, обеспечивающему реализацию решения о комплексном развитии территории, на оплату расходов, указанных в пункте 3 настоящего раздела, в размере до ста процентов нормативной стоимости переселения, рассчитанной как произведение общей площади жилых помещений, расположенных в многоквартирных домах, признанных аварийными и подлежащими сносу или реконструкции, из которых осуществлено переселение граждан, и нормативной стоимости квадратного метра.</w:t>
      </w:r>
    </w:p>
    <w:p w:rsidR="00150D15" w:rsidRDefault="00150D15" w:rsidP="00150D15">
      <w:pPr>
        <w:pStyle w:val="21"/>
        <w:numPr>
          <w:ilvl w:val="0"/>
          <w:numId w:val="17"/>
        </w:numPr>
        <w:shd w:val="clear" w:color="auto" w:fill="auto"/>
        <w:tabs>
          <w:tab w:val="left" w:pos="1042"/>
        </w:tabs>
        <w:spacing w:line="322" w:lineRule="exact"/>
        <w:ind w:left="284" w:firstLine="740"/>
        <w:jc w:val="both"/>
      </w:pPr>
      <w:r>
        <w:rPr>
          <w:rStyle w:val="20pt"/>
        </w:rPr>
        <w:t>Приведение жилых помещений в состояние, пригодное для постоянного проживания.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Организационные мероприятия по реализации Программы предусматривают: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организацию и проведение министерством строительства, жилищно-коммунального, дорожного хозяйства и транспорта Оренбургской области выборочных выездных проверок аварийных многоквартирных домов, сведения о которых представлены муниципальными образованиями, а также проверок документов, на основании которых было принято решение о признании многоквартирного дома аварийным и подлежащим сносу или реконструкции;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  <w:rPr>
          <w:rStyle w:val="20pt"/>
        </w:rPr>
      </w:pPr>
      <w:r>
        <w:rPr>
          <w:rStyle w:val="20pt"/>
        </w:rPr>
        <w:t>оказание консультативной поддержки органам местного самоуправления по вопросам реализации Программы и разработки муниципальных программ переселения граждан из аварийного жилищного фонда;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  <w:rPr>
          <w:rStyle w:val="20pt"/>
        </w:rPr>
      </w:pPr>
      <w:r>
        <w:rPr>
          <w:rStyle w:val="20pt"/>
        </w:rPr>
        <w:t>выявление не завершенных  строительством жилых домов с высокой  степенью готовности с целью участия в долевом строительстве многоквартирных домов, организацию строительства нового жилья, приобретение жилых помещений у застройщиков;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установление очередности сноса аварийного жилищного фонда в соответствии с требованиями планируемого развития территорий;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информирование собственников и нанимателей жилых помещений аварийного жилищного фонда о порядке и условиях участия в Программе через средства массовой информации, в том числе с использованием: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официальных сайтов исполнительных органов государственной власти Оренбургской области, органов местного самоуправления;</w:t>
      </w:r>
    </w:p>
    <w:p w:rsidR="00150D15" w:rsidRDefault="00150D15" w:rsidP="00150D15">
      <w:pPr>
        <w:pStyle w:val="21"/>
        <w:shd w:val="clear" w:color="auto" w:fill="auto"/>
        <w:tabs>
          <w:tab w:val="left" w:pos="8482"/>
        </w:tabs>
        <w:spacing w:line="322" w:lineRule="exact"/>
        <w:ind w:left="284" w:firstLine="740"/>
        <w:jc w:val="both"/>
      </w:pPr>
      <w:r>
        <w:rPr>
          <w:rStyle w:val="20pt"/>
        </w:rPr>
        <w:t>официальных областных печатных изданий, печатных изданий органов местного самоуправления;</w:t>
      </w:r>
      <w:r>
        <w:rPr>
          <w:rStyle w:val="20pt"/>
        </w:rPr>
        <w:tab/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печатных изданий, имеющих широкое распространение на территориях муниципальных образований;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сайтов в информационно-телекоммуникационной сети «Интернет» и печатных изданий ассоциаций товариществ собственников и жилищно-строительных кооперативов, ассоциаций и (или) саморегулируемых организаций управляющих организаций;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телевидения, радио и иных электронных средств массовой информации;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справочных служб, организованных на постоянной основе в муниципальных образованиях;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>обеспечение переселения граждан из аварийных многоквартирных домов в предельно сжатые сроки для минимизации издержек по содержанию аварийных домов и сокращения сроков включения освобождающихся земельных участков в хозяйственный оборот;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</w:pPr>
      <w:r>
        <w:rPr>
          <w:rStyle w:val="20pt"/>
        </w:rPr>
        <w:t xml:space="preserve">осуществление сбора и обобщения информации о сносе жилых домов, не </w:t>
      </w:r>
      <w:r>
        <w:rPr>
          <w:rStyle w:val="20pt"/>
        </w:rPr>
        <w:lastRenderedPageBreak/>
        <w:t>подлежащих капитальному ремонту или реконструкции, и использовании освобожденных земельных участков для строительства новых объектов градостроительной деятельности и иных целей в соответствии с Земельным кодексом Российской Федерации и Градостроительным кодексом Российской Федерации, а также разработки механизма контроля за использованием освобожденных земельных участков.</w:t>
      </w:r>
    </w:p>
    <w:p w:rsidR="00150D15" w:rsidRDefault="00150D15" w:rsidP="00150D15">
      <w:pPr>
        <w:pStyle w:val="21"/>
        <w:shd w:val="clear" w:color="auto" w:fill="auto"/>
        <w:spacing w:line="322" w:lineRule="exact"/>
        <w:ind w:left="284" w:firstLine="740"/>
        <w:jc w:val="both"/>
        <w:rPr>
          <w:rStyle w:val="20pt"/>
        </w:rPr>
      </w:pPr>
    </w:p>
    <w:p w:rsidR="00150D15" w:rsidRPr="00BB2FEB" w:rsidRDefault="00150D15" w:rsidP="00150D15">
      <w:pPr>
        <w:ind w:left="284"/>
        <w:rPr>
          <w:sz w:val="28"/>
          <w:szCs w:val="28"/>
        </w:rPr>
      </w:pP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Механизм реализации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480DDF">
        <w:rPr>
          <w:sz w:val="28"/>
          <w:szCs w:val="28"/>
        </w:rPr>
        <w:t xml:space="preserve">аказчиком Программы выступает </w:t>
      </w:r>
      <w:r>
        <w:rPr>
          <w:sz w:val="28"/>
          <w:szCs w:val="28"/>
        </w:rPr>
        <w:t xml:space="preserve">администрация МО Саракташский поссовет </w:t>
      </w:r>
      <w:r w:rsidRPr="00480DDF">
        <w:rPr>
          <w:noProof/>
          <w:sz w:val="28"/>
          <w:szCs w:val="28"/>
        </w:rPr>
        <w:t>(далее – заказчик Программы).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480DDF">
        <w:rPr>
          <w:noProof/>
          <w:sz w:val="28"/>
          <w:szCs w:val="28"/>
        </w:rPr>
        <w:t>аказчик Программы</w:t>
      </w:r>
      <w:r w:rsidRPr="00480DDF">
        <w:rPr>
          <w:sz w:val="28"/>
          <w:szCs w:val="28"/>
        </w:rPr>
        <w:t xml:space="preserve"> разрабатывает в пределах своей компетенции необходимые правовые акты, осуществляет анализ и готовит предложения по рациональному и эффективному использованию финансовых ресурсов, предусмотренных на реализацию Пр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граммы.</w:t>
      </w:r>
    </w:p>
    <w:p w:rsidR="00823862" w:rsidRDefault="00823862" w:rsidP="0082386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Объемы и источники финансирования</w:t>
      </w:r>
      <w:r w:rsidRPr="00A00BF7">
        <w:rPr>
          <w:b/>
          <w:color w:val="000000"/>
          <w:sz w:val="28"/>
          <w:szCs w:val="28"/>
        </w:rPr>
        <w:t xml:space="preserve"> Программы</w:t>
      </w: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Общий прогнозный объем финансирования Программы в                                 2019–202</w:t>
      </w:r>
      <w:r w:rsidR="00EE37B0">
        <w:rPr>
          <w:sz w:val="28"/>
          <w:szCs w:val="28"/>
        </w:rPr>
        <w:t>3</w:t>
      </w:r>
      <w:r w:rsidRPr="00480DDF">
        <w:rPr>
          <w:sz w:val="28"/>
          <w:szCs w:val="28"/>
        </w:rPr>
        <w:t xml:space="preserve"> годах составляет </w:t>
      </w:r>
      <w:r w:rsidR="000603A0" w:rsidRPr="00A70DB1">
        <w:rPr>
          <w:sz w:val="28"/>
          <w:szCs w:val="28"/>
        </w:rPr>
        <w:t>70 613 924</w:t>
      </w:r>
      <w:r w:rsidR="00B857D9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782A72" w:rsidRPr="00B34C01">
        <w:rPr>
          <w:sz w:val="28"/>
          <w:szCs w:val="28"/>
        </w:rPr>
        <w:t>ей</w:t>
      </w:r>
      <w:r w:rsidRPr="00B34C01">
        <w:rPr>
          <w:sz w:val="28"/>
          <w:szCs w:val="28"/>
        </w:rPr>
        <w:t xml:space="preserve">, в том числе: средства Фонда – </w:t>
      </w:r>
      <w:r w:rsidR="000603A0" w:rsidRPr="00A70DB1">
        <w:rPr>
          <w:sz w:val="28"/>
          <w:szCs w:val="28"/>
        </w:rPr>
        <w:t>65 651 879</w:t>
      </w:r>
      <w:r w:rsidR="00AB654E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B34C01" w:rsidRPr="00B34C01">
        <w:rPr>
          <w:sz w:val="28"/>
          <w:szCs w:val="28"/>
        </w:rPr>
        <w:t>ей</w:t>
      </w:r>
      <w:r w:rsidRPr="00B34C01">
        <w:rPr>
          <w:sz w:val="28"/>
          <w:szCs w:val="28"/>
        </w:rPr>
        <w:t xml:space="preserve">, средства областного бюджета – </w:t>
      </w:r>
      <w:r w:rsidR="000603A0" w:rsidRPr="00A70DB1">
        <w:rPr>
          <w:sz w:val="28"/>
          <w:szCs w:val="28"/>
        </w:rPr>
        <w:t>2 708 137</w:t>
      </w:r>
      <w:r w:rsidR="00B34C01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B34C01" w:rsidRPr="00B34C01">
        <w:rPr>
          <w:sz w:val="28"/>
          <w:szCs w:val="28"/>
        </w:rPr>
        <w:t>ей</w:t>
      </w:r>
      <w:r w:rsidRPr="00B34C01">
        <w:rPr>
          <w:sz w:val="28"/>
          <w:szCs w:val="28"/>
        </w:rPr>
        <w:t xml:space="preserve">, средства местного бюджета – </w:t>
      </w:r>
      <w:r w:rsidR="000603A0" w:rsidRPr="00A70DB1">
        <w:rPr>
          <w:sz w:val="28"/>
          <w:szCs w:val="28"/>
        </w:rPr>
        <w:t>2 25</w:t>
      </w:r>
      <w:r w:rsidR="00A70DB1" w:rsidRPr="00A70DB1">
        <w:rPr>
          <w:sz w:val="28"/>
          <w:szCs w:val="28"/>
        </w:rPr>
        <w:t>3</w:t>
      </w:r>
      <w:r w:rsidR="000603A0" w:rsidRPr="00A70DB1">
        <w:rPr>
          <w:sz w:val="28"/>
          <w:szCs w:val="28"/>
        </w:rPr>
        <w:t xml:space="preserve"> </w:t>
      </w:r>
      <w:r w:rsidR="00A70DB1" w:rsidRPr="00A70DB1">
        <w:rPr>
          <w:sz w:val="28"/>
          <w:szCs w:val="28"/>
        </w:rPr>
        <w:t>908</w:t>
      </w:r>
      <w:r w:rsidR="00B34C01" w:rsidRPr="00B34C01">
        <w:rPr>
          <w:color w:val="000000"/>
          <w:sz w:val="28"/>
          <w:szCs w:val="28"/>
        </w:rPr>
        <w:t xml:space="preserve"> </w:t>
      </w:r>
      <w:r w:rsidRPr="00B34C01">
        <w:rPr>
          <w:sz w:val="28"/>
          <w:szCs w:val="28"/>
        </w:rPr>
        <w:t>рубл</w:t>
      </w:r>
      <w:r w:rsidR="00B34C01" w:rsidRPr="00B34C01">
        <w:rPr>
          <w:sz w:val="28"/>
          <w:szCs w:val="28"/>
        </w:rPr>
        <w:t>ей</w:t>
      </w:r>
      <w:r w:rsidRPr="00480DDF">
        <w:rPr>
          <w:sz w:val="28"/>
          <w:szCs w:val="28"/>
        </w:rPr>
        <w:t xml:space="preserve">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pacing w:val="-2"/>
          <w:sz w:val="28"/>
          <w:szCs w:val="28"/>
        </w:rPr>
        <w:t>Объем финансовых средств, необходимых для переселения граждан из многоквартирных домов, признанных до 1 января 2017 года в установленном п</w:t>
      </w:r>
      <w:r w:rsidRPr="00480DDF">
        <w:rPr>
          <w:spacing w:val="-2"/>
          <w:sz w:val="28"/>
          <w:szCs w:val="28"/>
        </w:rPr>
        <w:t>о</w:t>
      </w:r>
      <w:r w:rsidRPr="00480DDF">
        <w:rPr>
          <w:spacing w:val="-2"/>
          <w:sz w:val="28"/>
          <w:szCs w:val="28"/>
        </w:rPr>
        <w:t>рядке аварийными и подлежащими сносу в связи с физическим износом в процессе их эксплуатации, в рамках Программы рассчитан как сумма произв</w:t>
      </w:r>
      <w:r w:rsidRPr="00480DDF">
        <w:rPr>
          <w:spacing w:val="-2"/>
          <w:sz w:val="28"/>
          <w:szCs w:val="28"/>
        </w:rPr>
        <w:t>е</w:t>
      </w:r>
      <w:r w:rsidRPr="00480DDF">
        <w:rPr>
          <w:spacing w:val="-2"/>
          <w:sz w:val="28"/>
          <w:szCs w:val="28"/>
        </w:rPr>
        <w:t xml:space="preserve">дений расселяемой площади жилых помещений и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</w:t>
      </w:r>
      <w:r w:rsidRPr="00480DDF">
        <w:rPr>
          <w:spacing w:val="-2"/>
          <w:sz w:val="28"/>
          <w:szCs w:val="28"/>
        </w:rPr>
        <w:t>б</w:t>
      </w:r>
      <w:r w:rsidRPr="00480DDF">
        <w:rPr>
          <w:spacing w:val="-2"/>
          <w:sz w:val="28"/>
          <w:szCs w:val="28"/>
        </w:rPr>
        <w:t>щей площади жилого помещения, утвержденной приказом Министерства строительства и жилищно-коммунального хозяйства Росси</w:t>
      </w:r>
      <w:r w:rsidRPr="00480DDF">
        <w:rPr>
          <w:spacing w:val="-2"/>
          <w:sz w:val="28"/>
          <w:szCs w:val="28"/>
        </w:rPr>
        <w:t>й</w:t>
      </w:r>
      <w:r w:rsidRPr="00480DDF">
        <w:rPr>
          <w:spacing w:val="-2"/>
          <w:sz w:val="28"/>
          <w:szCs w:val="28"/>
        </w:rPr>
        <w:t xml:space="preserve">ской Федерации об утверждении средней рыночной стоимости </w:t>
      </w:r>
      <w:smartTag w:uri="urn:schemas-microsoft-com:office:smarttags" w:element="metricconverter">
        <w:smartTagPr>
          <w:attr w:name="ProductID" w:val="1 кв. метра"/>
        </w:smartTagPr>
        <w:r w:rsidRPr="00480DDF">
          <w:rPr>
            <w:spacing w:val="-2"/>
            <w:sz w:val="28"/>
            <w:szCs w:val="28"/>
          </w:rPr>
          <w:t>1 кв. метра</w:t>
        </w:r>
      </w:smartTag>
      <w:r w:rsidRPr="00480DDF">
        <w:rPr>
          <w:spacing w:val="-2"/>
          <w:sz w:val="28"/>
          <w:szCs w:val="28"/>
        </w:rPr>
        <w:t xml:space="preserve"> общей площади жилого пом</w:t>
      </w:r>
      <w:r w:rsidRPr="00480DDF">
        <w:rPr>
          <w:spacing w:val="-2"/>
          <w:sz w:val="28"/>
          <w:szCs w:val="28"/>
        </w:rPr>
        <w:t>е</w:t>
      </w:r>
      <w:r w:rsidR="003F00C6">
        <w:rPr>
          <w:spacing w:val="-2"/>
          <w:sz w:val="28"/>
          <w:szCs w:val="28"/>
        </w:rPr>
        <w:t>щения</w:t>
      </w:r>
      <w:r w:rsidRPr="00480DDF">
        <w:rPr>
          <w:spacing w:val="-2"/>
          <w:sz w:val="28"/>
          <w:szCs w:val="28"/>
        </w:rPr>
        <w:t xml:space="preserve">. </w:t>
      </w:r>
    </w:p>
    <w:p w:rsidR="00823862" w:rsidRPr="00480DDF" w:rsidRDefault="00823862" w:rsidP="00823862">
      <w:pPr>
        <w:widowControl w:val="0"/>
        <w:ind w:right="-6" w:firstLine="709"/>
        <w:jc w:val="both"/>
        <w:rPr>
          <w:spacing w:val="-2"/>
          <w:sz w:val="28"/>
          <w:szCs w:val="28"/>
        </w:rPr>
      </w:pPr>
      <w:r w:rsidRPr="00480DDF">
        <w:rPr>
          <w:sz w:val="28"/>
          <w:szCs w:val="28"/>
          <w:shd w:val="clear" w:color="auto" w:fill="FFFFFF"/>
        </w:rPr>
        <w:t xml:space="preserve">Корректирующий коэффициент для муниципального образования </w:t>
      </w:r>
      <w:r>
        <w:rPr>
          <w:sz w:val="28"/>
          <w:szCs w:val="28"/>
          <w:shd w:val="clear" w:color="auto" w:fill="FFFFFF"/>
        </w:rPr>
        <w:t>Саракташский поссовет</w:t>
      </w:r>
      <w:r w:rsidRPr="00480DDF">
        <w:rPr>
          <w:sz w:val="28"/>
          <w:szCs w:val="28"/>
          <w:shd w:val="clear" w:color="auto" w:fill="FFFFFF"/>
        </w:rPr>
        <w:t xml:space="preserve"> – 1.</w:t>
      </w:r>
      <w:r w:rsidR="009727DF">
        <w:rPr>
          <w:sz w:val="28"/>
          <w:szCs w:val="28"/>
          <w:shd w:val="clear" w:color="auto" w:fill="FFFFFF"/>
        </w:rPr>
        <w:t xml:space="preserve"> </w:t>
      </w:r>
    </w:p>
    <w:p w:rsidR="00823862" w:rsidRDefault="00823862" w:rsidP="00823862">
      <w:pPr>
        <w:widowControl w:val="0"/>
        <w:tabs>
          <w:tab w:val="left" w:pos="1134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по переселению граждан из аварийного жили</w:t>
      </w:r>
      <w:r>
        <w:rPr>
          <w:sz w:val="28"/>
          <w:szCs w:val="28"/>
        </w:rPr>
        <w:t>щ</w:t>
      </w:r>
      <w:r>
        <w:rPr>
          <w:sz w:val="28"/>
          <w:szCs w:val="28"/>
        </w:rPr>
        <w:t xml:space="preserve">ного фонда, признанного таковым до 1 января 2017 года, </w:t>
      </w:r>
      <w:r w:rsidRPr="00480DDF">
        <w:rPr>
          <w:sz w:val="28"/>
          <w:szCs w:val="28"/>
        </w:rPr>
        <w:t>пре</w:t>
      </w:r>
      <w:r>
        <w:rPr>
          <w:sz w:val="28"/>
          <w:szCs w:val="28"/>
        </w:rPr>
        <w:t>дставлен</w:t>
      </w:r>
      <w:r w:rsidRPr="00480DDF">
        <w:rPr>
          <w:sz w:val="28"/>
          <w:szCs w:val="28"/>
        </w:rPr>
        <w:t xml:space="preserve"> в прилож</w:t>
      </w:r>
      <w:r w:rsidRPr="00480DDF">
        <w:rPr>
          <w:sz w:val="28"/>
          <w:szCs w:val="28"/>
        </w:rPr>
        <w:t>е</w:t>
      </w:r>
      <w:r>
        <w:rPr>
          <w:sz w:val="28"/>
          <w:szCs w:val="28"/>
        </w:rPr>
        <w:t>нии № 4 к Программе.</w:t>
      </w:r>
    </w:p>
    <w:p w:rsidR="00823862" w:rsidRPr="00E979CB" w:rsidRDefault="00823862" w:rsidP="00823862">
      <w:pPr>
        <w:rPr>
          <w:sz w:val="28"/>
          <w:szCs w:val="28"/>
        </w:rPr>
      </w:pPr>
    </w:p>
    <w:p w:rsidR="00823862" w:rsidRPr="00E979CB" w:rsidRDefault="00823862" w:rsidP="00823862">
      <w:pPr>
        <w:tabs>
          <w:tab w:val="left" w:pos="3300"/>
        </w:tabs>
        <w:rPr>
          <w:sz w:val="28"/>
          <w:szCs w:val="28"/>
        </w:rPr>
      </w:pP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 w:rsidRPr="00A00BF7"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>Планируемые показатели реализации</w:t>
      </w:r>
      <w:r w:rsidRPr="00A00BF7">
        <w:rPr>
          <w:b/>
          <w:bCs/>
          <w:color w:val="000000"/>
          <w:sz w:val="28"/>
          <w:szCs w:val="28"/>
        </w:rPr>
        <w:t xml:space="preserve">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            </w:t>
      </w:r>
      <w:r w:rsidRPr="00480DDF">
        <w:rPr>
          <w:rFonts w:ascii="Times New Roman" w:hAnsi="Times New Roman" w:cs="Times New Roman"/>
          <w:sz w:val="28"/>
          <w:szCs w:val="28"/>
        </w:rPr>
        <w:t>В ходе реализации Программы планируется обеспечить жилыми пом</w:t>
      </w:r>
      <w:r w:rsidRPr="00480DDF">
        <w:rPr>
          <w:rFonts w:ascii="Times New Roman" w:hAnsi="Times New Roman" w:cs="Times New Roman"/>
          <w:sz w:val="28"/>
          <w:szCs w:val="28"/>
        </w:rPr>
        <w:t>е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щениями 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480DDF">
        <w:rPr>
          <w:rFonts w:ascii="Times New Roman" w:hAnsi="Times New Roman" w:cs="Times New Roman"/>
          <w:sz w:val="28"/>
          <w:szCs w:val="28"/>
        </w:rPr>
        <w:t xml:space="preserve"> граждан, проживающих в </w:t>
      </w:r>
      <w:r>
        <w:rPr>
          <w:rFonts w:ascii="Times New Roman" w:hAnsi="Times New Roman" w:cs="Times New Roman"/>
          <w:sz w:val="28"/>
          <w:szCs w:val="28"/>
        </w:rPr>
        <w:t>5 многоквартирных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мах, признанных</w:t>
      </w:r>
      <w:r w:rsidRPr="00480DDF">
        <w:rPr>
          <w:rFonts w:ascii="Times New Roman" w:hAnsi="Times New Roman" w:cs="Times New Roman"/>
          <w:sz w:val="28"/>
          <w:szCs w:val="28"/>
        </w:rPr>
        <w:t xml:space="preserve"> до 1 января 2017 года в установленном порядке аварийным и подлежащим сносу в связи с физическим износом в процессе его эксплуатации, общей пл</w:t>
      </w:r>
      <w:r w:rsidRPr="00480DDF">
        <w:rPr>
          <w:rFonts w:ascii="Times New Roman" w:hAnsi="Times New Roman" w:cs="Times New Roman"/>
          <w:sz w:val="28"/>
          <w:szCs w:val="28"/>
        </w:rPr>
        <w:t>о</w:t>
      </w:r>
      <w:r w:rsidRPr="00480DDF">
        <w:rPr>
          <w:rFonts w:ascii="Times New Roman" w:hAnsi="Times New Roman" w:cs="Times New Roman"/>
          <w:sz w:val="28"/>
          <w:szCs w:val="28"/>
        </w:rPr>
        <w:t xml:space="preserve">щадью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0DDF">
        <w:rPr>
          <w:rFonts w:ascii="Times New Roman" w:hAnsi="Times New Roman" w:cs="Times New Roman"/>
          <w:sz w:val="28"/>
          <w:szCs w:val="28"/>
        </w:rPr>
        <w:t>,07 тыс. кв. метров.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bCs/>
          <w:sz w:val="28"/>
          <w:szCs w:val="28"/>
        </w:rPr>
      </w:pPr>
      <w:r w:rsidRPr="00480DDF">
        <w:rPr>
          <w:bCs/>
          <w:sz w:val="28"/>
          <w:szCs w:val="28"/>
        </w:rPr>
        <w:t>Планируемые показатели переселения граждан из аварийного жили</w:t>
      </w:r>
      <w:r w:rsidRPr="00480DDF">
        <w:rPr>
          <w:bCs/>
          <w:sz w:val="28"/>
          <w:szCs w:val="28"/>
        </w:rPr>
        <w:t>щ</w:t>
      </w:r>
      <w:r w:rsidRPr="00480DDF">
        <w:rPr>
          <w:bCs/>
          <w:sz w:val="28"/>
          <w:szCs w:val="28"/>
        </w:rPr>
        <w:t>ного фонда, признанного так</w:t>
      </w:r>
      <w:r>
        <w:rPr>
          <w:bCs/>
          <w:sz w:val="28"/>
          <w:szCs w:val="28"/>
        </w:rPr>
        <w:t xml:space="preserve">овым до 1 января 2017 года, </w:t>
      </w:r>
      <w:r w:rsidRPr="00480DDF">
        <w:rPr>
          <w:bCs/>
          <w:sz w:val="28"/>
          <w:szCs w:val="28"/>
        </w:rPr>
        <w:t>представлены в прилож</w:t>
      </w:r>
      <w:r w:rsidRPr="00480DDF">
        <w:rPr>
          <w:bCs/>
          <w:sz w:val="28"/>
          <w:szCs w:val="28"/>
        </w:rPr>
        <w:t>е</w:t>
      </w:r>
      <w:r w:rsidRPr="00480DDF">
        <w:rPr>
          <w:bCs/>
          <w:sz w:val="28"/>
          <w:szCs w:val="28"/>
        </w:rPr>
        <w:t xml:space="preserve">нии № 5 к Программе. </w:t>
      </w:r>
    </w:p>
    <w:p w:rsidR="00823862" w:rsidRDefault="003F00C6" w:rsidP="003F00C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План-график реализации Программы представлен в приложении №6 к Программе.</w:t>
      </w:r>
    </w:p>
    <w:p w:rsidR="00823862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8</w:t>
      </w:r>
      <w:r w:rsidRPr="00A00BF7">
        <w:rPr>
          <w:b/>
          <w:bCs/>
          <w:color w:val="000000"/>
          <w:sz w:val="28"/>
          <w:szCs w:val="28"/>
        </w:rPr>
        <w:t xml:space="preserve">. </w:t>
      </w:r>
      <w:r w:rsidR="003F00C6">
        <w:rPr>
          <w:b/>
          <w:bCs/>
          <w:color w:val="000000"/>
          <w:sz w:val="28"/>
          <w:szCs w:val="28"/>
        </w:rPr>
        <w:t>Оценка эффективности и организация контроля за реализацией программы</w:t>
      </w:r>
    </w:p>
    <w:p w:rsidR="00823862" w:rsidRPr="00A00BF7" w:rsidRDefault="00823862" w:rsidP="00823862">
      <w:pPr>
        <w:keepNext/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823862" w:rsidRPr="00480DDF" w:rsidRDefault="00823862" w:rsidP="00823862">
      <w:pPr>
        <w:widowControl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Основным критерием эффективности реализации Программы, кот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рая носит социальный характер, является количество семей, переселенных из аварийн</w:t>
      </w:r>
      <w:r w:rsidRPr="00480DDF">
        <w:rPr>
          <w:sz w:val="28"/>
          <w:szCs w:val="28"/>
        </w:rPr>
        <w:t>о</w:t>
      </w:r>
      <w:r w:rsidRPr="00480DDF">
        <w:rPr>
          <w:sz w:val="28"/>
          <w:szCs w:val="28"/>
        </w:rPr>
        <w:t>го жилищного фонда.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Критериями эффективности расходования бюджетных средств и средств Фонда служат:</w:t>
      </w:r>
    </w:p>
    <w:p w:rsidR="00823862" w:rsidRPr="00480DDF" w:rsidRDefault="00823862" w:rsidP="00823862">
      <w:pPr>
        <w:widowControl w:val="0"/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объемы строительства (приобретения у застройщиков) жилищного фонда для муниципальных нужд;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устойчивое сокращение аварийного жилищного фонда;</w:t>
      </w:r>
    </w:p>
    <w:p w:rsidR="00823862" w:rsidRPr="00480DDF" w:rsidRDefault="00823862" w:rsidP="00823862">
      <w:pPr>
        <w:widowControl w:val="0"/>
        <w:tabs>
          <w:tab w:val="left" w:pos="679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480DDF">
        <w:rPr>
          <w:sz w:val="28"/>
          <w:szCs w:val="28"/>
        </w:rPr>
        <w:t>комплексное освоение территории после ликвидации аварийного ж</w:t>
      </w:r>
      <w:r w:rsidRPr="00480DDF">
        <w:rPr>
          <w:sz w:val="28"/>
          <w:szCs w:val="28"/>
        </w:rPr>
        <w:t>и</w:t>
      </w:r>
      <w:r w:rsidRPr="00480DDF">
        <w:rPr>
          <w:sz w:val="28"/>
          <w:szCs w:val="28"/>
        </w:rPr>
        <w:t>лищного фонда.</w:t>
      </w:r>
    </w:p>
    <w:p w:rsidR="00823862" w:rsidRDefault="00823862" w:rsidP="00823862">
      <w:pPr>
        <w:tabs>
          <w:tab w:val="left" w:pos="4635"/>
        </w:tabs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Pr="00BB2FEB" w:rsidRDefault="00823862" w:rsidP="00823862">
      <w:pPr>
        <w:rPr>
          <w:sz w:val="28"/>
          <w:szCs w:val="28"/>
        </w:rPr>
      </w:pPr>
    </w:p>
    <w:p w:rsidR="00823862" w:rsidRDefault="00823862" w:rsidP="00823862">
      <w:pPr>
        <w:rPr>
          <w:sz w:val="28"/>
          <w:szCs w:val="28"/>
        </w:rPr>
      </w:pPr>
    </w:p>
    <w:p w:rsidR="002E51F9" w:rsidRPr="00A00BF7" w:rsidRDefault="002E51F9" w:rsidP="00823862">
      <w:pPr>
        <w:autoSpaceDE w:val="0"/>
        <w:autoSpaceDN w:val="0"/>
        <w:adjustRightInd w:val="0"/>
        <w:spacing w:before="108" w:after="108"/>
        <w:outlineLvl w:val="0"/>
        <w:rPr>
          <w:color w:val="000000"/>
          <w:sz w:val="28"/>
          <w:szCs w:val="28"/>
        </w:rPr>
      </w:pPr>
    </w:p>
    <w:sectPr w:rsidR="002E51F9" w:rsidRPr="00A00BF7" w:rsidSect="00433016">
      <w:pgSz w:w="11906" w:h="16838"/>
      <w:pgMar w:top="720" w:right="720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028" w:rsidRDefault="00245028">
      <w:r>
        <w:separator/>
      </w:r>
    </w:p>
  </w:endnote>
  <w:endnote w:type="continuationSeparator" w:id="0">
    <w:p w:rsidR="00245028" w:rsidRDefault="002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028" w:rsidRDefault="00245028">
      <w:r>
        <w:separator/>
      </w:r>
    </w:p>
  </w:footnote>
  <w:footnote w:type="continuationSeparator" w:id="0">
    <w:p w:rsidR="00245028" w:rsidRDefault="0024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050A7"/>
    <w:multiLevelType w:val="multilevel"/>
    <w:tmpl w:val="B86C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E66A0"/>
    <w:multiLevelType w:val="multilevel"/>
    <w:tmpl w:val="A6DA7D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0">
    <w:nsid w:val="34FD0736"/>
    <w:multiLevelType w:val="multilevel"/>
    <w:tmpl w:val="AD148B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454C67"/>
    <w:multiLevelType w:val="multilevel"/>
    <w:tmpl w:val="A0B6E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0"/>
  </w:num>
  <w:num w:numId="4">
    <w:abstractNumId w:val="9"/>
  </w:num>
  <w:num w:numId="5">
    <w:abstractNumId w:val="4"/>
  </w:num>
  <w:num w:numId="6">
    <w:abstractNumId w:val="13"/>
  </w:num>
  <w:num w:numId="7">
    <w:abstractNumId w:val="17"/>
  </w:num>
  <w:num w:numId="8">
    <w:abstractNumId w:val="7"/>
  </w:num>
  <w:num w:numId="9">
    <w:abstractNumId w:val="1"/>
  </w:num>
  <w:num w:numId="10">
    <w:abstractNumId w:val="3"/>
  </w:num>
  <w:num w:numId="11">
    <w:abstractNumId w:val="16"/>
  </w:num>
  <w:num w:numId="12">
    <w:abstractNumId w:val="14"/>
  </w:num>
  <w:num w:numId="13">
    <w:abstractNumId w:val="12"/>
  </w:num>
  <w:num w:numId="14">
    <w:abstractNumId w:val="5"/>
  </w:num>
  <w:num w:numId="15">
    <w:abstractNumId w:val="6"/>
  </w:num>
  <w:num w:numId="16">
    <w:abstractNumId w:val="2"/>
  </w:num>
  <w:num w:numId="17">
    <w:abstractNumId w:val="10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6152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30D4"/>
    <w:rsid w:val="00054573"/>
    <w:rsid w:val="0005459D"/>
    <w:rsid w:val="00054DB6"/>
    <w:rsid w:val="000566CB"/>
    <w:rsid w:val="00057608"/>
    <w:rsid w:val="00057701"/>
    <w:rsid w:val="000603A0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380E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025E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0D15"/>
    <w:rsid w:val="001518C4"/>
    <w:rsid w:val="001531F3"/>
    <w:rsid w:val="00155A66"/>
    <w:rsid w:val="00156D06"/>
    <w:rsid w:val="00164DFB"/>
    <w:rsid w:val="001707E9"/>
    <w:rsid w:val="00170C13"/>
    <w:rsid w:val="00173644"/>
    <w:rsid w:val="0017411E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AD1"/>
    <w:rsid w:val="00235D23"/>
    <w:rsid w:val="002377B0"/>
    <w:rsid w:val="00240DA0"/>
    <w:rsid w:val="00243A65"/>
    <w:rsid w:val="00245028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5C5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404B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0C6"/>
    <w:rsid w:val="003F0A7F"/>
    <w:rsid w:val="003F1637"/>
    <w:rsid w:val="003F37F0"/>
    <w:rsid w:val="003F61D1"/>
    <w:rsid w:val="004028EA"/>
    <w:rsid w:val="00402C08"/>
    <w:rsid w:val="004038EC"/>
    <w:rsid w:val="004109F9"/>
    <w:rsid w:val="00410B04"/>
    <w:rsid w:val="00412524"/>
    <w:rsid w:val="0041271C"/>
    <w:rsid w:val="004149E7"/>
    <w:rsid w:val="00415CD5"/>
    <w:rsid w:val="00417357"/>
    <w:rsid w:val="004174AF"/>
    <w:rsid w:val="00422E5A"/>
    <w:rsid w:val="004253E1"/>
    <w:rsid w:val="004266FD"/>
    <w:rsid w:val="0042702E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5574A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00AC"/>
    <w:rsid w:val="004C703C"/>
    <w:rsid w:val="004D4CD6"/>
    <w:rsid w:val="004D62AB"/>
    <w:rsid w:val="004D6640"/>
    <w:rsid w:val="004E2938"/>
    <w:rsid w:val="004E2991"/>
    <w:rsid w:val="004E3967"/>
    <w:rsid w:val="004E6596"/>
    <w:rsid w:val="004F1899"/>
    <w:rsid w:val="004F262B"/>
    <w:rsid w:val="0050037E"/>
    <w:rsid w:val="005064B0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50DD"/>
    <w:rsid w:val="005450F4"/>
    <w:rsid w:val="00546950"/>
    <w:rsid w:val="00547364"/>
    <w:rsid w:val="00547B80"/>
    <w:rsid w:val="00552110"/>
    <w:rsid w:val="0055348B"/>
    <w:rsid w:val="00553AB2"/>
    <w:rsid w:val="0055526D"/>
    <w:rsid w:val="0055689E"/>
    <w:rsid w:val="0055789A"/>
    <w:rsid w:val="005653D5"/>
    <w:rsid w:val="0056668F"/>
    <w:rsid w:val="005718A9"/>
    <w:rsid w:val="00580D3E"/>
    <w:rsid w:val="00582E59"/>
    <w:rsid w:val="00583A00"/>
    <w:rsid w:val="0058508D"/>
    <w:rsid w:val="00585E2B"/>
    <w:rsid w:val="00586E0D"/>
    <w:rsid w:val="005906C5"/>
    <w:rsid w:val="005914FB"/>
    <w:rsid w:val="0059456D"/>
    <w:rsid w:val="00597E3C"/>
    <w:rsid w:val="005A27F2"/>
    <w:rsid w:val="005A30BA"/>
    <w:rsid w:val="005B51C4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4382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3BD6"/>
    <w:rsid w:val="00634052"/>
    <w:rsid w:val="0063743F"/>
    <w:rsid w:val="006379E4"/>
    <w:rsid w:val="00637DAA"/>
    <w:rsid w:val="00643CF8"/>
    <w:rsid w:val="00647ED1"/>
    <w:rsid w:val="00651580"/>
    <w:rsid w:val="00652368"/>
    <w:rsid w:val="00653CEE"/>
    <w:rsid w:val="00653DF1"/>
    <w:rsid w:val="006548A6"/>
    <w:rsid w:val="006555FF"/>
    <w:rsid w:val="00661E09"/>
    <w:rsid w:val="00662D4E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9DE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0D68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379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2829"/>
    <w:rsid w:val="00793C1C"/>
    <w:rsid w:val="00793E66"/>
    <w:rsid w:val="007945AA"/>
    <w:rsid w:val="007964A9"/>
    <w:rsid w:val="00796CE3"/>
    <w:rsid w:val="0079770B"/>
    <w:rsid w:val="007A073A"/>
    <w:rsid w:val="007A0805"/>
    <w:rsid w:val="007A2468"/>
    <w:rsid w:val="007A42C7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063BE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4E70"/>
    <w:rsid w:val="0082547D"/>
    <w:rsid w:val="00825C1B"/>
    <w:rsid w:val="008307F7"/>
    <w:rsid w:val="00831772"/>
    <w:rsid w:val="0083463D"/>
    <w:rsid w:val="00834B7C"/>
    <w:rsid w:val="00837A0D"/>
    <w:rsid w:val="00840603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BA5"/>
    <w:rsid w:val="00877E72"/>
    <w:rsid w:val="008804DE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27DF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B73"/>
    <w:rsid w:val="00A56088"/>
    <w:rsid w:val="00A561A1"/>
    <w:rsid w:val="00A575C9"/>
    <w:rsid w:val="00A6048B"/>
    <w:rsid w:val="00A627CD"/>
    <w:rsid w:val="00A63B41"/>
    <w:rsid w:val="00A63F26"/>
    <w:rsid w:val="00A65E74"/>
    <w:rsid w:val="00A70C3E"/>
    <w:rsid w:val="00A70DB1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3D99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B654E"/>
    <w:rsid w:val="00AC0CE1"/>
    <w:rsid w:val="00AC333B"/>
    <w:rsid w:val="00AC4289"/>
    <w:rsid w:val="00AC6428"/>
    <w:rsid w:val="00AC6DD7"/>
    <w:rsid w:val="00AD16F7"/>
    <w:rsid w:val="00AD1997"/>
    <w:rsid w:val="00AD2EF1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4C01"/>
    <w:rsid w:val="00B365B4"/>
    <w:rsid w:val="00B504ED"/>
    <w:rsid w:val="00B50B51"/>
    <w:rsid w:val="00B53BF2"/>
    <w:rsid w:val="00B54A0D"/>
    <w:rsid w:val="00B563AD"/>
    <w:rsid w:val="00B56688"/>
    <w:rsid w:val="00B624BF"/>
    <w:rsid w:val="00B64E20"/>
    <w:rsid w:val="00B65705"/>
    <w:rsid w:val="00B70A22"/>
    <w:rsid w:val="00B74E2A"/>
    <w:rsid w:val="00B75AFE"/>
    <w:rsid w:val="00B76278"/>
    <w:rsid w:val="00B81D78"/>
    <w:rsid w:val="00B857D9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B42F1"/>
    <w:rsid w:val="00BB57BB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1E40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553A"/>
    <w:rsid w:val="00CB7DDE"/>
    <w:rsid w:val="00CC2FB9"/>
    <w:rsid w:val="00CC6B18"/>
    <w:rsid w:val="00CC78C8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B74D3"/>
    <w:rsid w:val="00DC07FA"/>
    <w:rsid w:val="00DC20A0"/>
    <w:rsid w:val="00DD0719"/>
    <w:rsid w:val="00DD0C86"/>
    <w:rsid w:val="00DD0FB2"/>
    <w:rsid w:val="00DD14F2"/>
    <w:rsid w:val="00DD39B7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5AA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5CD8"/>
    <w:rsid w:val="00E565EA"/>
    <w:rsid w:val="00E568C3"/>
    <w:rsid w:val="00E6182F"/>
    <w:rsid w:val="00E61C14"/>
    <w:rsid w:val="00E61E99"/>
    <w:rsid w:val="00E67AC6"/>
    <w:rsid w:val="00E70FFB"/>
    <w:rsid w:val="00E7585A"/>
    <w:rsid w:val="00E75E7D"/>
    <w:rsid w:val="00E8176C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2172"/>
    <w:rsid w:val="00EC4489"/>
    <w:rsid w:val="00EC4BC1"/>
    <w:rsid w:val="00EC51D1"/>
    <w:rsid w:val="00EC5A53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37B0"/>
    <w:rsid w:val="00EE4100"/>
    <w:rsid w:val="00EF1256"/>
    <w:rsid w:val="00F03B26"/>
    <w:rsid w:val="00F13D92"/>
    <w:rsid w:val="00F1436D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40F3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676B5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39EB"/>
    <w:rsid w:val="00F84954"/>
    <w:rsid w:val="00F84A2E"/>
    <w:rsid w:val="00F84E92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32F5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5EBC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C15CE-A54C-407E-9FCA-E9B3DC4B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character" w:customStyle="1" w:styleId="20">
    <w:name w:val="Основной текст (2)_"/>
    <w:basedOn w:val="a0"/>
    <w:link w:val="21"/>
    <w:rsid w:val="00150D1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50D15"/>
    <w:pPr>
      <w:widowControl w:val="0"/>
      <w:shd w:val="clear" w:color="auto" w:fill="FFFFFF"/>
      <w:spacing w:line="317" w:lineRule="exact"/>
    </w:pPr>
    <w:rPr>
      <w:sz w:val="28"/>
      <w:szCs w:val="28"/>
    </w:rPr>
  </w:style>
  <w:style w:type="character" w:customStyle="1" w:styleId="20pt">
    <w:name w:val="Основной текст (2) + Интервал 0 pt"/>
    <w:basedOn w:val="20"/>
    <w:rsid w:val="00150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rsid w:val="005F43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F4382"/>
    <w:rPr>
      <w:sz w:val="24"/>
      <w:szCs w:val="24"/>
    </w:rPr>
  </w:style>
  <w:style w:type="paragraph" w:styleId="ab">
    <w:name w:val="footer"/>
    <w:basedOn w:val="a"/>
    <w:link w:val="ac"/>
    <w:rsid w:val="005F43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F43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E6829-634D-483A-870B-9658C17E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4595</Words>
  <Characters>26198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2023-03-16T11:31:00Z</cp:lastPrinted>
  <dcterms:created xsi:type="dcterms:W3CDTF">2023-03-17T07:27:00Z</dcterms:created>
  <dcterms:modified xsi:type="dcterms:W3CDTF">2023-03-17T07:27:00Z</dcterms:modified>
</cp:coreProperties>
</file>