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D4" w:rsidRDefault="009143D4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9418E" w:rsidRDefault="00B9418E" w:rsidP="00B9418E">
      <w:pPr>
        <w:pStyle w:val="af1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Контрольно-счетный орган </w:t>
      </w:r>
    </w:p>
    <w:p w:rsidR="00B9418E" w:rsidRDefault="00B9418E" w:rsidP="00B9418E">
      <w:pPr>
        <w:pStyle w:val="af1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«Счетная палата» </w:t>
      </w:r>
    </w:p>
    <w:p w:rsidR="00B9418E" w:rsidRDefault="00B9418E" w:rsidP="00B9418E">
      <w:pPr>
        <w:pStyle w:val="af1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>муниципального образования Саракташский поссовет</w:t>
      </w:r>
    </w:p>
    <w:p w:rsidR="00B9418E" w:rsidRPr="0010177C" w:rsidRDefault="00B9418E" w:rsidP="00B9418E">
      <w:pPr>
        <w:pStyle w:val="af1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color w:val="000000"/>
        </w:rPr>
      </w:pPr>
      <w:r>
        <w:rPr>
          <w:rFonts w:ascii="Georgia" w:hAnsi="Georgia"/>
          <w:bCs/>
          <w:i w:val="0"/>
          <w:color w:val="000000"/>
        </w:rPr>
        <w:t>Саракташского района Оренбургской области</w:t>
      </w:r>
    </w:p>
    <w:p w:rsidR="00B9418E" w:rsidRPr="0010177C" w:rsidRDefault="00B9418E" w:rsidP="00B9418E">
      <w:pPr>
        <w:pStyle w:val="af1"/>
        <w:spacing w:line="360" w:lineRule="auto"/>
        <w:rPr>
          <w:rFonts w:ascii="Georgia" w:hAnsi="Georgia"/>
          <w:color w:val="000000"/>
        </w:rPr>
      </w:pPr>
    </w:p>
    <w:p w:rsidR="00B9418E" w:rsidRPr="0010177C" w:rsidRDefault="00B9418E" w:rsidP="00B9418E">
      <w:pPr>
        <w:pStyle w:val="af1"/>
        <w:spacing w:line="360" w:lineRule="auto"/>
        <w:rPr>
          <w:rFonts w:ascii="Georgia" w:hAnsi="Georgia"/>
          <w:color w:val="000000"/>
        </w:rPr>
      </w:pPr>
    </w:p>
    <w:p w:rsidR="00B351DF" w:rsidRPr="00BC2D24" w:rsidRDefault="00B351DF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51DF" w:rsidRPr="00BC2D24" w:rsidRDefault="00B351DF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51DF" w:rsidRDefault="00B351DF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17EA" w:rsidRPr="00BC2D24" w:rsidRDefault="009D17EA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51DF" w:rsidRDefault="00B351DF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143D4" w:rsidRPr="00BC2D24" w:rsidRDefault="009143D4" w:rsidP="005A69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3526A" w:rsidRPr="00B9418E" w:rsidRDefault="005A6975" w:rsidP="00B351DF">
      <w:pPr>
        <w:spacing w:after="0" w:line="360" w:lineRule="auto"/>
        <w:jc w:val="center"/>
        <w:rPr>
          <w:rFonts w:ascii="Georgia" w:hAnsi="Georgia"/>
          <w:b/>
          <w:sz w:val="32"/>
          <w:szCs w:val="32"/>
        </w:rPr>
      </w:pPr>
      <w:r w:rsidRPr="00B9418E">
        <w:rPr>
          <w:rFonts w:ascii="Georgia" w:hAnsi="Georgia"/>
          <w:b/>
          <w:sz w:val="32"/>
          <w:szCs w:val="32"/>
        </w:rPr>
        <w:t xml:space="preserve">Стандарт </w:t>
      </w:r>
      <w:r w:rsidR="00F870C8" w:rsidRPr="00B9418E">
        <w:rPr>
          <w:rFonts w:ascii="Georgia" w:hAnsi="Georgia"/>
          <w:b/>
          <w:sz w:val="32"/>
          <w:szCs w:val="32"/>
        </w:rPr>
        <w:t>организации деятельности</w:t>
      </w:r>
      <w:r w:rsidR="009143D4" w:rsidRPr="00B9418E">
        <w:rPr>
          <w:rFonts w:ascii="Georgia" w:hAnsi="Georgia"/>
          <w:b/>
          <w:sz w:val="32"/>
          <w:szCs w:val="32"/>
        </w:rPr>
        <w:t xml:space="preserve"> </w:t>
      </w:r>
      <w:r w:rsidR="00F46D02">
        <w:rPr>
          <w:rFonts w:ascii="Georgia" w:hAnsi="Georgia"/>
          <w:b/>
          <w:sz w:val="32"/>
          <w:szCs w:val="32"/>
        </w:rPr>
        <w:t>(СОД-1)</w:t>
      </w:r>
    </w:p>
    <w:p w:rsidR="009D17EA" w:rsidRPr="009D17EA" w:rsidRDefault="005A6975" w:rsidP="009D17EA">
      <w:pPr>
        <w:pStyle w:val="1"/>
        <w:jc w:val="center"/>
        <w:rPr>
          <w:rFonts w:ascii="Georgia" w:hAnsi="Georgia"/>
          <w:b w:val="0"/>
          <w:sz w:val="28"/>
          <w:szCs w:val="28"/>
        </w:rPr>
      </w:pPr>
      <w:r w:rsidRPr="009D17EA">
        <w:rPr>
          <w:rFonts w:ascii="Georgia" w:hAnsi="Georgia"/>
          <w:b w:val="0"/>
          <w:sz w:val="28"/>
          <w:szCs w:val="28"/>
        </w:rPr>
        <w:t>«</w:t>
      </w:r>
      <w:r w:rsidR="009D17EA" w:rsidRPr="009D17EA">
        <w:rPr>
          <w:rFonts w:ascii="Georgia" w:hAnsi="Georgia"/>
          <w:sz w:val="28"/>
          <w:szCs w:val="28"/>
        </w:rPr>
        <w:t>Организация методологического обеспечения</w:t>
      </w:r>
      <w:r w:rsidR="009D17EA" w:rsidRPr="009D17EA">
        <w:rPr>
          <w:rFonts w:ascii="Georgia" w:hAnsi="Georgia"/>
          <w:b w:val="0"/>
          <w:sz w:val="28"/>
          <w:szCs w:val="28"/>
        </w:rPr>
        <w:t xml:space="preserve"> </w:t>
      </w:r>
      <w:r w:rsidR="009D17EA" w:rsidRPr="009D17EA">
        <w:rPr>
          <w:rFonts w:ascii="Georgia" w:hAnsi="Georgia"/>
          <w:sz w:val="28"/>
          <w:szCs w:val="28"/>
        </w:rPr>
        <w:t>деятельности контрольно-счетного органа «Счетная палата» муниципального образования Саракташский по</w:t>
      </w:r>
      <w:r w:rsidR="009D17EA" w:rsidRPr="009D17EA">
        <w:rPr>
          <w:rFonts w:ascii="Georgia" w:hAnsi="Georgia"/>
          <w:sz w:val="28"/>
          <w:szCs w:val="28"/>
        </w:rPr>
        <w:t>с</w:t>
      </w:r>
      <w:r w:rsidR="009D17EA" w:rsidRPr="009D17EA">
        <w:rPr>
          <w:rFonts w:ascii="Georgia" w:hAnsi="Georgia"/>
          <w:sz w:val="28"/>
          <w:szCs w:val="28"/>
        </w:rPr>
        <w:t xml:space="preserve">совет» </w:t>
      </w:r>
    </w:p>
    <w:p w:rsidR="00B9418E" w:rsidRPr="006C650C" w:rsidRDefault="00B9418E" w:rsidP="00B9418E">
      <w:pPr>
        <w:pStyle w:val="af3"/>
        <w:jc w:val="center"/>
        <w:rPr>
          <w:rFonts w:ascii="Georgia" w:hAnsi="Georgia"/>
        </w:rPr>
      </w:pPr>
      <w:r w:rsidRPr="006C650C">
        <w:rPr>
          <w:rFonts w:ascii="Georgia" w:hAnsi="Georgia"/>
        </w:rPr>
        <w:t xml:space="preserve">(утвержден распоряжением председателя контрольно-счетного органа  «Счетная палата» муниципального образования Саракташский поссовет </w:t>
      </w:r>
      <w:r w:rsidRPr="00B53652">
        <w:rPr>
          <w:rFonts w:ascii="Georgia" w:hAnsi="Georgia"/>
        </w:rPr>
        <w:t xml:space="preserve">от  </w:t>
      </w:r>
      <w:r w:rsidR="00B53652" w:rsidRPr="00B53652">
        <w:rPr>
          <w:rFonts w:ascii="Georgia" w:hAnsi="Georgia"/>
        </w:rPr>
        <w:t>18</w:t>
      </w:r>
      <w:r w:rsidRPr="00B53652">
        <w:rPr>
          <w:rFonts w:ascii="Georgia" w:hAnsi="Georgia"/>
        </w:rPr>
        <w:t>.</w:t>
      </w:r>
      <w:r w:rsidR="00B53652" w:rsidRPr="00B53652">
        <w:rPr>
          <w:rFonts w:ascii="Georgia" w:hAnsi="Georgia"/>
        </w:rPr>
        <w:t>0</w:t>
      </w:r>
      <w:r w:rsidRPr="00B53652">
        <w:rPr>
          <w:rFonts w:ascii="Georgia" w:hAnsi="Georgia"/>
        </w:rPr>
        <w:t>1.2016 года №</w:t>
      </w:r>
      <w:r w:rsidR="00B53652" w:rsidRPr="00B53652">
        <w:rPr>
          <w:rFonts w:ascii="Georgia" w:hAnsi="Georgia"/>
        </w:rPr>
        <w:t>4</w:t>
      </w:r>
      <w:r w:rsidR="009D17EA">
        <w:rPr>
          <w:rFonts w:ascii="Georgia" w:hAnsi="Georgia"/>
        </w:rPr>
        <w:t xml:space="preserve">   </w:t>
      </w:r>
      <w:r w:rsidRPr="006C650C">
        <w:rPr>
          <w:rFonts w:ascii="Georgia" w:hAnsi="Georgia"/>
        </w:rPr>
        <w:t>)</w:t>
      </w:r>
    </w:p>
    <w:p w:rsidR="00B9418E" w:rsidRPr="006C650C" w:rsidRDefault="00B9418E" w:rsidP="00B9418E">
      <w:pPr>
        <w:pStyle w:val="af3"/>
        <w:jc w:val="center"/>
        <w:rPr>
          <w:rFonts w:ascii="Georgia" w:hAnsi="Georgia"/>
          <w:b/>
          <w:kern w:val="28"/>
          <w:sz w:val="28"/>
          <w:szCs w:val="28"/>
        </w:rPr>
      </w:pPr>
    </w:p>
    <w:p w:rsidR="00B9418E" w:rsidRPr="0010177C" w:rsidRDefault="00B9418E" w:rsidP="00B9418E">
      <w:pPr>
        <w:jc w:val="center"/>
        <w:rPr>
          <w:rFonts w:ascii="Georgia" w:hAnsi="Georgia"/>
          <w:b/>
          <w:sz w:val="44"/>
          <w:szCs w:val="44"/>
        </w:rPr>
      </w:pPr>
    </w:p>
    <w:p w:rsidR="00D239B0" w:rsidRPr="00BC2D24" w:rsidRDefault="00D239B0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D4F87" w:rsidRDefault="00CD4F87" w:rsidP="00CD4F87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39B0" w:rsidRPr="00BC2D24" w:rsidRDefault="00D239B0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239B0" w:rsidRPr="00BC2D24" w:rsidRDefault="00D239B0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239B0" w:rsidRDefault="00D239B0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143D4" w:rsidRDefault="009143D4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239B0" w:rsidRPr="00BC2D24" w:rsidRDefault="00D239B0" w:rsidP="005A69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159D" w:rsidRDefault="00F6159D" w:rsidP="00F615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159D" w:rsidRDefault="00F6159D" w:rsidP="00F615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159D" w:rsidRDefault="00F6159D" w:rsidP="00F615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159D" w:rsidRDefault="00F6159D" w:rsidP="00F615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17EA" w:rsidRDefault="009D17EA" w:rsidP="00F615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159D" w:rsidRDefault="00F6159D" w:rsidP="009D17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17EA" w:rsidRPr="0010177C" w:rsidRDefault="009D17EA" w:rsidP="009D17EA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 w:rsidRPr="0010177C">
        <w:rPr>
          <w:rFonts w:ascii="Georgia" w:hAnsi="Georgia"/>
          <w:sz w:val="28"/>
          <w:szCs w:val="28"/>
        </w:rPr>
        <w:t>Саракташ</w:t>
      </w:r>
    </w:p>
    <w:p w:rsidR="009D17EA" w:rsidRPr="0010177C" w:rsidRDefault="009D17EA" w:rsidP="009D17EA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2016</w:t>
      </w:r>
      <w:r w:rsidRPr="0010177C">
        <w:rPr>
          <w:rFonts w:ascii="Georgia" w:hAnsi="Georgia"/>
          <w:sz w:val="28"/>
          <w:szCs w:val="28"/>
        </w:rPr>
        <w:t>г.</w:t>
      </w:r>
    </w:p>
    <w:p w:rsidR="009D17EA" w:rsidRDefault="009D17EA" w:rsidP="009D17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51DF" w:rsidRDefault="00CD4F87" w:rsidP="00FB20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183A3E" w:rsidRDefault="00183A3E" w:rsidP="00FB20D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D17EA" w:rsidRDefault="009D17EA" w:rsidP="009D17E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D17EA" w:rsidRDefault="00183A3E" w:rsidP="009D17EA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 ……………………………………………………………3</w:t>
      </w:r>
    </w:p>
    <w:p w:rsidR="009D17EA" w:rsidRPr="009D17EA" w:rsidRDefault="009D17EA" w:rsidP="009D17E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9D17EA" w:rsidRDefault="009D17EA" w:rsidP="00183A3E">
      <w:pPr>
        <w:numPr>
          <w:ilvl w:val="0"/>
          <w:numId w:val="5"/>
        </w:numPr>
        <w:spacing w:after="0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9D17EA">
        <w:rPr>
          <w:rFonts w:ascii="Times New Roman" w:hAnsi="Times New Roman"/>
          <w:sz w:val="28"/>
          <w:szCs w:val="28"/>
        </w:rPr>
        <w:t xml:space="preserve">Требования к содержанию стандартов  и методических рекомендаций </w:t>
      </w:r>
      <w:r>
        <w:rPr>
          <w:rFonts w:ascii="Times New Roman" w:hAnsi="Times New Roman"/>
          <w:sz w:val="28"/>
          <w:szCs w:val="28"/>
        </w:rPr>
        <w:t>контрольно-счетного органа «Счетная палата» муниципального об</w:t>
      </w:r>
      <w:r w:rsidR="00183A3E">
        <w:rPr>
          <w:rFonts w:ascii="Times New Roman" w:hAnsi="Times New Roman"/>
          <w:sz w:val="28"/>
          <w:szCs w:val="28"/>
        </w:rPr>
        <w:t xml:space="preserve">разования Саракташский </w:t>
      </w:r>
      <w:r w:rsidR="00F46D02">
        <w:rPr>
          <w:rFonts w:ascii="Times New Roman" w:hAnsi="Times New Roman"/>
          <w:sz w:val="28"/>
          <w:szCs w:val="28"/>
        </w:rPr>
        <w:t>поссовет ………………………………………………………...4</w:t>
      </w:r>
    </w:p>
    <w:p w:rsidR="00183A3E" w:rsidRDefault="00183A3E" w:rsidP="00183A3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183A3E" w:rsidRDefault="00183A3E" w:rsidP="00183A3E">
      <w:pPr>
        <w:numPr>
          <w:ilvl w:val="0"/>
          <w:numId w:val="5"/>
        </w:numPr>
        <w:spacing w:after="0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183A3E">
        <w:rPr>
          <w:rFonts w:ascii="Times New Roman" w:hAnsi="Times New Roman"/>
          <w:sz w:val="28"/>
          <w:szCs w:val="28"/>
        </w:rPr>
        <w:t>Порядок разработки проектов стандартов и методическ</w:t>
      </w:r>
      <w:r>
        <w:rPr>
          <w:rFonts w:ascii="Times New Roman" w:hAnsi="Times New Roman"/>
          <w:sz w:val="28"/>
          <w:szCs w:val="28"/>
        </w:rPr>
        <w:t>их рекомендаций контрольно-счетного органа «Счетная палата» муниципального образования Саракташский</w:t>
      </w:r>
      <w:r w:rsidR="00F46D02">
        <w:rPr>
          <w:rFonts w:ascii="Times New Roman" w:hAnsi="Times New Roman"/>
          <w:sz w:val="28"/>
          <w:szCs w:val="28"/>
        </w:rPr>
        <w:t xml:space="preserve"> поссовет ………………………………………………………</w:t>
      </w:r>
      <w:r>
        <w:rPr>
          <w:rFonts w:ascii="Times New Roman" w:hAnsi="Times New Roman"/>
          <w:sz w:val="28"/>
          <w:szCs w:val="28"/>
        </w:rPr>
        <w:t>.</w:t>
      </w:r>
      <w:r w:rsidR="00F46D02">
        <w:rPr>
          <w:rFonts w:ascii="Times New Roman" w:hAnsi="Times New Roman"/>
          <w:sz w:val="28"/>
          <w:szCs w:val="28"/>
        </w:rPr>
        <w:t>..5</w:t>
      </w:r>
    </w:p>
    <w:p w:rsidR="00183A3E" w:rsidRDefault="00183A3E" w:rsidP="00183A3E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183A3E" w:rsidRDefault="00183A3E" w:rsidP="00183A3E">
      <w:pPr>
        <w:numPr>
          <w:ilvl w:val="0"/>
          <w:numId w:val="5"/>
        </w:numPr>
        <w:spacing w:after="0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183A3E">
        <w:rPr>
          <w:rFonts w:ascii="Times New Roman" w:hAnsi="Times New Roman"/>
          <w:sz w:val="28"/>
          <w:szCs w:val="28"/>
        </w:rPr>
        <w:t xml:space="preserve">Порядок рассмотрения и утверждения проектов стандартов и методических рекомендаций </w:t>
      </w:r>
      <w:r>
        <w:rPr>
          <w:rFonts w:ascii="Times New Roman" w:hAnsi="Times New Roman"/>
          <w:sz w:val="28"/>
          <w:szCs w:val="28"/>
        </w:rPr>
        <w:t>контрольно-счетного органа «Счетная палата» муниципального образования</w:t>
      </w:r>
      <w:r w:rsidR="00F46D02">
        <w:rPr>
          <w:rFonts w:ascii="Times New Roman" w:hAnsi="Times New Roman"/>
          <w:sz w:val="28"/>
          <w:szCs w:val="28"/>
        </w:rPr>
        <w:t xml:space="preserve"> Саракташский поссовет ……………………...6</w:t>
      </w:r>
    </w:p>
    <w:p w:rsidR="00183A3E" w:rsidRDefault="00183A3E" w:rsidP="00183A3E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183A3E" w:rsidRDefault="00183A3E" w:rsidP="00183A3E">
      <w:pPr>
        <w:numPr>
          <w:ilvl w:val="0"/>
          <w:numId w:val="5"/>
        </w:numPr>
        <w:spacing w:after="0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183A3E">
        <w:rPr>
          <w:rFonts w:ascii="Times New Roman" w:hAnsi="Times New Roman"/>
          <w:sz w:val="28"/>
          <w:szCs w:val="28"/>
        </w:rPr>
        <w:t xml:space="preserve">Порядок введения в действие стандартов  и методических рекомендаций </w:t>
      </w:r>
      <w:r>
        <w:rPr>
          <w:rFonts w:ascii="Times New Roman" w:hAnsi="Times New Roman"/>
          <w:sz w:val="28"/>
          <w:szCs w:val="28"/>
        </w:rPr>
        <w:t>контрольно-счетного органа «Счетная палата» муниципального образования Саракташский</w:t>
      </w:r>
      <w:r w:rsidR="00F46D02">
        <w:rPr>
          <w:rFonts w:ascii="Times New Roman" w:hAnsi="Times New Roman"/>
          <w:sz w:val="28"/>
          <w:szCs w:val="28"/>
        </w:rPr>
        <w:t xml:space="preserve"> поссовет ………………………………………………………...6</w:t>
      </w:r>
    </w:p>
    <w:p w:rsidR="00183A3E" w:rsidRDefault="00183A3E" w:rsidP="00183A3E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B20DE" w:rsidRPr="00183A3E" w:rsidRDefault="00183A3E" w:rsidP="00183A3E">
      <w:pPr>
        <w:numPr>
          <w:ilvl w:val="0"/>
          <w:numId w:val="5"/>
        </w:numPr>
        <w:spacing w:after="0" w:line="24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183A3E">
        <w:rPr>
          <w:rFonts w:ascii="Times New Roman" w:hAnsi="Times New Roman"/>
          <w:sz w:val="28"/>
          <w:szCs w:val="28"/>
        </w:rPr>
        <w:t>Порядок внесения изменений в стандар</w:t>
      </w:r>
      <w:r w:rsidR="00CD004A">
        <w:rPr>
          <w:rFonts w:ascii="Times New Roman" w:hAnsi="Times New Roman"/>
          <w:sz w:val="28"/>
          <w:szCs w:val="28"/>
        </w:rPr>
        <w:t xml:space="preserve">ты  и методические рекомендации </w:t>
      </w:r>
      <w:r w:rsidRPr="00183A3E">
        <w:rPr>
          <w:rFonts w:ascii="Times New Roman" w:hAnsi="Times New Roman"/>
          <w:sz w:val="28"/>
          <w:szCs w:val="28"/>
        </w:rPr>
        <w:t>контрольно-счетного органа «Счетная палата» муниципального образования Саракташский поссовет и признания их утратившими силу</w:t>
      </w:r>
      <w:r w:rsidR="00F46D02">
        <w:rPr>
          <w:rFonts w:ascii="Times New Roman" w:hAnsi="Times New Roman"/>
          <w:sz w:val="28"/>
          <w:szCs w:val="28"/>
        </w:rPr>
        <w:t xml:space="preserve"> ………………...</w:t>
      </w:r>
      <w:r w:rsidR="004B39F6">
        <w:rPr>
          <w:rFonts w:ascii="Times New Roman" w:hAnsi="Times New Roman"/>
          <w:sz w:val="28"/>
          <w:szCs w:val="28"/>
        </w:rPr>
        <w:t>7</w:t>
      </w:r>
    </w:p>
    <w:p w:rsidR="00B351DF" w:rsidRPr="00BC2D24" w:rsidRDefault="00B351DF" w:rsidP="00183A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351DF" w:rsidRPr="00BC2D24" w:rsidRDefault="00B351DF" w:rsidP="00183A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A6975" w:rsidRDefault="00B351DF" w:rsidP="00183A3E">
      <w:pPr>
        <w:pStyle w:val="1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b w:val="0"/>
          <w:sz w:val="28"/>
          <w:szCs w:val="28"/>
        </w:rPr>
        <w:br w:type="page"/>
      </w:r>
      <w:bookmarkStart w:id="1" w:name="_Toc380761706"/>
      <w:r w:rsidR="005A6975" w:rsidRPr="00BC2D24">
        <w:rPr>
          <w:rFonts w:ascii="Times New Roman" w:hAnsi="Times New Roman"/>
          <w:sz w:val="28"/>
          <w:szCs w:val="28"/>
        </w:rPr>
        <w:lastRenderedPageBreak/>
        <w:t>Общие положения</w:t>
      </w:r>
      <w:bookmarkEnd w:id="1"/>
    </w:p>
    <w:p w:rsidR="00EF5002" w:rsidRPr="00EF5002" w:rsidRDefault="00EF5002" w:rsidP="00183A3E">
      <w:pPr>
        <w:jc w:val="center"/>
      </w:pPr>
    </w:p>
    <w:p w:rsidR="005A6975" w:rsidRDefault="005A6975" w:rsidP="00B5365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 w:rsidRPr="009B79CB">
        <w:rPr>
          <w:rFonts w:ascii="Times New Roman" w:hAnsi="Times New Roman"/>
          <w:spacing w:val="-2"/>
          <w:sz w:val="28"/>
          <w:szCs w:val="28"/>
        </w:rPr>
        <w:t xml:space="preserve">Стандарт </w:t>
      </w:r>
      <w:r w:rsidR="00183A3E" w:rsidRPr="009B79CB">
        <w:rPr>
          <w:rFonts w:ascii="Times New Roman" w:hAnsi="Times New Roman"/>
          <w:spacing w:val="-2"/>
          <w:sz w:val="28"/>
          <w:szCs w:val="28"/>
        </w:rPr>
        <w:t>организации деятельности</w:t>
      </w:r>
      <w:r w:rsidRPr="009B79CB">
        <w:rPr>
          <w:rFonts w:ascii="Times New Roman" w:hAnsi="Times New Roman"/>
          <w:spacing w:val="-2"/>
          <w:sz w:val="28"/>
          <w:szCs w:val="28"/>
        </w:rPr>
        <w:t xml:space="preserve"> «</w:t>
      </w:r>
      <w:r w:rsidR="00133418" w:rsidRPr="009B79CB">
        <w:rPr>
          <w:rFonts w:ascii="Times New Roman" w:hAnsi="Times New Roman"/>
          <w:spacing w:val="-2"/>
          <w:sz w:val="28"/>
          <w:szCs w:val="28"/>
        </w:rPr>
        <w:t>Организация м</w:t>
      </w:r>
      <w:r w:rsidRPr="009B79CB">
        <w:rPr>
          <w:rFonts w:ascii="Times New Roman" w:hAnsi="Times New Roman"/>
          <w:spacing w:val="-2"/>
          <w:sz w:val="28"/>
          <w:szCs w:val="28"/>
        </w:rPr>
        <w:t>етодологич</w:t>
      </w:r>
      <w:r w:rsidRPr="009B79CB">
        <w:rPr>
          <w:rFonts w:ascii="Times New Roman" w:hAnsi="Times New Roman"/>
          <w:spacing w:val="-2"/>
          <w:sz w:val="28"/>
          <w:szCs w:val="28"/>
        </w:rPr>
        <w:t>е</w:t>
      </w:r>
      <w:r w:rsidRPr="009B79CB">
        <w:rPr>
          <w:rFonts w:ascii="Times New Roman" w:hAnsi="Times New Roman"/>
          <w:spacing w:val="-2"/>
          <w:sz w:val="28"/>
          <w:szCs w:val="28"/>
        </w:rPr>
        <w:t>ско</w:t>
      </w:r>
      <w:r w:rsidR="00133418" w:rsidRPr="009B79CB">
        <w:rPr>
          <w:rFonts w:ascii="Times New Roman" w:hAnsi="Times New Roman"/>
          <w:spacing w:val="-2"/>
          <w:sz w:val="28"/>
          <w:szCs w:val="28"/>
        </w:rPr>
        <w:t>го</w:t>
      </w:r>
      <w:r w:rsidRPr="009B79CB">
        <w:rPr>
          <w:rFonts w:ascii="Times New Roman" w:hAnsi="Times New Roman"/>
          <w:spacing w:val="-2"/>
          <w:sz w:val="28"/>
          <w:szCs w:val="28"/>
        </w:rPr>
        <w:t xml:space="preserve"> обеспечени</w:t>
      </w:r>
      <w:r w:rsidR="00133418" w:rsidRPr="009B79CB">
        <w:rPr>
          <w:rFonts w:ascii="Times New Roman" w:hAnsi="Times New Roman"/>
          <w:spacing w:val="-2"/>
          <w:sz w:val="28"/>
          <w:szCs w:val="28"/>
        </w:rPr>
        <w:t>я</w:t>
      </w:r>
      <w:r w:rsidRPr="009B79CB">
        <w:rPr>
          <w:rFonts w:ascii="Times New Roman" w:hAnsi="Times New Roman"/>
          <w:spacing w:val="-2"/>
          <w:sz w:val="28"/>
          <w:szCs w:val="28"/>
        </w:rPr>
        <w:t xml:space="preserve"> деятельност</w:t>
      </w:r>
      <w:r w:rsidR="0090586F" w:rsidRPr="009B79CB">
        <w:rPr>
          <w:rFonts w:ascii="Times New Roman" w:hAnsi="Times New Roman"/>
          <w:spacing w:val="-2"/>
          <w:sz w:val="28"/>
          <w:szCs w:val="28"/>
        </w:rPr>
        <w:t>и</w:t>
      </w:r>
      <w:r w:rsidRPr="009B79C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83A3E" w:rsidRPr="009B79CB">
        <w:rPr>
          <w:rFonts w:ascii="Times New Roman" w:hAnsi="Times New Roman"/>
          <w:sz w:val="28"/>
          <w:szCs w:val="28"/>
        </w:rPr>
        <w:t xml:space="preserve">контрольно-счетного органа «Счетная палата» муниципального образования Саракташский поссовет </w:t>
      </w:r>
      <w:r w:rsidR="00133418" w:rsidRPr="009B79CB">
        <w:rPr>
          <w:rFonts w:ascii="Times New Roman" w:hAnsi="Times New Roman"/>
          <w:spacing w:val="-2"/>
          <w:sz w:val="28"/>
          <w:szCs w:val="28"/>
        </w:rPr>
        <w:t xml:space="preserve">(далее – </w:t>
      </w:r>
      <w:r w:rsidR="00190C41" w:rsidRPr="009B79CB">
        <w:rPr>
          <w:rFonts w:ascii="Times New Roman" w:hAnsi="Times New Roman"/>
          <w:spacing w:val="-2"/>
          <w:sz w:val="28"/>
          <w:szCs w:val="28"/>
        </w:rPr>
        <w:t>Стандарт</w:t>
      </w:r>
      <w:r w:rsidRPr="009B79CB">
        <w:rPr>
          <w:rFonts w:ascii="Times New Roman" w:hAnsi="Times New Roman"/>
          <w:spacing w:val="-2"/>
          <w:sz w:val="28"/>
          <w:szCs w:val="28"/>
        </w:rPr>
        <w:t xml:space="preserve">) разработан в соответствии с </w:t>
      </w:r>
      <w:r w:rsidR="00133418" w:rsidRPr="009B79CB">
        <w:rPr>
          <w:rFonts w:ascii="Times New Roman" w:hAnsi="Times New Roman"/>
          <w:spacing w:val="-2"/>
          <w:sz w:val="28"/>
          <w:szCs w:val="28"/>
        </w:rPr>
        <w:t>Федеральным законом от 07.02.2011 № 6-ФЗ «Об общих принципах организации деятельности контрольно-счетных орг</w:t>
      </w:r>
      <w:r w:rsidR="00133418" w:rsidRPr="009B79CB">
        <w:rPr>
          <w:rFonts w:ascii="Times New Roman" w:hAnsi="Times New Roman"/>
          <w:spacing w:val="-2"/>
          <w:sz w:val="28"/>
          <w:szCs w:val="28"/>
        </w:rPr>
        <w:t>а</w:t>
      </w:r>
      <w:r w:rsidR="00133418" w:rsidRPr="009B79CB">
        <w:rPr>
          <w:rFonts w:ascii="Times New Roman" w:hAnsi="Times New Roman"/>
          <w:spacing w:val="-2"/>
          <w:sz w:val="28"/>
          <w:szCs w:val="28"/>
        </w:rPr>
        <w:t xml:space="preserve">нов субъектов Российской Федерации и муниципальных образований», </w:t>
      </w:r>
      <w:r w:rsidR="00183A3E" w:rsidRPr="009B79CB">
        <w:rPr>
          <w:rFonts w:ascii="Times New Roman" w:hAnsi="Times New Roman"/>
          <w:sz w:val="26"/>
          <w:szCs w:val="26"/>
        </w:rPr>
        <w:t>Положением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№29 от 26.11.2015 года</w:t>
      </w:r>
      <w:r w:rsidR="00495467" w:rsidRPr="009B79CB">
        <w:rPr>
          <w:rFonts w:ascii="Times New Roman" w:hAnsi="Times New Roman"/>
          <w:sz w:val="26"/>
          <w:szCs w:val="26"/>
        </w:rPr>
        <w:t xml:space="preserve">, </w:t>
      </w:r>
      <w:r w:rsidR="00133418" w:rsidRPr="009B79CB">
        <w:rPr>
          <w:rFonts w:ascii="Times New Roman" w:hAnsi="Times New Roman"/>
          <w:spacing w:val="-2"/>
          <w:sz w:val="28"/>
          <w:szCs w:val="28"/>
        </w:rPr>
        <w:t xml:space="preserve">Регламентом </w:t>
      </w:r>
      <w:r w:rsidR="00495467" w:rsidRPr="009B79CB">
        <w:rPr>
          <w:rFonts w:ascii="Times New Roman" w:hAnsi="Times New Roman"/>
          <w:sz w:val="26"/>
          <w:szCs w:val="26"/>
        </w:rPr>
        <w:t>контрольно-счетного органа «Счетная палата» муниципального образования Саракташский поссовет</w:t>
      </w:r>
      <w:r w:rsidR="00133418" w:rsidRPr="009B79CB">
        <w:rPr>
          <w:rFonts w:ascii="Times New Roman" w:hAnsi="Times New Roman"/>
          <w:spacing w:val="-2"/>
          <w:sz w:val="28"/>
          <w:szCs w:val="28"/>
        </w:rPr>
        <w:t>, а также с учетом Общих требований к стандартам внешнего государственного и муниципального финансового контроля, утвержденных Колл</w:t>
      </w:r>
      <w:r w:rsidR="00133418" w:rsidRPr="009B79CB">
        <w:rPr>
          <w:rFonts w:ascii="Times New Roman" w:hAnsi="Times New Roman"/>
          <w:spacing w:val="-2"/>
          <w:sz w:val="28"/>
          <w:szCs w:val="28"/>
        </w:rPr>
        <w:t>е</w:t>
      </w:r>
      <w:r w:rsidR="00133418" w:rsidRPr="009B79CB">
        <w:rPr>
          <w:rFonts w:ascii="Times New Roman" w:hAnsi="Times New Roman"/>
          <w:spacing w:val="-2"/>
          <w:sz w:val="28"/>
          <w:szCs w:val="28"/>
        </w:rPr>
        <w:t>гией Счетной палаты Российской Федерации (протокол от 12.05.2012 № 21К (854))</w:t>
      </w:r>
      <w:r w:rsidRPr="009B79CB">
        <w:rPr>
          <w:rFonts w:ascii="Times New Roman" w:hAnsi="Times New Roman"/>
          <w:spacing w:val="-2"/>
          <w:sz w:val="28"/>
          <w:szCs w:val="28"/>
        </w:rPr>
        <w:t>.</w:t>
      </w:r>
    </w:p>
    <w:p w:rsidR="003C7416" w:rsidRPr="004B39F6" w:rsidRDefault="003C7416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-2"/>
          <w:sz w:val="28"/>
          <w:szCs w:val="28"/>
        </w:rPr>
      </w:pPr>
      <w:r w:rsidRPr="004B39F6">
        <w:rPr>
          <w:rFonts w:ascii="Times New Roman" w:hAnsi="Times New Roman"/>
          <w:sz w:val="28"/>
          <w:szCs w:val="28"/>
        </w:rPr>
        <w:t>При разработке настоящего Стандарта учтены положения стандарта Счетной палаты Российской Федерации «Порядок организации методологического обеспечения деятельности Счетной палаты Российской Федерации», утвержденного Коллегией Счетной палаты Российской Федерации (протокол от 10.10.2008 № 41К (618)).</w:t>
      </w:r>
    </w:p>
    <w:p w:rsidR="00F24A41" w:rsidRPr="00BC2D24" w:rsidRDefault="00133418" w:rsidP="00B5365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разработки </w:t>
      </w:r>
      <w:r w:rsidR="00190C41">
        <w:rPr>
          <w:rFonts w:ascii="Times New Roman" w:hAnsi="Times New Roman"/>
          <w:sz w:val="28"/>
          <w:szCs w:val="28"/>
        </w:rPr>
        <w:t>Стандарта</w:t>
      </w:r>
      <w:r w:rsidR="005A6975" w:rsidRPr="00BC2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формирование основных принципов организации</w:t>
      </w:r>
      <w:r w:rsidR="00602D50" w:rsidRPr="00BC2D24">
        <w:rPr>
          <w:rFonts w:ascii="Times New Roman" w:hAnsi="Times New Roman"/>
          <w:sz w:val="28"/>
          <w:szCs w:val="28"/>
        </w:rPr>
        <w:t xml:space="preserve"> </w:t>
      </w:r>
      <w:r w:rsidR="005A6975" w:rsidRPr="00BC2D24">
        <w:rPr>
          <w:rFonts w:ascii="Times New Roman" w:hAnsi="Times New Roman"/>
          <w:sz w:val="28"/>
          <w:szCs w:val="28"/>
        </w:rPr>
        <w:t>методологического обеспечения деятельност</w:t>
      </w:r>
      <w:r w:rsidR="00602D50" w:rsidRPr="00BC2D24">
        <w:rPr>
          <w:rFonts w:ascii="Times New Roman" w:hAnsi="Times New Roman"/>
          <w:sz w:val="28"/>
          <w:szCs w:val="28"/>
        </w:rPr>
        <w:t>и</w:t>
      </w:r>
      <w:r w:rsidR="005A6975" w:rsidRPr="00BC2D24">
        <w:rPr>
          <w:rFonts w:ascii="Times New Roman" w:hAnsi="Times New Roman"/>
          <w:sz w:val="28"/>
          <w:szCs w:val="28"/>
        </w:rPr>
        <w:t xml:space="preserve"> </w:t>
      </w:r>
      <w:r w:rsidR="00004751">
        <w:rPr>
          <w:rFonts w:ascii="Times New Roman" w:hAnsi="Times New Roman"/>
          <w:sz w:val="28"/>
          <w:szCs w:val="28"/>
        </w:rPr>
        <w:t>контрольно-счетного органа «</w:t>
      </w:r>
      <w:r>
        <w:rPr>
          <w:rFonts w:ascii="Times New Roman" w:hAnsi="Times New Roman"/>
          <w:sz w:val="28"/>
          <w:szCs w:val="28"/>
        </w:rPr>
        <w:t>С</w:t>
      </w:r>
      <w:r w:rsidR="00C76B13" w:rsidRPr="00BC2D24">
        <w:rPr>
          <w:rFonts w:ascii="Times New Roman" w:hAnsi="Times New Roman"/>
          <w:sz w:val="28"/>
          <w:szCs w:val="28"/>
        </w:rPr>
        <w:t>четн</w:t>
      </w:r>
      <w:r w:rsidR="00004751">
        <w:rPr>
          <w:rFonts w:ascii="Times New Roman" w:hAnsi="Times New Roman"/>
          <w:sz w:val="28"/>
          <w:szCs w:val="28"/>
        </w:rPr>
        <w:t>ая</w:t>
      </w:r>
      <w:r w:rsidR="00C76B13" w:rsidRPr="00BC2D24">
        <w:rPr>
          <w:rFonts w:ascii="Times New Roman" w:hAnsi="Times New Roman"/>
          <w:sz w:val="28"/>
          <w:szCs w:val="28"/>
        </w:rPr>
        <w:t xml:space="preserve"> палат</w:t>
      </w:r>
      <w:r w:rsidR="00004751">
        <w:rPr>
          <w:rFonts w:ascii="Times New Roman" w:hAnsi="Times New Roman"/>
          <w:sz w:val="28"/>
          <w:szCs w:val="28"/>
        </w:rPr>
        <w:t>а» муниципального образования Саракташский поссовет (</w:t>
      </w:r>
      <w:r w:rsidR="005A6975" w:rsidRPr="00BC2D24">
        <w:rPr>
          <w:rFonts w:ascii="Times New Roman" w:hAnsi="Times New Roman"/>
          <w:sz w:val="28"/>
          <w:szCs w:val="28"/>
        </w:rPr>
        <w:t xml:space="preserve">далее – </w:t>
      </w:r>
      <w:r w:rsidR="00B32119">
        <w:rPr>
          <w:rFonts w:ascii="Times New Roman" w:hAnsi="Times New Roman"/>
          <w:sz w:val="28"/>
          <w:szCs w:val="28"/>
        </w:rPr>
        <w:t>Счетная палата</w:t>
      </w:r>
      <w:r w:rsidR="005A6975" w:rsidRPr="00BC2D24">
        <w:rPr>
          <w:rFonts w:ascii="Times New Roman" w:hAnsi="Times New Roman"/>
          <w:sz w:val="28"/>
          <w:szCs w:val="28"/>
        </w:rPr>
        <w:t>)</w:t>
      </w:r>
      <w:r w:rsidR="00602D50" w:rsidRPr="00BC2D24">
        <w:rPr>
          <w:rFonts w:ascii="Times New Roman" w:hAnsi="Times New Roman"/>
          <w:sz w:val="28"/>
          <w:szCs w:val="28"/>
        </w:rPr>
        <w:t xml:space="preserve"> для полного, своевременн</w:t>
      </w:r>
      <w:r w:rsidR="00602D50" w:rsidRPr="00BC2D24">
        <w:rPr>
          <w:rFonts w:ascii="Times New Roman" w:hAnsi="Times New Roman"/>
          <w:sz w:val="28"/>
          <w:szCs w:val="28"/>
        </w:rPr>
        <w:t>о</w:t>
      </w:r>
      <w:r w:rsidR="00602D50" w:rsidRPr="00BC2D24">
        <w:rPr>
          <w:rFonts w:ascii="Times New Roman" w:hAnsi="Times New Roman"/>
          <w:sz w:val="28"/>
          <w:szCs w:val="28"/>
        </w:rPr>
        <w:t>го и</w:t>
      </w:r>
      <w:r>
        <w:rPr>
          <w:rFonts w:ascii="Times New Roman" w:hAnsi="Times New Roman"/>
          <w:sz w:val="28"/>
          <w:szCs w:val="28"/>
        </w:rPr>
        <w:t xml:space="preserve"> качественного выполнения своих</w:t>
      </w:r>
      <w:r w:rsidR="00602D50" w:rsidRPr="00BC2D24">
        <w:rPr>
          <w:rFonts w:ascii="Times New Roman" w:hAnsi="Times New Roman"/>
          <w:sz w:val="28"/>
          <w:szCs w:val="28"/>
        </w:rPr>
        <w:t xml:space="preserve"> задач и функций. </w:t>
      </w:r>
    </w:p>
    <w:p w:rsidR="005A6975" w:rsidRPr="00BC2D24" w:rsidRDefault="00F24A41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>С</w:t>
      </w:r>
      <w:r w:rsidR="00190C41">
        <w:rPr>
          <w:rFonts w:ascii="Times New Roman" w:hAnsi="Times New Roman"/>
          <w:sz w:val="28"/>
          <w:szCs w:val="28"/>
        </w:rPr>
        <w:t>тандарт</w:t>
      </w:r>
      <w:r w:rsidRPr="00BC2D24">
        <w:rPr>
          <w:rFonts w:ascii="Times New Roman" w:hAnsi="Times New Roman"/>
          <w:sz w:val="28"/>
          <w:szCs w:val="28"/>
        </w:rPr>
        <w:t xml:space="preserve"> устанавливает:</w:t>
      </w:r>
    </w:p>
    <w:p w:rsidR="00F24A41" w:rsidRPr="00BC2D24" w:rsidRDefault="00CD004A" w:rsidP="00CD004A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4A41" w:rsidRPr="00BC2D24">
        <w:rPr>
          <w:rFonts w:ascii="Times New Roman" w:hAnsi="Times New Roman"/>
          <w:sz w:val="28"/>
          <w:szCs w:val="28"/>
        </w:rPr>
        <w:t>требования к содержанию стандартов</w:t>
      </w:r>
      <w:r w:rsidR="00FB3990" w:rsidRPr="00BC2D24">
        <w:rPr>
          <w:rFonts w:ascii="Times New Roman" w:hAnsi="Times New Roman"/>
          <w:sz w:val="28"/>
          <w:szCs w:val="28"/>
        </w:rPr>
        <w:t xml:space="preserve"> </w:t>
      </w:r>
      <w:r w:rsidR="00D112E4" w:rsidRPr="00BC2D24">
        <w:rPr>
          <w:rFonts w:ascii="Times New Roman" w:hAnsi="Times New Roman"/>
          <w:sz w:val="28"/>
          <w:szCs w:val="28"/>
        </w:rPr>
        <w:t>и</w:t>
      </w:r>
      <w:r w:rsidR="00810FFB" w:rsidRPr="00BC2D24">
        <w:rPr>
          <w:rFonts w:ascii="Times New Roman" w:hAnsi="Times New Roman"/>
          <w:sz w:val="28"/>
          <w:szCs w:val="28"/>
        </w:rPr>
        <w:t xml:space="preserve"> методических </w:t>
      </w:r>
      <w:r w:rsidR="0066351B" w:rsidRPr="00BC2D24">
        <w:rPr>
          <w:rFonts w:ascii="Times New Roman" w:hAnsi="Times New Roman"/>
          <w:sz w:val="28"/>
          <w:szCs w:val="28"/>
        </w:rPr>
        <w:t>рекоменд</w:t>
      </w:r>
      <w:r w:rsidR="0066351B" w:rsidRPr="00BC2D24">
        <w:rPr>
          <w:rFonts w:ascii="Times New Roman" w:hAnsi="Times New Roman"/>
          <w:sz w:val="28"/>
          <w:szCs w:val="28"/>
        </w:rPr>
        <w:t>а</w:t>
      </w:r>
      <w:r w:rsidR="0066351B" w:rsidRPr="00BC2D24">
        <w:rPr>
          <w:rFonts w:ascii="Times New Roman" w:hAnsi="Times New Roman"/>
          <w:sz w:val="28"/>
          <w:szCs w:val="28"/>
        </w:rPr>
        <w:t>ций</w:t>
      </w:r>
      <w:r w:rsidR="00D112E4" w:rsidRPr="00BC2D24">
        <w:rPr>
          <w:rFonts w:ascii="Times New Roman" w:hAnsi="Times New Roman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6D53DF">
        <w:rPr>
          <w:rFonts w:ascii="Times New Roman" w:hAnsi="Times New Roman"/>
          <w:sz w:val="28"/>
          <w:szCs w:val="28"/>
        </w:rPr>
        <w:t xml:space="preserve"> при проведении мероприятий внешнего мун</w:t>
      </w:r>
      <w:r w:rsidR="006D53DF">
        <w:rPr>
          <w:rFonts w:ascii="Times New Roman" w:hAnsi="Times New Roman"/>
          <w:sz w:val="28"/>
          <w:szCs w:val="28"/>
        </w:rPr>
        <w:t>и</w:t>
      </w:r>
      <w:r w:rsidR="006D53DF">
        <w:rPr>
          <w:rFonts w:ascii="Times New Roman" w:hAnsi="Times New Roman"/>
          <w:sz w:val="28"/>
          <w:szCs w:val="28"/>
        </w:rPr>
        <w:t>ципального финансового контроля</w:t>
      </w:r>
      <w:r w:rsidR="00D112E4" w:rsidRPr="00BC2D24">
        <w:rPr>
          <w:rFonts w:ascii="Times New Roman" w:hAnsi="Times New Roman"/>
          <w:sz w:val="28"/>
          <w:szCs w:val="28"/>
        </w:rPr>
        <w:t>;</w:t>
      </w:r>
    </w:p>
    <w:p w:rsidR="00AC4379" w:rsidRPr="00BC2D24" w:rsidRDefault="00CD004A" w:rsidP="00CD004A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112E4" w:rsidRPr="00BC2D24">
        <w:rPr>
          <w:rFonts w:ascii="Times New Roman" w:hAnsi="Times New Roman"/>
          <w:sz w:val="28"/>
          <w:szCs w:val="28"/>
        </w:rPr>
        <w:t xml:space="preserve">порядок разработки </w:t>
      </w:r>
      <w:r w:rsidR="00AC4379" w:rsidRPr="00BC2D24">
        <w:rPr>
          <w:rFonts w:ascii="Times New Roman" w:hAnsi="Times New Roman"/>
          <w:sz w:val="28"/>
          <w:szCs w:val="28"/>
        </w:rPr>
        <w:t xml:space="preserve">проектов стандартов и методических </w:t>
      </w:r>
      <w:r w:rsidR="0066351B" w:rsidRPr="00BC2D24">
        <w:rPr>
          <w:rFonts w:ascii="Times New Roman" w:hAnsi="Times New Roman"/>
          <w:sz w:val="28"/>
          <w:szCs w:val="28"/>
        </w:rPr>
        <w:t>рекоме</w:t>
      </w:r>
      <w:r w:rsidR="0066351B" w:rsidRPr="00BC2D24">
        <w:rPr>
          <w:rFonts w:ascii="Times New Roman" w:hAnsi="Times New Roman"/>
          <w:sz w:val="28"/>
          <w:szCs w:val="28"/>
        </w:rPr>
        <w:t>н</w:t>
      </w:r>
      <w:r w:rsidR="0066351B" w:rsidRPr="00BC2D24">
        <w:rPr>
          <w:rFonts w:ascii="Times New Roman" w:hAnsi="Times New Roman"/>
          <w:sz w:val="28"/>
          <w:szCs w:val="28"/>
        </w:rPr>
        <w:t>даций</w:t>
      </w:r>
      <w:r w:rsidR="00AC4379" w:rsidRPr="00BC2D24">
        <w:rPr>
          <w:rFonts w:ascii="Times New Roman" w:hAnsi="Times New Roman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AC4379" w:rsidRPr="00BC2D24">
        <w:rPr>
          <w:rFonts w:ascii="Times New Roman" w:hAnsi="Times New Roman"/>
          <w:sz w:val="28"/>
          <w:szCs w:val="28"/>
        </w:rPr>
        <w:t>;</w:t>
      </w:r>
    </w:p>
    <w:p w:rsidR="00CD004A" w:rsidRPr="00BC2D24" w:rsidRDefault="00CD004A" w:rsidP="00CD004A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C4379" w:rsidRPr="00BC2D24">
        <w:rPr>
          <w:rFonts w:ascii="Times New Roman" w:hAnsi="Times New Roman"/>
          <w:sz w:val="28"/>
          <w:szCs w:val="28"/>
        </w:rPr>
        <w:t>порядок</w:t>
      </w:r>
      <w:r w:rsidR="00D112E4" w:rsidRPr="00BC2D24">
        <w:rPr>
          <w:rFonts w:ascii="Times New Roman" w:hAnsi="Times New Roman"/>
          <w:sz w:val="28"/>
          <w:szCs w:val="28"/>
        </w:rPr>
        <w:t xml:space="preserve"> рассмотрения</w:t>
      </w:r>
      <w:r w:rsidR="006D53DF">
        <w:rPr>
          <w:rFonts w:ascii="Times New Roman" w:hAnsi="Times New Roman"/>
          <w:sz w:val="28"/>
          <w:szCs w:val="28"/>
        </w:rPr>
        <w:t>,</w:t>
      </w:r>
      <w:r w:rsidR="00D112E4" w:rsidRPr="00BC2D24">
        <w:rPr>
          <w:rFonts w:ascii="Times New Roman" w:hAnsi="Times New Roman"/>
          <w:sz w:val="28"/>
          <w:szCs w:val="28"/>
        </w:rPr>
        <w:t xml:space="preserve"> утверждения</w:t>
      </w:r>
      <w:r w:rsidR="006D53DF">
        <w:rPr>
          <w:rFonts w:ascii="Times New Roman" w:hAnsi="Times New Roman"/>
          <w:sz w:val="28"/>
          <w:szCs w:val="28"/>
        </w:rPr>
        <w:t xml:space="preserve"> и введения в действие</w:t>
      </w:r>
      <w:r w:rsidR="00D112E4" w:rsidRPr="00BC2D24">
        <w:rPr>
          <w:rFonts w:ascii="Times New Roman" w:hAnsi="Times New Roman"/>
          <w:sz w:val="28"/>
          <w:szCs w:val="28"/>
        </w:rPr>
        <w:t xml:space="preserve"> </w:t>
      </w:r>
      <w:r w:rsidR="00AC4379" w:rsidRPr="00BC2D24">
        <w:rPr>
          <w:rFonts w:ascii="Times New Roman" w:hAnsi="Times New Roman"/>
          <w:sz w:val="28"/>
          <w:szCs w:val="28"/>
        </w:rPr>
        <w:t>станда</w:t>
      </w:r>
      <w:r w:rsidR="00AC4379" w:rsidRPr="00BC2D24">
        <w:rPr>
          <w:rFonts w:ascii="Times New Roman" w:hAnsi="Times New Roman"/>
          <w:sz w:val="28"/>
          <w:szCs w:val="28"/>
        </w:rPr>
        <w:t>р</w:t>
      </w:r>
      <w:r w:rsidR="00AC4379" w:rsidRPr="00BC2D24">
        <w:rPr>
          <w:rFonts w:ascii="Times New Roman" w:hAnsi="Times New Roman"/>
          <w:sz w:val="28"/>
          <w:szCs w:val="28"/>
        </w:rPr>
        <w:t xml:space="preserve">тов и методических </w:t>
      </w:r>
      <w:r w:rsidR="0066351B" w:rsidRPr="00BC2D24">
        <w:rPr>
          <w:rFonts w:ascii="Times New Roman" w:hAnsi="Times New Roman"/>
          <w:sz w:val="28"/>
          <w:szCs w:val="28"/>
        </w:rPr>
        <w:t>рекомендаций</w:t>
      </w:r>
      <w:r w:rsidR="00AC4379" w:rsidRPr="00BC2D24">
        <w:rPr>
          <w:rFonts w:ascii="Times New Roman" w:hAnsi="Times New Roman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AC4379" w:rsidRPr="00BC2D24">
        <w:rPr>
          <w:rFonts w:ascii="Times New Roman" w:hAnsi="Times New Roman"/>
          <w:sz w:val="28"/>
          <w:szCs w:val="28"/>
        </w:rPr>
        <w:t>;</w:t>
      </w:r>
    </w:p>
    <w:p w:rsidR="009D77B8" w:rsidRPr="00BC2D24" w:rsidRDefault="00CD004A" w:rsidP="00CD004A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42BA" w:rsidRPr="00BC2D24">
        <w:rPr>
          <w:rFonts w:ascii="Times New Roman" w:hAnsi="Times New Roman"/>
          <w:sz w:val="28"/>
          <w:szCs w:val="28"/>
        </w:rPr>
        <w:t xml:space="preserve">порядок </w:t>
      </w:r>
      <w:r w:rsidR="006D53DF">
        <w:rPr>
          <w:rFonts w:ascii="Times New Roman" w:hAnsi="Times New Roman"/>
          <w:sz w:val="28"/>
          <w:szCs w:val="28"/>
        </w:rPr>
        <w:t>внесения изменений в</w:t>
      </w:r>
      <w:r w:rsidR="00B81C42" w:rsidRPr="00BC2D24">
        <w:rPr>
          <w:rFonts w:ascii="Times New Roman" w:hAnsi="Times New Roman"/>
          <w:sz w:val="28"/>
          <w:szCs w:val="28"/>
        </w:rPr>
        <w:t xml:space="preserve"> стандарт</w:t>
      </w:r>
      <w:r w:rsidR="006D53DF">
        <w:rPr>
          <w:rFonts w:ascii="Times New Roman" w:hAnsi="Times New Roman"/>
          <w:sz w:val="28"/>
          <w:szCs w:val="28"/>
        </w:rPr>
        <w:t>ы</w:t>
      </w:r>
      <w:r w:rsidR="00B81C42" w:rsidRPr="00BC2D24">
        <w:rPr>
          <w:rFonts w:ascii="Times New Roman" w:hAnsi="Times New Roman"/>
          <w:sz w:val="28"/>
          <w:szCs w:val="28"/>
        </w:rPr>
        <w:t xml:space="preserve"> и методически</w:t>
      </w:r>
      <w:r w:rsidR="006D53DF">
        <w:rPr>
          <w:rFonts w:ascii="Times New Roman" w:hAnsi="Times New Roman"/>
          <w:sz w:val="28"/>
          <w:szCs w:val="28"/>
        </w:rPr>
        <w:t>е</w:t>
      </w:r>
      <w:r w:rsidR="00B81C42" w:rsidRPr="00BC2D24">
        <w:rPr>
          <w:rFonts w:ascii="Times New Roman" w:hAnsi="Times New Roman"/>
          <w:sz w:val="28"/>
          <w:szCs w:val="28"/>
        </w:rPr>
        <w:t xml:space="preserve"> </w:t>
      </w:r>
      <w:r w:rsidR="0066351B" w:rsidRPr="00BC2D24">
        <w:rPr>
          <w:rFonts w:ascii="Times New Roman" w:hAnsi="Times New Roman"/>
          <w:sz w:val="28"/>
          <w:szCs w:val="28"/>
        </w:rPr>
        <w:t>рекоме</w:t>
      </w:r>
      <w:r w:rsidR="0066351B" w:rsidRPr="00BC2D24">
        <w:rPr>
          <w:rFonts w:ascii="Times New Roman" w:hAnsi="Times New Roman"/>
          <w:sz w:val="28"/>
          <w:szCs w:val="28"/>
        </w:rPr>
        <w:t>н</w:t>
      </w:r>
      <w:r w:rsidR="0066351B" w:rsidRPr="00BC2D24">
        <w:rPr>
          <w:rFonts w:ascii="Times New Roman" w:hAnsi="Times New Roman"/>
          <w:sz w:val="28"/>
          <w:szCs w:val="28"/>
        </w:rPr>
        <w:t>даци</w:t>
      </w:r>
      <w:r w:rsidR="006D53DF">
        <w:rPr>
          <w:rFonts w:ascii="Times New Roman" w:hAnsi="Times New Roman"/>
          <w:sz w:val="28"/>
          <w:szCs w:val="28"/>
        </w:rPr>
        <w:t>и</w:t>
      </w:r>
      <w:r w:rsidR="00B81C42" w:rsidRPr="00BC2D24">
        <w:rPr>
          <w:rFonts w:ascii="Times New Roman" w:hAnsi="Times New Roman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 xml:space="preserve">Счетной палаты </w:t>
      </w:r>
      <w:r w:rsidR="006D53DF">
        <w:rPr>
          <w:rFonts w:ascii="Times New Roman" w:hAnsi="Times New Roman"/>
          <w:sz w:val="28"/>
          <w:szCs w:val="28"/>
        </w:rPr>
        <w:t>и порядок признания их утратившими силу</w:t>
      </w:r>
      <w:r w:rsidR="00B81C42" w:rsidRPr="00BC2D24">
        <w:rPr>
          <w:rFonts w:ascii="Times New Roman" w:hAnsi="Times New Roman"/>
          <w:sz w:val="28"/>
          <w:szCs w:val="28"/>
        </w:rPr>
        <w:t>;</w:t>
      </w:r>
    </w:p>
    <w:p w:rsidR="00BA7FA5" w:rsidRPr="00BC2D24" w:rsidRDefault="00BA7FA5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Методологическое обеспечение деятельности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Pr="00BC2D24">
        <w:rPr>
          <w:rFonts w:ascii="Times New Roman" w:hAnsi="Times New Roman"/>
          <w:sz w:val="28"/>
          <w:szCs w:val="28"/>
        </w:rPr>
        <w:t xml:space="preserve"> з</w:t>
      </w:r>
      <w:r w:rsidRPr="00BC2D24">
        <w:rPr>
          <w:rFonts w:ascii="Times New Roman" w:hAnsi="Times New Roman"/>
          <w:sz w:val="28"/>
          <w:szCs w:val="28"/>
        </w:rPr>
        <w:t>а</w:t>
      </w:r>
      <w:r w:rsidRPr="00BC2D24">
        <w:rPr>
          <w:rFonts w:ascii="Times New Roman" w:hAnsi="Times New Roman"/>
          <w:sz w:val="28"/>
          <w:szCs w:val="28"/>
        </w:rPr>
        <w:t>ключается в создании</w:t>
      </w:r>
      <w:r w:rsidR="00B1556A" w:rsidRPr="00BC2D24">
        <w:rPr>
          <w:rFonts w:ascii="Times New Roman" w:hAnsi="Times New Roman"/>
          <w:sz w:val="28"/>
          <w:szCs w:val="28"/>
        </w:rPr>
        <w:t>, ведении и обеспечении применения</w:t>
      </w:r>
      <w:r w:rsidRPr="00BC2D24">
        <w:rPr>
          <w:rFonts w:ascii="Times New Roman" w:hAnsi="Times New Roman"/>
          <w:sz w:val="28"/>
          <w:szCs w:val="28"/>
        </w:rPr>
        <w:t xml:space="preserve"> единой системы стандартов и методических </w:t>
      </w:r>
      <w:r w:rsidR="00B1556A" w:rsidRPr="00BC2D24">
        <w:rPr>
          <w:rFonts w:ascii="Times New Roman" w:hAnsi="Times New Roman"/>
          <w:sz w:val="28"/>
          <w:szCs w:val="28"/>
        </w:rPr>
        <w:t xml:space="preserve">рекомендаций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B1556A" w:rsidRPr="00BC2D24">
        <w:rPr>
          <w:rFonts w:ascii="Times New Roman" w:hAnsi="Times New Roman"/>
          <w:sz w:val="28"/>
          <w:szCs w:val="28"/>
        </w:rPr>
        <w:t>,</w:t>
      </w:r>
      <w:r w:rsidR="00685DF9">
        <w:rPr>
          <w:rFonts w:ascii="Times New Roman" w:hAnsi="Times New Roman"/>
          <w:sz w:val="28"/>
          <w:szCs w:val="28"/>
        </w:rPr>
        <w:t xml:space="preserve"> взаимоувязанной с системой стандартов Счетной палаты Российской Федерации, типовыми ста</w:t>
      </w:r>
      <w:r w:rsidR="00685DF9">
        <w:rPr>
          <w:rFonts w:ascii="Times New Roman" w:hAnsi="Times New Roman"/>
          <w:sz w:val="28"/>
          <w:szCs w:val="28"/>
        </w:rPr>
        <w:t>н</w:t>
      </w:r>
      <w:r w:rsidR="00685DF9">
        <w:rPr>
          <w:rFonts w:ascii="Times New Roman" w:hAnsi="Times New Roman"/>
          <w:sz w:val="28"/>
          <w:szCs w:val="28"/>
        </w:rPr>
        <w:t>дартами Ассоциации контрольно-счетных органов Российской Федерации и Союза муниципальных контрольно-счетных органов</w:t>
      </w:r>
      <w:r w:rsidRPr="00BC2D24">
        <w:rPr>
          <w:rFonts w:ascii="Times New Roman" w:hAnsi="Times New Roman"/>
          <w:sz w:val="28"/>
          <w:szCs w:val="28"/>
        </w:rPr>
        <w:t xml:space="preserve">. </w:t>
      </w:r>
    </w:p>
    <w:p w:rsidR="00BA7FA5" w:rsidRDefault="00BA7FA5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Стандарты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CE1823">
        <w:rPr>
          <w:rFonts w:ascii="Times New Roman" w:hAnsi="Times New Roman"/>
          <w:sz w:val="28"/>
          <w:szCs w:val="28"/>
        </w:rPr>
        <w:t xml:space="preserve"> – это нормативные документы, опред</w:t>
      </w:r>
      <w:r w:rsidR="00CE1823">
        <w:rPr>
          <w:rFonts w:ascii="Times New Roman" w:hAnsi="Times New Roman"/>
          <w:sz w:val="28"/>
          <w:szCs w:val="28"/>
        </w:rPr>
        <w:t>е</w:t>
      </w:r>
      <w:r w:rsidR="00CE1823">
        <w:rPr>
          <w:rFonts w:ascii="Times New Roman" w:hAnsi="Times New Roman"/>
          <w:sz w:val="28"/>
          <w:szCs w:val="28"/>
        </w:rPr>
        <w:t>ляющие</w:t>
      </w:r>
      <w:r w:rsidRPr="00BC2D24">
        <w:rPr>
          <w:rFonts w:ascii="Times New Roman" w:hAnsi="Times New Roman"/>
          <w:sz w:val="28"/>
          <w:szCs w:val="28"/>
        </w:rPr>
        <w:t xml:space="preserve"> </w:t>
      </w:r>
      <w:r w:rsidR="002955CF" w:rsidRPr="00BC2D24">
        <w:rPr>
          <w:rFonts w:ascii="Times New Roman" w:hAnsi="Times New Roman"/>
          <w:sz w:val="28"/>
          <w:szCs w:val="28"/>
        </w:rPr>
        <w:t xml:space="preserve">обязательные </w:t>
      </w:r>
      <w:r w:rsidRPr="00BC2D24">
        <w:rPr>
          <w:rFonts w:ascii="Times New Roman" w:hAnsi="Times New Roman"/>
          <w:sz w:val="28"/>
          <w:szCs w:val="28"/>
        </w:rPr>
        <w:t>принципы</w:t>
      </w:r>
      <w:r w:rsidR="00685DF9">
        <w:rPr>
          <w:rFonts w:ascii="Times New Roman" w:hAnsi="Times New Roman"/>
          <w:sz w:val="28"/>
          <w:szCs w:val="28"/>
        </w:rPr>
        <w:t>, характеристики, правила и процедуры план</w:t>
      </w:r>
      <w:r w:rsidR="00685DF9">
        <w:rPr>
          <w:rFonts w:ascii="Times New Roman" w:hAnsi="Times New Roman"/>
          <w:sz w:val="28"/>
          <w:szCs w:val="28"/>
        </w:rPr>
        <w:t>и</w:t>
      </w:r>
      <w:r w:rsidR="00685DF9">
        <w:rPr>
          <w:rFonts w:ascii="Times New Roman" w:hAnsi="Times New Roman"/>
          <w:sz w:val="28"/>
          <w:szCs w:val="28"/>
        </w:rPr>
        <w:t>рования, организации и осуществления полномочий в сфере внешнего муниц</w:t>
      </w:r>
      <w:r w:rsidR="00685DF9">
        <w:rPr>
          <w:rFonts w:ascii="Times New Roman" w:hAnsi="Times New Roman"/>
          <w:sz w:val="28"/>
          <w:szCs w:val="28"/>
        </w:rPr>
        <w:t>и</w:t>
      </w:r>
      <w:r w:rsidR="00685DF9">
        <w:rPr>
          <w:rFonts w:ascii="Times New Roman" w:hAnsi="Times New Roman"/>
          <w:sz w:val="28"/>
          <w:szCs w:val="28"/>
        </w:rPr>
        <w:t xml:space="preserve">пального финансового </w:t>
      </w:r>
      <w:r w:rsidRPr="00BC2D24">
        <w:rPr>
          <w:rFonts w:ascii="Times New Roman" w:hAnsi="Times New Roman"/>
          <w:sz w:val="28"/>
          <w:szCs w:val="28"/>
        </w:rPr>
        <w:t xml:space="preserve"> </w:t>
      </w:r>
      <w:r w:rsidR="00685DF9">
        <w:rPr>
          <w:rFonts w:ascii="Times New Roman" w:hAnsi="Times New Roman"/>
          <w:sz w:val="28"/>
          <w:szCs w:val="28"/>
        </w:rPr>
        <w:t>контроля</w:t>
      </w:r>
      <w:r w:rsidRPr="00BC2D24">
        <w:rPr>
          <w:rFonts w:ascii="Times New Roman" w:hAnsi="Times New Roman"/>
          <w:sz w:val="28"/>
          <w:szCs w:val="28"/>
        </w:rPr>
        <w:t>.</w:t>
      </w:r>
    </w:p>
    <w:p w:rsidR="00103230" w:rsidRDefault="00103230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Стандарты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должны устанавливать правила, регул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рующие следующие вопросы: планирования контрольной и экспертно-аналитической деятельности; сбора доказательств при проведении контрольных и экспертно-аналитических мероприятий; документирования; отчетности; управления контрольной деятельностью; обеспечения контроля качества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трольно</w:t>
      </w:r>
      <w:r w:rsidR="003363A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деятельности и др.</w:t>
      </w:r>
    </w:p>
    <w:p w:rsidR="00BA7FA5" w:rsidRPr="00BC2D24" w:rsidRDefault="002955CF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>Система стандартов</w:t>
      </w:r>
      <w:r w:rsidR="00D229CB" w:rsidRPr="00BC2D24">
        <w:rPr>
          <w:rFonts w:ascii="Times New Roman" w:hAnsi="Times New Roman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Pr="00BC2D24">
        <w:rPr>
          <w:rFonts w:ascii="Times New Roman" w:hAnsi="Times New Roman"/>
          <w:sz w:val="28"/>
          <w:szCs w:val="28"/>
        </w:rPr>
        <w:t xml:space="preserve"> состоит из </w:t>
      </w:r>
      <w:r w:rsidR="00BA7FA5" w:rsidRPr="00BC2D24">
        <w:rPr>
          <w:rFonts w:ascii="Times New Roman" w:hAnsi="Times New Roman"/>
          <w:sz w:val="28"/>
          <w:szCs w:val="28"/>
        </w:rPr>
        <w:t>стандарт</w:t>
      </w:r>
      <w:r w:rsidRPr="00BC2D24">
        <w:rPr>
          <w:rFonts w:ascii="Times New Roman" w:hAnsi="Times New Roman"/>
          <w:sz w:val="28"/>
          <w:szCs w:val="28"/>
        </w:rPr>
        <w:t>ов</w:t>
      </w:r>
      <w:r w:rsidR="00BA7FA5" w:rsidRPr="00BC2D24">
        <w:rPr>
          <w:rFonts w:ascii="Times New Roman" w:hAnsi="Times New Roman"/>
          <w:sz w:val="28"/>
          <w:szCs w:val="28"/>
        </w:rPr>
        <w:t xml:space="preserve"> орган</w:t>
      </w:r>
      <w:r w:rsidR="00BA7FA5" w:rsidRPr="00BC2D24">
        <w:rPr>
          <w:rFonts w:ascii="Times New Roman" w:hAnsi="Times New Roman"/>
          <w:sz w:val="28"/>
          <w:szCs w:val="28"/>
        </w:rPr>
        <w:t>и</w:t>
      </w:r>
      <w:r w:rsidR="00BA7FA5" w:rsidRPr="00BC2D24">
        <w:rPr>
          <w:rFonts w:ascii="Times New Roman" w:hAnsi="Times New Roman"/>
          <w:sz w:val="28"/>
          <w:szCs w:val="28"/>
        </w:rPr>
        <w:t xml:space="preserve">зации деятельности </w:t>
      </w:r>
      <w:r w:rsidR="00685DF9">
        <w:rPr>
          <w:rFonts w:ascii="Times New Roman" w:hAnsi="Times New Roman"/>
          <w:sz w:val="28"/>
          <w:szCs w:val="28"/>
        </w:rPr>
        <w:t>(СОД) и</w:t>
      </w:r>
      <w:r w:rsidR="00B1556A" w:rsidRPr="00BC2D24">
        <w:rPr>
          <w:rFonts w:ascii="Times New Roman" w:hAnsi="Times New Roman"/>
          <w:sz w:val="28"/>
          <w:szCs w:val="28"/>
        </w:rPr>
        <w:t xml:space="preserve"> стандарт</w:t>
      </w:r>
      <w:r w:rsidRPr="00BC2D24">
        <w:rPr>
          <w:rFonts w:ascii="Times New Roman" w:hAnsi="Times New Roman"/>
          <w:sz w:val="28"/>
          <w:szCs w:val="28"/>
        </w:rPr>
        <w:t>ов</w:t>
      </w:r>
      <w:r w:rsidR="00107D29">
        <w:rPr>
          <w:rFonts w:ascii="Times New Roman" w:hAnsi="Times New Roman"/>
          <w:sz w:val="28"/>
          <w:szCs w:val="28"/>
        </w:rPr>
        <w:t xml:space="preserve"> </w:t>
      </w:r>
      <w:r w:rsidR="00685DF9">
        <w:rPr>
          <w:rFonts w:ascii="Times New Roman" w:hAnsi="Times New Roman"/>
          <w:sz w:val="28"/>
          <w:szCs w:val="28"/>
        </w:rPr>
        <w:t>финансового контроля (СФК)</w:t>
      </w:r>
      <w:r w:rsidR="00BA7FA5" w:rsidRPr="00BC2D24">
        <w:rPr>
          <w:rFonts w:ascii="Times New Roman" w:hAnsi="Times New Roman"/>
          <w:sz w:val="28"/>
          <w:szCs w:val="28"/>
        </w:rPr>
        <w:t>.</w:t>
      </w:r>
    </w:p>
    <w:p w:rsidR="00BA7FA5" w:rsidRPr="00BC2D24" w:rsidRDefault="00BA7FA5" w:rsidP="00EF5002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Стандарты организации деятельности </w:t>
      </w:r>
      <w:r w:rsidR="002A7526">
        <w:rPr>
          <w:rFonts w:ascii="Times New Roman" w:hAnsi="Times New Roman"/>
          <w:sz w:val="28"/>
          <w:szCs w:val="28"/>
        </w:rPr>
        <w:t xml:space="preserve">(СОД)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Pr="00BC2D24">
        <w:rPr>
          <w:rFonts w:ascii="Times New Roman" w:hAnsi="Times New Roman"/>
          <w:sz w:val="28"/>
          <w:szCs w:val="28"/>
        </w:rPr>
        <w:t xml:space="preserve"> устанавл</w:t>
      </w:r>
      <w:r w:rsidRPr="00BC2D24">
        <w:rPr>
          <w:rFonts w:ascii="Times New Roman" w:hAnsi="Times New Roman"/>
          <w:sz w:val="28"/>
          <w:szCs w:val="28"/>
        </w:rPr>
        <w:t>и</w:t>
      </w:r>
      <w:r w:rsidRPr="00BC2D24">
        <w:rPr>
          <w:rFonts w:ascii="Times New Roman" w:hAnsi="Times New Roman"/>
          <w:sz w:val="28"/>
          <w:szCs w:val="28"/>
        </w:rPr>
        <w:t>вают</w:t>
      </w:r>
      <w:r w:rsidR="002955CF" w:rsidRPr="00BC2D24">
        <w:rPr>
          <w:rFonts w:ascii="Times New Roman" w:hAnsi="Times New Roman"/>
          <w:sz w:val="28"/>
          <w:szCs w:val="28"/>
        </w:rPr>
        <w:t xml:space="preserve"> </w:t>
      </w:r>
      <w:r w:rsidRPr="00BC2D24">
        <w:rPr>
          <w:rFonts w:ascii="Times New Roman" w:hAnsi="Times New Roman"/>
          <w:sz w:val="28"/>
          <w:szCs w:val="28"/>
        </w:rPr>
        <w:t xml:space="preserve">принципы, правила и требования к организации работы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685DF9">
        <w:rPr>
          <w:rFonts w:ascii="Times New Roman" w:hAnsi="Times New Roman"/>
          <w:sz w:val="28"/>
          <w:szCs w:val="28"/>
        </w:rPr>
        <w:t xml:space="preserve">, </w:t>
      </w:r>
      <w:r w:rsidR="00667321" w:rsidRPr="00BC2D24">
        <w:rPr>
          <w:rFonts w:ascii="Times New Roman" w:hAnsi="Times New Roman"/>
          <w:sz w:val="28"/>
          <w:szCs w:val="28"/>
        </w:rPr>
        <w:t>в том числе планированию,</w:t>
      </w:r>
      <w:r w:rsidRPr="00BC2D24">
        <w:rPr>
          <w:rFonts w:ascii="Times New Roman" w:hAnsi="Times New Roman"/>
          <w:sz w:val="28"/>
          <w:szCs w:val="28"/>
        </w:rPr>
        <w:t xml:space="preserve"> </w:t>
      </w:r>
      <w:r w:rsidR="00107D29">
        <w:rPr>
          <w:rFonts w:ascii="Times New Roman" w:hAnsi="Times New Roman"/>
          <w:sz w:val="28"/>
          <w:szCs w:val="28"/>
        </w:rPr>
        <w:t xml:space="preserve">подготовке </w:t>
      </w:r>
      <w:r w:rsidRPr="00BC2D24">
        <w:rPr>
          <w:rFonts w:ascii="Times New Roman" w:hAnsi="Times New Roman"/>
          <w:sz w:val="28"/>
          <w:szCs w:val="28"/>
        </w:rPr>
        <w:t>отчет</w:t>
      </w:r>
      <w:r w:rsidR="00667321" w:rsidRPr="00BC2D24">
        <w:rPr>
          <w:rFonts w:ascii="Times New Roman" w:hAnsi="Times New Roman"/>
          <w:sz w:val="28"/>
          <w:szCs w:val="28"/>
        </w:rPr>
        <w:t>ности</w:t>
      </w:r>
      <w:r w:rsidRPr="00BC2D24">
        <w:rPr>
          <w:rFonts w:ascii="Times New Roman" w:hAnsi="Times New Roman"/>
          <w:sz w:val="28"/>
          <w:szCs w:val="28"/>
        </w:rPr>
        <w:t xml:space="preserve"> о ее работе, </w:t>
      </w:r>
      <w:r w:rsidR="007768C6" w:rsidRPr="00BC2D24">
        <w:rPr>
          <w:rFonts w:ascii="Times New Roman" w:hAnsi="Times New Roman"/>
          <w:sz w:val="28"/>
          <w:szCs w:val="28"/>
        </w:rPr>
        <w:t>работы с док</w:t>
      </w:r>
      <w:r w:rsidR="007768C6" w:rsidRPr="00BC2D24">
        <w:rPr>
          <w:rFonts w:ascii="Times New Roman" w:hAnsi="Times New Roman"/>
          <w:sz w:val="28"/>
          <w:szCs w:val="28"/>
        </w:rPr>
        <w:t>у</w:t>
      </w:r>
      <w:r w:rsidR="007768C6" w:rsidRPr="00BC2D24">
        <w:rPr>
          <w:rFonts w:ascii="Times New Roman" w:hAnsi="Times New Roman"/>
          <w:sz w:val="28"/>
          <w:szCs w:val="28"/>
        </w:rPr>
        <w:t xml:space="preserve">ментами в </w:t>
      </w:r>
      <w:r w:rsidR="00B32119">
        <w:rPr>
          <w:rFonts w:ascii="Times New Roman" w:hAnsi="Times New Roman"/>
          <w:sz w:val="28"/>
          <w:szCs w:val="28"/>
        </w:rPr>
        <w:t>Счетной палат</w:t>
      </w:r>
      <w:r w:rsidR="00CD004A">
        <w:rPr>
          <w:rFonts w:ascii="Times New Roman" w:hAnsi="Times New Roman"/>
          <w:sz w:val="28"/>
          <w:szCs w:val="28"/>
        </w:rPr>
        <w:t>е</w:t>
      </w:r>
      <w:r w:rsidR="00107D29">
        <w:rPr>
          <w:rFonts w:ascii="Times New Roman" w:hAnsi="Times New Roman"/>
          <w:sz w:val="28"/>
          <w:szCs w:val="28"/>
        </w:rPr>
        <w:t>, взаимодействия с другими контрольными органами</w:t>
      </w:r>
      <w:r w:rsidR="00685DF9">
        <w:rPr>
          <w:rFonts w:ascii="Times New Roman" w:hAnsi="Times New Roman"/>
          <w:sz w:val="28"/>
          <w:szCs w:val="28"/>
        </w:rPr>
        <w:t xml:space="preserve"> </w:t>
      </w:r>
      <w:r w:rsidRPr="00BC2D24">
        <w:rPr>
          <w:rFonts w:ascii="Times New Roman" w:hAnsi="Times New Roman"/>
          <w:sz w:val="28"/>
          <w:szCs w:val="28"/>
        </w:rPr>
        <w:t>и т.п.</w:t>
      </w:r>
    </w:p>
    <w:p w:rsidR="00B1556A" w:rsidRPr="00BC2D24" w:rsidRDefault="00BA7FA5" w:rsidP="00EF5002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>Стандарты</w:t>
      </w:r>
      <w:r w:rsidR="00107D29">
        <w:rPr>
          <w:rFonts w:ascii="Times New Roman" w:hAnsi="Times New Roman"/>
          <w:sz w:val="28"/>
          <w:szCs w:val="28"/>
        </w:rPr>
        <w:t xml:space="preserve"> </w:t>
      </w:r>
      <w:r w:rsidR="00685DF9">
        <w:rPr>
          <w:rFonts w:ascii="Times New Roman" w:hAnsi="Times New Roman"/>
          <w:sz w:val="28"/>
          <w:szCs w:val="28"/>
        </w:rPr>
        <w:t>финансового контроля</w:t>
      </w:r>
      <w:r w:rsidR="002A7526">
        <w:rPr>
          <w:rFonts w:ascii="Times New Roman" w:hAnsi="Times New Roman"/>
          <w:sz w:val="28"/>
          <w:szCs w:val="28"/>
        </w:rPr>
        <w:t xml:space="preserve"> (СФК)</w:t>
      </w:r>
      <w:r w:rsidRPr="00BC2D24">
        <w:rPr>
          <w:rFonts w:ascii="Times New Roman" w:hAnsi="Times New Roman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685DF9">
        <w:rPr>
          <w:rFonts w:ascii="Times New Roman" w:hAnsi="Times New Roman"/>
          <w:sz w:val="28"/>
          <w:szCs w:val="28"/>
        </w:rPr>
        <w:t xml:space="preserve"> </w:t>
      </w:r>
      <w:r w:rsidRPr="00BC2D24">
        <w:rPr>
          <w:rFonts w:ascii="Times New Roman" w:hAnsi="Times New Roman"/>
          <w:sz w:val="28"/>
          <w:szCs w:val="28"/>
        </w:rPr>
        <w:t>устанавливают принципы</w:t>
      </w:r>
      <w:r w:rsidR="007768C6" w:rsidRPr="00BC2D24">
        <w:rPr>
          <w:rFonts w:ascii="Times New Roman" w:hAnsi="Times New Roman"/>
          <w:sz w:val="28"/>
          <w:szCs w:val="28"/>
        </w:rPr>
        <w:t>,</w:t>
      </w:r>
      <w:r w:rsidRPr="00BC2D24">
        <w:rPr>
          <w:rFonts w:ascii="Times New Roman" w:hAnsi="Times New Roman"/>
          <w:sz w:val="28"/>
          <w:szCs w:val="28"/>
        </w:rPr>
        <w:t xml:space="preserve"> </w:t>
      </w:r>
      <w:r w:rsidR="00107D29">
        <w:rPr>
          <w:rFonts w:ascii="Times New Roman" w:hAnsi="Times New Roman"/>
          <w:sz w:val="28"/>
          <w:szCs w:val="28"/>
        </w:rPr>
        <w:t xml:space="preserve">характеристики, </w:t>
      </w:r>
      <w:r w:rsidRPr="00BC2D24">
        <w:rPr>
          <w:rFonts w:ascii="Times New Roman" w:hAnsi="Times New Roman"/>
          <w:sz w:val="28"/>
          <w:szCs w:val="28"/>
        </w:rPr>
        <w:t>правила</w:t>
      </w:r>
      <w:r w:rsidR="007768C6" w:rsidRPr="00BC2D24">
        <w:rPr>
          <w:rFonts w:ascii="Times New Roman" w:hAnsi="Times New Roman"/>
          <w:sz w:val="28"/>
          <w:szCs w:val="28"/>
        </w:rPr>
        <w:t xml:space="preserve"> и </w:t>
      </w:r>
      <w:r w:rsidR="00107D29">
        <w:rPr>
          <w:rFonts w:ascii="Times New Roman" w:hAnsi="Times New Roman"/>
          <w:sz w:val="28"/>
          <w:szCs w:val="28"/>
        </w:rPr>
        <w:t>процедуры осуществления</w:t>
      </w:r>
      <w:r w:rsidR="00B1556A" w:rsidRPr="00BC2D24">
        <w:rPr>
          <w:rFonts w:ascii="Times New Roman" w:hAnsi="Times New Roman"/>
          <w:sz w:val="28"/>
          <w:szCs w:val="28"/>
        </w:rPr>
        <w:t xml:space="preserve"> мероприятий</w:t>
      </w:r>
      <w:r w:rsidR="002A7526">
        <w:rPr>
          <w:rFonts w:ascii="Times New Roman" w:hAnsi="Times New Roman"/>
          <w:sz w:val="28"/>
          <w:szCs w:val="28"/>
        </w:rPr>
        <w:t xml:space="preserve"> внешнего муни</w:t>
      </w:r>
      <w:r w:rsidR="00107D29">
        <w:rPr>
          <w:rFonts w:ascii="Times New Roman" w:hAnsi="Times New Roman"/>
          <w:sz w:val="28"/>
          <w:szCs w:val="28"/>
        </w:rPr>
        <w:t>ципального финансового контроля</w:t>
      </w:r>
      <w:r w:rsidR="002A7526">
        <w:rPr>
          <w:rFonts w:ascii="Times New Roman" w:hAnsi="Times New Roman"/>
          <w:sz w:val="28"/>
          <w:szCs w:val="28"/>
        </w:rPr>
        <w:t>.</w:t>
      </w:r>
      <w:r w:rsidR="00B1556A" w:rsidRPr="00BC2D24">
        <w:rPr>
          <w:rFonts w:ascii="Times New Roman" w:hAnsi="Times New Roman"/>
          <w:sz w:val="28"/>
          <w:szCs w:val="28"/>
        </w:rPr>
        <w:t xml:space="preserve"> </w:t>
      </w:r>
    </w:p>
    <w:p w:rsidR="002A7526" w:rsidRDefault="002A7526" w:rsidP="00EF5002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Положения стандартов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Pr="00BC2D24">
        <w:rPr>
          <w:rFonts w:ascii="Times New Roman" w:hAnsi="Times New Roman"/>
          <w:sz w:val="28"/>
          <w:szCs w:val="28"/>
        </w:rPr>
        <w:t xml:space="preserve"> не могут противоречить норм</w:t>
      </w:r>
      <w:r w:rsidRPr="00BC2D24">
        <w:rPr>
          <w:rFonts w:ascii="Times New Roman" w:hAnsi="Times New Roman"/>
          <w:sz w:val="28"/>
          <w:szCs w:val="28"/>
        </w:rPr>
        <w:t>а</w:t>
      </w:r>
      <w:r w:rsidRPr="00BC2D24">
        <w:rPr>
          <w:rFonts w:ascii="Times New Roman" w:hAnsi="Times New Roman"/>
          <w:sz w:val="28"/>
          <w:szCs w:val="28"/>
        </w:rPr>
        <w:t>тивным прав</w:t>
      </w:r>
      <w:r>
        <w:rPr>
          <w:rFonts w:ascii="Times New Roman" w:hAnsi="Times New Roman"/>
          <w:sz w:val="28"/>
          <w:szCs w:val="28"/>
        </w:rPr>
        <w:t>овым актам Российской Федерации, Оренбургской области</w:t>
      </w:r>
      <w:r w:rsidRPr="00BC2D24">
        <w:rPr>
          <w:rFonts w:ascii="Times New Roman" w:hAnsi="Times New Roman"/>
          <w:sz w:val="28"/>
          <w:szCs w:val="28"/>
        </w:rPr>
        <w:t>,</w:t>
      </w:r>
      <w:r w:rsidR="003363A0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CD004A">
        <w:rPr>
          <w:rFonts w:ascii="Times New Roman" w:hAnsi="Times New Roman"/>
          <w:sz w:val="28"/>
          <w:szCs w:val="28"/>
        </w:rPr>
        <w:t>Саракташский поссовет</w:t>
      </w:r>
      <w:r w:rsidR="003363A0">
        <w:rPr>
          <w:rFonts w:ascii="Times New Roman" w:hAnsi="Times New Roman"/>
          <w:sz w:val="28"/>
          <w:szCs w:val="28"/>
        </w:rPr>
        <w:t>,</w:t>
      </w:r>
      <w:r w:rsidRPr="00BC2D24">
        <w:rPr>
          <w:rFonts w:ascii="Times New Roman" w:hAnsi="Times New Roman"/>
          <w:sz w:val="28"/>
          <w:szCs w:val="28"/>
        </w:rPr>
        <w:t xml:space="preserve"> а также Регламенту </w:t>
      </w:r>
      <w:r w:rsidR="00B32119">
        <w:rPr>
          <w:rFonts w:ascii="Times New Roman" w:hAnsi="Times New Roman"/>
          <w:sz w:val="28"/>
          <w:szCs w:val="28"/>
        </w:rPr>
        <w:t>Счетной пал</w:t>
      </w:r>
      <w:r w:rsidR="00B32119">
        <w:rPr>
          <w:rFonts w:ascii="Times New Roman" w:hAnsi="Times New Roman"/>
          <w:sz w:val="28"/>
          <w:szCs w:val="28"/>
        </w:rPr>
        <w:t>а</w:t>
      </w:r>
      <w:r w:rsidR="00B32119"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z w:val="28"/>
          <w:szCs w:val="28"/>
        </w:rPr>
        <w:t>.</w:t>
      </w:r>
      <w:r w:rsidRPr="00BC2D24">
        <w:rPr>
          <w:rFonts w:ascii="Times New Roman" w:hAnsi="Times New Roman"/>
          <w:sz w:val="28"/>
          <w:szCs w:val="28"/>
        </w:rPr>
        <w:t xml:space="preserve"> </w:t>
      </w:r>
    </w:p>
    <w:p w:rsidR="00BA7FA5" w:rsidRPr="00BC2D24" w:rsidRDefault="00BA7FA5" w:rsidP="00EF5002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Стандарты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FB3990" w:rsidRPr="00BC2D24">
        <w:rPr>
          <w:rFonts w:ascii="Times New Roman" w:hAnsi="Times New Roman"/>
          <w:sz w:val="28"/>
          <w:szCs w:val="28"/>
        </w:rPr>
        <w:t xml:space="preserve"> </w:t>
      </w:r>
      <w:r w:rsidRPr="00BC2D24">
        <w:rPr>
          <w:rFonts w:ascii="Times New Roman" w:hAnsi="Times New Roman"/>
          <w:sz w:val="28"/>
          <w:szCs w:val="28"/>
        </w:rPr>
        <w:t xml:space="preserve">являются обязательными к </w:t>
      </w:r>
      <w:r w:rsidR="002A7526">
        <w:rPr>
          <w:rFonts w:ascii="Times New Roman" w:hAnsi="Times New Roman"/>
          <w:sz w:val="28"/>
          <w:szCs w:val="28"/>
        </w:rPr>
        <w:t>применению вс</w:t>
      </w:r>
      <w:r w:rsidR="002A7526">
        <w:rPr>
          <w:rFonts w:ascii="Times New Roman" w:hAnsi="Times New Roman"/>
          <w:sz w:val="28"/>
          <w:szCs w:val="28"/>
        </w:rPr>
        <w:t>е</w:t>
      </w:r>
      <w:r w:rsidR="002A7526">
        <w:rPr>
          <w:rFonts w:ascii="Times New Roman" w:hAnsi="Times New Roman"/>
          <w:sz w:val="28"/>
          <w:szCs w:val="28"/>
        </w:rPr>
        <w:t xml:space="preserve">ми </w:t>
      </w:r>
      <w:r w:rsidR="0033450F" w:rsidRPr="00BC2D24">
        <w:rPr>
          <w:rFonts w:ascii="Times New Roman" w:hAnsi="Times New Roman"/>
          <w:sz w:val="28"/>
          <w:szCs w:val="28"/>
        </w:rPr>
        <w:t xml:space="preserve">сотрудниками аппарата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2A7526">
        <w:rPr>
          <w:rFonts w:ascii="Times New Roman" w:hAnsi="Times New Roman"/>
          <w:sz w:val="28"/>
          <w:szCs w:val="28"/>
        </w:rPr>
        <w:t xml:space="preserve"> при проведении контрольных и экспертно-аналитических мероприятий</w:t>
      </w:r>
      <w:r w:rsidRPr="00BC2D24">
        <w:rPr>
          <w:rFonts w:ascii="Times New Roman" w:hAnsi="Times New Roman"/>
          <w:sz w:val="28"/>
          <w:szCs w:val="28"/>
        </w:rPr>
        <w:t>.</w:t>
      </w:r>
    </w:p>
    <w:p w:rsidR="002A7526" w:rsidRDefault="00BA7FA5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7526">
        <w:rPr>
          <w:rFonts w:ascii="Times New Roman" w:hAnsi="Times New Roman"/>
          <w:sz w:val="28"/>
          <w:szCs w:val="28"/>
        </w:rPr>
        <w:t xml:space="preserve">Методические </w:t>
      </w:r>
      <w:r w:rsidR="00ED6C05" w:rsidRPr="002A7526">
        <w:rPr>
          <w:rFonts w:ascii="Times New Roman" w:hAnsi="Times New Roman"/>
          <w:sz w:val="28"/>
          <w:szCs w:val="28"/>
        </w:rPr>
        <w:t>рекомендации</w:t>
      </w:r>
      <w:r w:rsidRPr="002A7526">
        <w:rPr>
          <w:rFonts w:ascii="Times New Roman" w:hAnsi="Times New Roman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2A7526" w:rsidRPr="002A7526">
        <w:rPr>
          <w:rFonts w:ascii="Times New Roman" w:hAnsi="Times New Roman"/>
          <w:sz w:val="28"/>
          <w:szCs w:val="28"/>
        </w:rPr>
        <w:t xml:space="preserve"> </w:t>
      </w:r>
      <w:r w:rsidRPr="002A7526">
        <w:rPr>
          <w:rFonts w:ascii="Times New Roman" w:hAnsi="Times New Roman"/>
          <w:sz w:val="28"/>
          <w:szCs w:val="28"/>
        </w:rPr>
        <w:t xml:space="preserve">содержат описание способов реализации положений стандартов и иных </w:t>
      </w:r>
      <w:r w:rsidR="00E02640" w:rsidRPr="002A7526">
        <w:rPr>
          <w:rFonts w:ascii="Times New Roman" w:hAnsi="Times New Roman"/>
          <w:sz w:val="28"/>
          <w:szCs w:val="28"/>
        </w:rPr>
        <w:t xml:space="preserve">локальных нормативных </w:t>
      </w:r>
      <w:r w:rsidR="00D229CB" w:rsidRPr="002A7526">
        <w:rPr>
          <w:rFonts w:ascii="Times New Roman" w:hAnsi="Times New Roman"/>
          <w:sz w:val="28"/>
          <w:szCs w:val="28"/>
        </w:rPr>
        <w:t xml:space="preserve">правовых актов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2A7526" w:rsidRPr="002A7526">
        <w:rPr>
          <w:rFonts w:ascii="Times New Roman" w:hAnsi="Times New Roman"/>
          <w:sz w:val="28"/>
          <w:szCs w:val="28"/>
        </w:rPr>
        <w:t xml:space="preserve"> </w:t>
      </w:r>
      <w:r w:rsidR="00EA1638" w:rsidRPr="002A7526">
        <w:rPr>
          <w:rFonts w:ascii="Times New Roman" w:hAnsi="Times New Roman"/>
          <w:sz w:val="28"/>
          <w:szCs w:val="28"/>
        </w:rPr>
        <w:t xml:space="preserve">при </w:t>
      </w:r>
      <w:r w:rsidR="002A7526" w:rsidRPr="002A7526">
        <w:rPr>
          <w:rFonts w:ascii="Times New Roman" w:hAnsi="Times New Roman"/>
          <w:sz w:val="28"/>
          <w:szCs w:val="28"/>
        </w:rPr>
        <w:t>осуществлении мероприятий внешнего муниципального финансового контроля. Положения методических рекоменд</w:t>
      </w:r>
      <w:r w:rsidR="002A7526" w:rsidRPr="002A7526">
        <w:rPr>
          <w:rFonts w:ascii="Times New Roman" w:hAnsi="Times New Roman"/>
          <w:sz w:val="28"/>
          <w:szCs w:val="28"/>
        </w:rPr>
        <w:t>а</w:t>
      </w:r>
      <w:r w:rsidR="002A7526" w:rsidRPr="002A7526">
        <w:rPr>
          <w:rFonts w:ascii="Times New Roman" w:hAnsi="Times New Roman"/>
          <w:sz w:val="28"/>
          <w:szCs w:val="28"/>
        </w:rPr>
        <w:t>ций носят рекомендательный характер, если иное не установлено председат</w:t>
      </w:r>
      <w:r w:rsidR="002A7526" w:rsidRPr="002A7526">
        <w:rPr>
          <w:rFonts w:ascii="Times New Roman" w:hAnsi="Times New Roman"/>
          <w:sz w:val="28"/>
          <w:szCs w:val="28"/>
        </w:rPr>
        <w:t>е</w:t>
      </w:r>
      <w:r w:rsidR="002A7526" w:rsidRPr="002A7526">
        <w:rPr>
          <w:rFonts w:ascii="Times New Roman" w:hAnsi="Times New Roman"/>
          <w:sz w:val="28"/>
          <w:szCs w:val="28"/>
        </w:rPr>
        <w:t xml:space="preserve">лем </w:t>
      </w:r>
      <w:r w:rsidR="003363A0">
        <w:rPr>
          <w:rFonts w:ascii="Times New Roman" w:hAnsi="Times New Roman"/>
          <w:sz w:val="28"/>
          <w:szCs w:val="28"/>
        </w:rPr>
        <w:t>Счетной палаты</w:t>
      </w:r>
      <w:r w:rsidR="002A7526" w:rsidRPr="002A7526">
        <w:rPr>
          <w:rFonts w:ascii="Times New Roman" w:hAnsi="Times New Roman"/>
          <w:sz w:val="28"/>
          <w:szCs w:val="28"/>
        </w:rPr>
        <w:t xml:space="preserve"> или руководителем контрольного мероприятия примен</w:t>
      </w:r>
      <w:r w:rsidR="002A7526" w:rsidRPr="002A7526">
        <w:rPr>
          <w:rFonts w:ascii="Times New Roman" w:hAnsi="Times New Roman"/>
          <w:sz w:val="28"/>
          <w:szCs w:val="28"/>
        </w:rPr>
        <w:t>и</w:t>
      </w:r>
      <w:r w:rsidR="002A7526" w:rsidRPr="002A7526">
        <w:rPr>
          <w:rFonts w:ascii="Times New Roman" w:hAnsi="Times New Roman"/>
          <w:sz w:val="28"/>
          <w:szCs w:val="28"/>
        </w:rPr>
        <w:t>тельно к конкретному контрольному мероприятию.</w:t>
      </w:r>
      <w:r w:rsidR="00ED6C05" w:rsidRPr="002A7526">
        <w:rPr>
          <w:rFonts w:ascii="Times New Roman" w:hAnsi="Times New Roman"/>
          <w:sz w:val="28"/>
          <w:szCs w:val="28"/>
        </w:rPr>
        <w:t xml:space="preserve"> </w:t>
      </w:r>
    </w:p>
    <w:p w:rsidR="00474606" w:rsidRDefault="00474606" w:rsidP="00EF5002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606" w:rsidRDefault="00474606" w:rsidP="00EF5002">
      <w:pPr>
        <w:pStyle w:val="1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2" w:name="_Toc380761707"/>
      <w:r w:rsidRPr="005A4C80">
        <w:rPr>
          <w:rFonts w:ascii="Times New Roman" w:hAnsi="Times New Roman"/>
          <w:sz w:val="28"/>
          <w:szCs w:val="28"/>
        </w:rPr>
        <w:t>Т</w:t>
      </w:r>
      <w:r w:rsidR="009D6469" w:rsidRPr="005A4C80">
        <w:rPr>
          <w:rFonts w:ascii="Times New Roman" w:hAnsi="Times New Roman"/>
          <w:sz w:val="28"/>
          <w:szCs w:val="28"/>
        </w:rPr>
        <w:t>ребования к содержанию</w:t>
      </w:r>
      <w:r w:rsidR="0003531B" w:rsidRPr="005A4C80">
        <w:rPr>
          <w:rFonts w:ascii="Times New Roman" w:hAnsi="Times New Roman"/>
          <w:sz w:val="28"/>
          <w:szCs w:val="28"/>
        </w:rPr>
        <w:t xml:space="preserve"> стандартов </w:t>
      </w:r>
      <w:r w:rsidR="00965041" w:rsidRPr="005A4C80">
        <w:rPr>
          <w:rFonts w:ascii="Times New Roman" w:hAnsi="Times New Roman"/>
          <w:sz w:val="28"/>
          <w:szCs w:val="28"/>
        </w:rPr>
        <w:br/>
      </w:r>
      <w:r w:rsidR="0003531B" w:rsidRPr="005A4C80">
        <w:rPr>
          <w:rFonts w:ascii="Times New Roman" w:hAnsi="Times New Roman"/>
          <w:sz w:val="28"/>
          <w:szCs w:val="28"/>
        </w:rPr>
        <w:t xml:space="preserve">и методических </w:t>
      </w:r>
      <w:r w:rsidR="00965041" w:rsidRPr="005A4C80">
        <w:rPr>
          <w:rFonts w:ascii="Times New Roman" w:hAnsi="Times New Roman"/>
          <w:sz w:val="28"/>
          <w:szCs w:val="28"/>
        </w:rPr>
        <w:t>рекомендаций</w:t>
      </w:r>
      <w:r w:rsidR="002A7526" w:rsidRPr="005A4C80">
        <w:rPr>
          <w:rFonts w:ascii="Times New Roman" w:hAnsi="Times New Roman"/>
          <w:sz w:val="28"/>
          <w:szCs w:val="28"/>
        </w:rPr>
        <w:t xml:space="preserve"> </w:t>
      </w:r>
      <w:r w:rsidR="005A4C80" w:rsidRPr="005A4C80">
        <w:rPr>
          <w:rFonts w:ascii="Times New Roman" w:hAnsi="Times New Roman"/>
          <w:sz w:val="28"/>
          <w:szCs w:val="28"/>
        </w:rPr>
        <w:t xml:space="preserve">контрольно-счетного органа «Счетная палата» муниципального образования Саракташский поссовет </w:t>
      </w:r>
      <w:bookmarkEnd w:id="2"/>
    </w:p>
    <w:p w:rsidR="005A4C80" w:rsidRPr="005A4C80" w:rsidRDefault="005A4C80" w:rsidP="005A4C80"/>
    <w:p w:rsidR="00C76B13" w:rsidRPr="00BC2D24" w:rsidRDefault="00C76B13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4606">
        <w:rPr>
          <w:rFonts w:ascii="Times New Roman" w:hAnsi="Times New Roman"/>
          <w:sz w:val="28"/>
          <w:szCs w:val="28"/>
        </w:rPr>
        <w:t xml:space="preserve">Стандарты и методические </w:t>
      </w:r>
      <w:r w:rsidR="0030157C" w:rsidRPr="00474606">
        <w:rPr>
          <w:rFonts w:ascii="Times New Roman" w:hAnsi="Times New Roman"/>
          <w:sz w:val="28"/>
          <w:szCs w:val="28"/>
        </w:rPr>
        <w:t>рекомендации</w:t>
      </w:r>
      <w:r w:rsidRPr="00474606">
        <w:rPr>
          <w:rFonts w:ascii="Times New Roman" w:hAnsi="Times New Roman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2A7526" w:rsidRPr="00474606">
        <w:rPr>
          <w:rFonts w:ascii="Times New Roman" w:hAnsi="Times New Roman"/>
          <w:sz w:val="28"/>
          <w:szCs w:val="28"/>
        </w:rPr>
        <w:t xml:space="preserve"> </w:t>
      </w:r>
      <w:r w:rsidRPr="00474606">
        <w:rPr>
          <w:rFonts w:ascii="Times New Roman" w:hAnsi="Times New Roman"/>
          <w:sz w:val="28"/>
          <w:szCs w:val="28"/>
        </w:rPr>
        <w:t>должны</w:t>
      </w:r>
      <w:r w:rsidRPr="00BC2D24">
        <w:rPr>
          <w:rFonts w:ascii="Times New Roman" w:hAnsi="Times New Roman"/>
          <w:sz w:val="28"/>
          <w:szCs w:val="28"/>
        </w:rPr>
        <w:t xml:space="preserve"> отвечать следующим основным требованиям:</w:t>
      </w:r>
    </w:p>
    <w:p w:rsidR="00C76B13" w:rsidRPr="00BC2D24" w:rsidRDefault="00C76B13" w:rsidP="00EF50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>целесообразности –</w:t>
      </w:r>
      <w:r w:rsidR="000D7F2E" w:rsidRPr="00BC2D24">
        <w:rPr>
          <w:rFonts w:ascii="Times New Roman" w:hAnsi="Times New Roman"/>
          <w:sz w:val="28"/>
          <w:szCs w:val="28"/>
        </w:rPr>
        <w:t xml:space="preserve"> </w:t>
      </w:r>
      <w:r w:rsidRPr="00BC2D24">
        <w:rPr>
          <w:rFonts w:ascii="Times New Roman" w:hAnsi="Times New Roman"/>
          <w:sz w:val="28"/>
          <w:szCs w:val="28"/>
        </w:rPr>
        <w:t>соответствовать поставленным целям его разрабо</w:t>
      </w:r>
      <w:r w:rsidRPr="00BC2D24">
        <w:rPr>
          <w:rFonts w:ascii="Times New Roman" w:hAnsi="Times New Roman"/>
          <w:sz w:val="28"/>
          <w:szCs w:val="28"/>
        </w:rPr>
        <w:t>т</w:t>
      </w:r>
      <w:r w:rsidRPr="00BC2D24">
        <w:rPr>
          <w:rFonts w:ascii="Times New Roman" w:hAnsi="Times New Roman"/>
          <w:sz w:val="28"/>
          <w:szCs w:val="28"/>
        </w:rPr>
        <w:t>ки;</w:t>
      </w:r>
    </w:p>
    <w:p w:rsidR="00C76B13" w:rsidRPr="00BC2D24" w:rsidRDefault="00C76B13" w:rsidP="00EF50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четкости и ясности – </w:t>
      </w:r>
      <w:r w:rsidR="000D7F2E" w:rsidRPr="00BC2D24">
        <w:rPr>
          <w:rFonts w:ascii="Times New Roman" w:hAnsi="Times New Roman"/>
          <w:sz w:val="28"/>
          <w:szCs w:val="28"/>
        </w:rPr>
        <w:t>обеспечивать</w:t>
      </w:r>
      <w:r w:rsidRPr="00BC2D24">
        <w:rPr>
          <w:rFonts w:ascii="Times New Roman" w:hAnsi="Times New Roman"/>
          <w:sz w:val="28"/>
          <w:szCs w:val="28"/>
        </w:rPr>
        <w:t xml:space="preserve"> однозначность понимания изложе</w:t>
      </w:r>
      <w:r w:rsidRPr="00BC2D24">
        <w:rPr>
          <w:rFonts w:ascii="Times New Roman" w:hAnsi="Times New Roman"/>
          <w:sz w:val="28"/>
          <w:szCs w:val="28"/>
        </w:rPr>
        <w:t>н</w:t>
      </w:r>
      <w:r w:rsidRPr="00BC2D24">
        <w:rPr>
          <w:rFonts w:ascii="Times New Roman" w:hAnsi="Times New Roman"/>
          <w:sz w:val="28"/>
          <w:szCs w:val="28"/>
        </w:rPr>
        <w:t>ных в нем положений;</w:t>
      </w:r>
    </w:p>
    <w:p w:rsidR="00C76B13" w:rsidRPr="00BC2D24" w:rsidRDefault="00C76B13" w:rsidP="00EF50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логической стройности – </w:t>
      </w:r>
      <w:r w:rsidR="000D7F2E" w:rsidRPr="00BC2D24">
        <w:rPr>
          <w:rFonts w:ascii="Times New Roman" w:hAnsi="Times New Roman"/>
          <w:sz w:val="28"/>
          <w:szCs w:val="28"/>
        </w:rPr>
        <w:t xml:space="preserve">обеспечивать </w:t>
      </w:r>
      <w:r w:rsidRPr="00BC2D24">
        <w:rPr>
          <w:rFonts w:ascii="Times New Roman" w:hAnsi="Times New Roman"/>
          <w:sz w:val="28"/>
          <w:szCs w:val="28"/>
        </w:rPr>
        <w:t>последовательность и целостность и</w:t>
      </w:r>
      <w:r w:rsidRPr="00BC2D24">
        <w:rPr>
          <w:rFonts w:ascii="Times New Roman" w:hAnsi="Times New Roman"/>
          <w:sz w:val="28"/>
          <w:szCs w:val="28"/>
        </w:rPr>
        <w:t>з</w:t>
      </w:r>
      <w:r w:rsidRPr="00BC2D24">
        <w:rPr>
          <w:rFonts w:ascii="Times New Roman" w:hAnsi="Times New Roman"/>
          <w:sz w:val="28"/>
          <w:szCs w:val="28"/>
        </w:rPr>
        <w:t>ложения положений</w:t>
      </w:r>
      <w:r w:rsidR="003777FE" w:rsidRPr="00BC2D24">
        <w:rPr>
          <w:rFonts w:ascii="Times New Roman" w:hAnsi="Times New Roman"/>
          <w:sz w:val="28"/>
          <w:szCs w:val="28"/>
        </w:rPr>
        <w:t>, отсутствие внутренних противоречий</w:t>
      </w:r>
      <w:r w:rsidRPr="00BC2D24">
        <w:rPr>
          <w:rFonts w:ascii="Times New Roman" w:hAnsi="Times New Roman"/>
          <w:sz w:val="28"/>
          <w:szCs w:val="28"/>
        </w:rPr>
        <w:t>;</w:t>
      </w:r>
    </w:p>
    <w:p w:rsidR="00C76B13" w:rsidRPr="00BC2D24" w:rsidRDefault="00C76B13" w:rsidP="00EF50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>полноты</w:t>
      </w:r>
      <w:r w:rsidR="00D604B2">
        <w:rPr>
          <w:rFonts w:ascii="Times New Roman" w:hAnsi="Times New Roman"/>
          <w:sz w:val="28"/>
          <w:szCs w:val="28"/>
        </w:rPr>
        <w:t xml:space="preserve"> (существенности)</w:t>
      </w:r>
      <w:r w:rsidRPr="00BC2D24">
        <w:rPr>
          <w:rFonts w:ascii="Times New Roman" w:hAnsi="Times New Roman"/>
          <w:sz w:val="28"/>
          <w:szCs w:val="28"/>
        </w:rPr>
        <w:t xml:space="preserve"> –</w:t>
      </w:r>
      <w:r w:rsidR="000D7F2E" w:rsidRPr="00BC2D24">
        <w:rPr>
          <w:rFonts w:ascii="Times New Roman" w:hAnsi="Times New Roman"/>
          <w:sz w:val="28"/>
          <w:szCs w:val="28"/>
        </w:rPr>
        <w:t xml:space="preserve"> </w:t>
      </w:r>
      <w:r w:rsidR="00D604B2">
        <w:rPr>
          <w:rFonts w:ascii="Times New Roman" w:hAnsi="Times New Roman"/>
          <w:sz w:val="28"/>
          <w:szCs w:val="28"/>
        </w:rPr>
        <w:t>достаточно п</w:t>
      </w:r>
      <w:r w:rsidRPr="00BC2D24">
        <w:rPr>
          <w:rFonts w:ascii="Times New Roman" w:hAnsi="Times New Roman"/>
          <w:sz w:val="28"/>
          <w:szCs w:val="28"/>
        </w:rPr>
        <w:t>олно охва</w:t>
      </w:r>
      <w:r w:rsidR="000D7F2E" w:rsidRPr="00BC2D24">
        <w:rPr>
          <w:rFonts w:ascii="Times New Roman" w:hAnsi="Times New Roman"/>
          <w:sz w:val="28"/>
          <w:szCs w:val="28"/>
        </w:rPr>
        <w:t>тывать</w:t>
      </w:r>
      <w:r w:rsidRPr="00BC2D24">
        <w:rPr>
          <w:rFonts w:ascii="Times New Roman" w:hAnsi="Times New Roman"/>
          <w:sz w:val="28"/>
          <w:szCs w:val="28"/>
        </w:rPr>
        <w:t xml:space="preserve"> регламе</w:t>
      </w:r>
      <w:r w:rsidRPr="00BC2D24">
        <w:rPr>
          <w:rFonts w:ascii="Times New Roman" w:hAnsi="Times New Roman"/>
          <w:sz w:val="28"/>
          <w:szCs w:val="28"/>
        </w:rPr>
        <w:t>н</w:t>
      </w:r>
      <w:r w:rsidRPr="00BC2D24">
        <w:rPr>
          <w:rFonts w:ascii="Times New Roman" w:hAnsi="Times New Roman"/>
          <w:sz w:val="28"/>
          <w:szCs w:val="28"/>
        </w:rPr>
        <w:t>тируемый  предмет;</w:t>
      </w:r>
    </w:p>
    <w:p w:rsidR="00C76B13" w:rsidRDefault="00C76B13" w:rsidP="00EF50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lastRenderedPageBreak/>
        <w:t xml:space="preserve">преемственности и непротиворечивости – </w:t>
      </w:r>
      <w:r w:rsidR="000D7F2E" w:rsidRPr="00BC2D24">
        <w:rPr>
          <w:rFonts w:ascii="Times New Roman" w:hAnsi="Times New Roman"/>
          <w:sz w:val="28"/>
          <w:szCs w:val="28"/>
        </w:rPr>
        <w:t xml:space="preserve">обеспечивать </w:t>
      </w:r>
      <w:r w:rsidRPr="00BC2D24">
        <w:rPr>
          <w:rFonts w:ascii="Times New Roman" w:hAnsi="Times New Roman"/>
          <w:sz w:val="28"/>
          <w:szCs w:val="28"/>
        </w:rPr>
        <w:t>взаимосвязь и согласованность с ранее принятыми докуме</w:t>
      </w:r>
      <w:r w:rsidRPr="00BC2D24">
        <w:rPr>
          <w:rFonts w:ascii="Times New Roman" w:hAnsi="Times New Roman"/>
          <w:sz w:val="28"/>
          <w:szCs w:val="28"/>
        </w:rPr>
        <w:t>н</w:t>
      </w:r>
      <w:r w:rsidRPr="00BC2D24">
        <w:rPr>
          <w:rFonts w:ascii="Times New Roman" w:hAnsi="Times New Roman"/>
          <w:sz w:val="28"/>
          <w:szCs w:val="28"/>
        </w:rPr>
        <w:t>тами;</w:t>
      </w:r>
    </w:p>
    <w:p w:rsidR="00D604B2" w:rsidRPr="00BC2D24" w:rsidRDefault="00D604B2" w:rsidP="00EF50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подконтрольности выполнения – содержать положения, обеспечива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 возможность объективного контроля выполнения их положений</w:t>
      </w:r>
      <w:r w:rsidR="00CE1823">
        <w:rPr>
          <w:rFonts w:ascii="Times New Roman" w:hAnsi="Times New Roman"/>
          <w:sz w:val="28"/>
          <w:szCs w:val="28"/>
        </w:rPr>
        <w:t>;</w:t>
      </w:r>
    </w:p>
    <w:p w:rsidR="00C76B13" w:rsidRDefault="00C76B13" w:rsidP="00EF50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>единства терминологической базы –</w:t>
      </w:r>
      <w:r w:rsidR="000D7F2E" w:rsidRPr="00BC2D24">
        <w:rPr>
          <w:rFonts w:ascii="Times New Roman" w:hAnsi="Times New Roman"/>
          <w:sz w:val="28"/>
          <w:szCs w:val="28"/>
        </w:rPr>
        <w:t xml:space="preserve"> </w:t>
      </w:r>
      <w:r w:rsidRPr="00BC2D24">
        <w:rPr>
          <w:rFonts w:ascii="Times New Roman" w:hAnsi="Times New Roman"/>
          <w:sz w:val="28"/>
          <w:szCs w:val="28"/>
        </w:rPr>
        <w:t>одинаков</w:t>
      </w:r>
      <w:r w:rsidR="000D7F2E" w:rsidRPr="00BC2D24">
        <w:rPr>
          <w:rFonts w:ascii="Times New Roman" w:hAnsi="Times New Roman"/>
          <w:sz w:val="28"/>
          <w:szCs w:val="28"/>
        </w:rPr>
        <w:t>о</w:t>
      </w:r>
      <w:r w:rsidRPr="00BC2D24">
        <w:rPr>
          <w:rFonts w:ascii="Times New Roman" w:hAnsi="Times New Roman"/>
          <w:sz w:val="28"/>
          <w:szCs w:val="28"/>
        </w:rPr>
        <w:t xml:space="preserve"> </w:t>
      </w:r>
      <w:r w:rsidR="000D7F2E" w:rsidRPr="00BC2D24">
        <w:rPr>
          <w:rFonts w:ascii="Times New Roman" w:hAnsi="Times New Roman"/>
          <w:sz w:val="28"/>
          <w:szCs w:val="28"/>
        </w:rPr>
        <w:t>использовать</w:t>
      </w:r>
      <w:r w:rsidRPr="00BC2D24">
        <w:rPr>
          <w:rFonts w:ascii="Times New Roman" w:hAnsi="Times New Roman"/>
          <w:sz w:val="28"/>
          <w:szCs w:val="28"/>
        </w:rPr>
        <w:t xml:space="preserve"> применяемы</w:t>
      </w:r>
      <w:r w:rsidR="000D7F2E" w:rsidRPr="00BC2D24">
        <w:rPr>
          <w:rFonts w:ascii="Times New Roman" w:hAnsi="Times New Roman"/>
          <w:sz w:val="28"/>
          <w:szCs w:val="28"/>
        </w:rPr>
        <w:t>е</w:t>
      </w:r>
      <w:r w:rsidRPr="00BC2D24">
        <w:rPr>
          <w:rFonts w:ascii="Times New Roman" w:hAnsi="Times New Roman"/>
          <w:sz w:val="28"/>
          <w:szCs w:val="28"/>
        </w:rPr>
        <w:t xml:space="preserve"> те</w:t>
      </w:r>
      <w:r w:rsidRPr="00BC2D24">
        <w:rPr>
          <w:rFonts w:ascii="Times New Roman" w:hAnsi="Times New Roman"/>
          <w:sz w:val="28"/>
          <w:szCs w:val="28"/>
        </w:rPr>
        <w:t>р</w:t>
      </w:r>
      <w:r w:rsidRPr="00BC2D24">
        <w:rPr>
          <w:rFonts w:ascii="Times New Roman" w:hAnsi="Times New Roman"/>
          <w:sz w:val="28"/>
          <w:szCs w:val="28"/>
        </w:rPr>
        <w:t>мин</w:t>
      </w:r>
      <w:r w:rsidR="000D7F2E" w:rsidRPr="00BC2D24">
        <w:rPr>
          <w:rFonts w:ascii="Times New Roman" w:hAnsi="Times New Roman"/>
          <w:sz w:val="28"/>
          <w:szCs w:val="28"/>
        </w:rPr>
        <w:t>ы</w:t>
      </w:r>
      <w:r w:rsidRPr="00BC2D24">
        <w:rPr>
          <w:rFonts w:ascii="Times New Roman" w:hAnsi="Times New Roman"/>
          <w:sz w:val="28"/>
          <w:szCs w:val="28"/>
        </w:rPr>
        <w:t>.</w:t>
      </w:r>
    </w:p>
    <w:p w:rsidR="00C76B13" w:rsidRPr="00BC2D24" w:rsidRDefault="00107D29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Стандарты</w:t>
      </w:r>
      <w:r w:rsidR="00765ADF" w:rsidRPr="00BC2D24">
        <w:rPr>
          <w:rFonts w:ascii="Times New Roman" w:hAnsi="Times New Roman"/>
          <w:sz w:val="28"/>
          <w:szCs w:val="28"/>
        </w:rPr>
        <w:t xml:space="preserve"> </w:t>
      </w:r>
      <w:r w:rsidR="00C76B13" w:rsidRPr="00BC2D24">
        <w:rPr>
          <w:rFonts w:ascii="Times New Roman" w:hAnsi="Times New Roman"/>
          <w:sz w:val="28"/>
          <w:szCs w:val="28"/>
        </w:rPr>
        <w:t>и методически</w:t>
      </w:r>
      <w:r w:rsidR="0030157C" w:rsidRPr="00BC2D24">
        <w:rPr>
          <w:rFonts w:ascii="Times New Roman" w:hAnsi="Times New Roman"/>
          <w:sz w:val="28"/>
          <w:szCs w:val="28"/>
        </w:rPr>
        <w:t>е</w:t>
      </w:r>
      <w:r w:rsidR="00C76B13" w:rsidRPr="00BC2D24">
        <w:rPr>
          <w:rFonts w:ascii="Times New Roman" w:hAnsi="Times New Roman"/>
          <w:sz w:val="28"/>
          <w:szCs w:val="28"/>
        </w:rPr>
        <w:t xml:space="preserve"> </w:t>
      </w:r>
      <w:r w:rsidR="0030157C" w:rsidRPr="00BC2D24">
        <w:rPr>
          <w:rFonts w:ascii="Times New Roman" w:hAnsi="Times New Roman"/>
          <w:sz w:val="28"/>
          <w:szCs w:val="28"/>
        </w:rPr>
        <w:t>рекомендации</w:t>
      </w:r>
      <w:r w:rsidR="00C76B13" w:rsidRPr="00BC2D24">
        <w:rPr>
          <w:rFonts w:ascii="Times New Roman" w:hAnsi="Times New Roman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C76B13" w:rsidRPr="00BC2D24">
        <w:rPr>
          <w:rFonts w:ascii="Times New Roman" w:hAnsi="Times New Roman"/>
          <w:sz w:val="28"/>
          <w:szCs w:val="28"/>
        </w:rPr>
        <w:t>должны иметь следующую структуру:</w:t>
      </w:r>
    </w:p>
    <w:p w:rsidR="00C76B13" w:rsidRPr="00BC2D24" w:rsidRDefault="00C76B13" w:rsidP="00EF50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>титульный лист;</w:t>
      </w:r>
    </w:p>
    <w:p w:rsidR="00C76B13" w:rsidRDefault="003B63EC" w:rsidP="00EF50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  <w:r w:rsidR="00C76B13" w:rsidRPr="00BC2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C76B13" w:rsidRPr="00BC2D24">
        <w:rPr>
          <w:rFonts w:ascii="Times New Roman" w:hAnsi="Times New Roman"/>
          <w:sz w:val="28"/>
          <w:szCs w:val="28"/>
        </w:rPr>
        <w:t>перечень разделов с указанием номеров страниц</w:t>
      </w:r>
      <w:r w:rsidR="000E2E0E" w:rsidRPr="00BC2D24">
        <w:rPr>
          <w:rFonts w:ascii="Times New Roman" w:hAnsi="Times New Roman"/>
          <w:sz w:val="28"/>
          <w:szCs w:val="28"/>
        </w:rPr>
        <w:t xml:space="preserve"> (при н</w:t>
      </w:r>
      <w:r w:rsidR="000E2E0E" w:rsidRPr="00BC2D24">
        <w:rPr>
          <w:rFonts w:ascii="Times New Roman" w:hAnsi="Times New Roman"/>
          <w:sz w:val="28"/>
          <w:szCs w:val="28"/>
        </w:rPr>
        <w:t>е</w:t>
      </w:r>
      <w:r w:rsidR="000E2E0E" w:rsidRPr="00BC2D24">
        <w:rPr>
          <w:rFonts w:ascii="Times New Roman" w:hAnsi="Times New Roman"/>
          <w:sz w:val="28"/>
          <w:szCs w:val="28"/>
        </w:rPr>
        <w:t>обходимости)</w:t>
      </w:r>
      <w:r w:rsidR="00C76B13" w:rsidRPr="00BC2D24">
        <w:rPr>
          <w:rFonts w:ascii="Times New Roman" w:hAnsi="Times New Roman"/>
          <w:sz w:val="28"/>
          <w:szCs w:val="28"/>
        </w:rPr>
        <w:t>;</w:t>
      </w:r>
    </w:p>
    <w:p w:rsidR="003B63EC" w:rsidRPr="00BC2D24" w:rsidRDefault="003B63EC" w:rsidP="00EF50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регламентирующие параметры – ссылки на законы, нормативные 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вовые акты, иные документы, которые использовались при разработке стандарта и методических рекомендаций;</w:t>
      </w:r>
    </w:p>
    <w:p w:rsidR="00C76B13" w:rsidRPr="00BC2D24" w:rsidRDefault="00C76B13" w:rsidP="00EF50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общие положения </w:t>
      </w:r>
      <w:r w:rsidR="003B63EC">
        <w:rPr>
          <w:rFonts w:ascii="Times New Roman" w:hAnsi="Times New Roman"/>
          <w:sz w:val="28"/>
          <w:szCs w:val="28"/>
        </w:rPr>
        <w:t xml:space="preserve">- </w:t>
      </w:r>
      <w:r w:rsidRPr="00BC2D24">
        <w:rPr>
          <w:rFonts w:ascii="Times New Roman" w:hAnsi="Times New Roman"/>
          <w:sz w:val="28"/>
          <w:szCs w:val="28"/>
        </w:rPr>
        <w:t>раздел, в котором описываются</w:t>
      </w:r>
      <w:r w:rsidR="003B63EC">
        <w:rPr>
          <w:rFonts w:ascii="Times New Roman" w:hAnsi="Times New Roman"/>
          <w:sz w:val="28"/>
          <w:szCs w:val="28"/>
        </w:rPr>
        <w:t xml:space="preserve"> обоснование нео</w:t>
      </w:r>
      <w:r w:rsidR="003B63EC">
        <w:rPr>
          <w:rFonts w:ascii="Times New Roman" w:hAnsi="Times New Roman"/>
          <w:sz w:val="28"/>
          <w:szCs w:val="28"/>
        </w:rPr>
        <w:t>б</w:t>
      </w:r>
      <w:r w:rsidR="003B63EC">
        <w:rPr>
          <w:rFonts w:ascii="Times New Roman" w:hAnsi="Times New Roman"/>
          <w:sz w:val="28"/>
          <w:szCs w:val="28"/>
        </w:rPr>
        <w:t xml:space="preserve">ходимости разработки стандарта, </w:t>
      </w:r>
      <w:r w:rsidRPr="00BC2D24">
        <w:rPr>
          <w:rFonts w:ascii="Times New Roman" w:hAnsi="Times New Roman"/>
          <w:sz w:val="28"/>
          <w:szCs w:val="28"/>
        </w:rPr>
        <w:t>сфера применения, цели</w:t>
      </w:r>
      <w:r w:rsidR="000E2E0E" w:rsidRPr="00BC2D24">
        <w:rPr>
          <w:rFonts w:ascii="Times New Roman" w:hAnsi="Times New Roman"/>
          <w:sz w:val="28"/>
          <w:szCs w:val="28"/>
        </w:rPr>
        <w:t xml:space="preserve"> документа</w:t>
      </w:r>
      <w:r w:rsidRPr="00BC2D24">
        <w:rPr>
          <w:rFonts w:ascii="Times New Roman" w:hAnsi="Times New Roman"/>
          <w:sz w:val="28"/>
          <w:szCs w:val="28"/>
        </w:rPr>
        <w:t xml:space="preserve">, </w:t>
      </w:r>
      <w:r w:rsidR="000D7F2E" w:rsidRPr="00BC2D24">
        <w:rPr>
          <w:rFonts w:ascii="Times New Roman" w:hAnsi="Times New Roman"/>
          <w:sz w:val="28"/>
          <w:szCs w:val="28"/>
        </w:rPr>
        <w:t>его</w:t>
      </w:r>
      <w:r w:rsidRPr="00BC2D24">
        <w:rPr>
          <w:rFonts w:ascii="Times New Roman" w:hAnsi="Times New Roman"/>
          <w:sz w:val="28"/>
          <w:szCs w:val="28"/>
        </w:rPr>
        <w:t xml:space="preserve"> вз</w:t>
      </w:r>
      <w:r w:rsidR="003B63EC">
        <w:rPr>
          <w:rFonts w:ascii="Times New Roman" w:hAnsi="Times New Roman"/>
          <w:sz w:val="28"/>
          <w:szCs w:val="28"/>
        </w:rPr>
        <w:t>аимосвязь с другими документами</w:t>
      </w:r>
      <w:r w:rsidRPr="00BC2D24">
        <w:rPr>
          <w:rFonts w:ascii="Times New Roman" w:hAnsi="Times New Roman"/>
          <w:sz w:val="28"/>
          <w:szCs w:val="28"/>
        </w:rPr>
        <w:t>;</w:t>
      </w:r>
    </w:p>
    <w:p w:rsidR="00C76B13" w:rsidRPr="00BC2D24" w:rsidRDefault="000E2E0E" w:rsidP="00EF50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>тематические разделы</w:t>
      </w:r>
      <w:r w:rsidR="00C76B13" w:rsidRPr="00BC2D24">
        <w:rPr>
          <w:rFonts w:ascii="Times New Roman" w:hAnsi="Times New Roman"/>
          <w:sz w:val="28"/>
          <w:szCs w:val="28"/>
        </w:rPr>
        <w:t xml:space="preserve"> </w:t>
      </w:r>
      <w:r w:rsidR="003B63EC">
        <w:rPr>
          <w:rFonts w:ascii="Times New Roman" w:hAnsi="Times New Roman"/>
          <w:sz w:val="28"/>
          <w:szCs w:val="28"/>
        </w:rPr>
        <w:t xml:space="preserve">- </w:t>
      </w:r>
      <w:r w:rsidR="003777FE" w:rsidRPr="00BC2D24">
        <w:rPr>
          <w:rFonts w:ascii="Times New Roman" w:hAnsi="Times New Roman"/>
          <w:sz w:val="28"/>
          <w:szCs w:val="28"/>
        </w:rPr>
        <w:t xml:space="preserve">разделы, в которых описываются </w:t>
      </w:r>
      <w:r w:rsidR="00C76B13" w:rsidRPr="00BC2D24">
        <w:rPr>
          <w:rFonts w:ascii="Times New Roman" w:hAnsi="Times New Roman"/>
          <w:sz w:val="28"/>
          <w:szCs w:val="28"/>
        </w:rPr>
        <w:t xml:space="preserve">сущность рассматриваемых </w:t>
      </w:r>
      <w:r w:rsidR="006F5AF0" w:rsidRPr="00BC2D24">
        <w:rPr>
          <w:rFonts w:ascii="Times New Roman" w:hAnsi="Times New Roman"/>
          <w:sz w:val="28"/>
          <w:szCs w:val="28"/>
        </w:rPr>
        <w:t>процессов</w:t>
      </w:r>
      <w:r w:rsidR="00C76B13" w:rsidRPr="00BC2D24">
        <w:rPr>
          <w:rFonts w:ascii="Times New Roman" w:hAnsi="Times New Roman"/>
          <w:sz w:val="28"/>
          <w:szCs w:val="28"/>
        </w:rPr>
        <w:t xml:space="preserve">, определение основных </w:t>
      </w:r>
      <w:r w:rsidR="003B63EC">
        <w:rPr>
          <w:rFonts w:ascii="Times New Roman" w:hAnsi="Times New Roman"/>
          <w:sz w:val="28"/>
          <w:szCs w:val="28"/>
        </w:rPr>
        <w:t xml:space="preserve">терминов и </w:t>
      </w:r>
      <w:r w:rsidR="0072601F" w:rsidRPr="00BC2D24">
        <w:rPr>
          <w:rFonts w:ascii="Times New Roman" w:hAnsi="Times New Roman"/>
          <w:sz w:val="28"/>
          <w:szCs w:val="28"/>
        </w:rPr>
        <w:t>пон</w:t>
      </w:r>
      <w:r w:rsidR="0072601F" w:rsidRPr="00BC2D24">
        <w:rPr>
          <w:rFonts w:ascii="Times New Roman" w:hAnsi="Times New Roman"/>
          <w:sz w:val="28"/>
          <w:szCs w:val="28"/>
        </w:rPr>
        <w:t>я</w:t>
      </w:r>
      <w:r w:rsidR="0072601F" w:rsidRPr="00BC2D24">
        <w:rPr>
          <w:rFonts w:ascii="Times New Roman" w:hAnsi="Times New Roman"/>
          <w:sz w:val="28"/>
          <w:szCs w:val="28"/>
        </w:rPr>
        <w:t xml:space="preserve">тий, </w:t>
      </w:r>
      <w:r w:rsidR="00C76B13" w:rsidRPr="00BC2D24">
        <w:rPr>
          <w:rFonts w:ascii="Times New Roman" w:hAnsi="Times New Roman"/>
          <w:sz w:val="28"/>
          <w:szCs w:val="28"/>
        </w:rPr>
        <w:t xml:space="preserve">принципов и методов, технических приемов решения </w:t>
      </w:r>
      <w:r w:rsidR="00F50E02" w:rsidRPr="00BC2D24">
        <w:rPr>
          <w:rFonts w:ascii="Times New Roman" w:hAnsi="Times New Roman"/>
          <w:sz w:val="28"/>
          <w:szCs w:val="28"/>
        </w:rPr>
        <w:t>рассматр</w:t>
      </w:r>
      <w:r w:rsidR="00F50E02" w:rsidRPr="00BC2D24">
        <w:rPr>
          <w:rFonts w:ascii="Times New Roman" w:hAnsi="Times New Roman"/>
          <w:sz w:val="28"/>
          <w:szCs w:val="28"/>
        </w:rPr>
        <w:t>и</w:t>
      </w:r>
      <w:r w:rsidR="00F50E02" w:rsidRPr="00BC2D24">
        <w:rPr>
          <w:rFonts w:ascii="Times New Roman" w:hAnsi="Times New Roman"/>
          <w:sz w:val="28"/>
          <w:szCs w:val="28"/>
        </w:rPr>
        <w:t>ваемых вопросов</w:t>
      </w:r>
      <w:r w:rsidR="00C76B13" w:rsidRPr="00BC2D24">
        <w:rPr>
          <w:rFonts w:ascii="Times New Roman" w:hAnsi="Times New Roman"/>
          <w:sz w:val="28"/>
          <w:szCs w:val="28"/>
        </w:rPr>
        <w:t>;</w:t>
      </w:r>
    </w:p>
    <w:p w:rsidR="00C76B13" w:rsidRPr="00BC2D24" w:rsidRDefault="00C76B13" w:rsidP="00EF50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>перечень законо</w:t>
      </w:r>
      <w:r w:rsidR="0030157C" w:rsidRPr="00BC2D24">
        <w:rPr>
          <w:rFonts w:ascii="Times New Roman" w:hAnsi="Times New Roman"/>
          <w:sz w:val="28"/>
          <w:szCs w:val="28"/>
        </w:rPr>
        <w:t>в</w:t>
      </w:r>
      <w:r w:rsidRPr="00BC2D24">
        <w:rPr>
          <w:rFonts w:ascii="Times New Roman" w:hAnsi="Times New Roman"/>
          <w:sz w:val="28"/>
          <w:szCs w:val="28"/>
        </w:rPr>
        <w:t xml:space="preserve"> и иных нормативных правовых актов, которыми необходимо руководствоваться при выполнении процедур (при необх</w:t>
      </w:r>
      <w:r w:rsidRPr="00BC2D24">
        <w:rPr>
          <w:rFonts w:ascii="Times New Roman" w:hAnsi="Times New Roman"/>
          <w:sz w:val="28"/>
          <w:szCs w:val="28"/>
        </w:rPr>
        <w:t>о</w:t>
      </w:r>
      <w:r w:rsidRPr="00BC2D24">
        <w:rPr>
          <w:rFonts w:ascii="Times New Roman" w:hAnsi="Times New Roman"/>
          <w:sz w:val="28"/>
          <w:szCs w:val="28"/>
        </w:rPr>
        <w:t>димости);</w:t>
      </w:r>
    </w:p>
    <w:p w:rsidR="00C76B13" w:rsidRPr="00BC2D24" w:rsidRDefault="00C76B13" w:rsidP="00EF500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приложения </w:t>
      </w:r>
      <w:r w:rsidR="006F5AF0" w:rsidRPr="00BC2D24">
        <w:rPr>
          <w:rFonts w:ascii="Times New Roman" w:hAnsi="Times New Roman"/>
          <w:sz w:val="28"/>
          <w:szCs w:val="28"/>
        </w:rPr>
        <w:t>–</w:t>
      </w:r>
      <w:r w:rsidRPr="00BC2D24">
        <w:rPr>
          <w:rFonts w:ascii="Times New Roman" w:hAnsi="Times New Roman"/>
          <w:sz w:val="28"/>
          <w:szCs w:val="28"/>
        </w:rPr>
        <w:t xml:space="preserve"> </w:t>
      </w:r>
      <w:r w:rsidR="006F5AF0" w:rsidRPr="00BC2D24">
        <w:rPr>
          <w:rFonts w:ascii="Times New Roman" w:hAnsi="Times New Roman"/>
          <w:sz w:val="28"/>
          <w:szCs w:val="28"/>
        </w:rPr>
        <w:t xml:space="preserve">примеры, </w:t>
      </w:r>
      <w:r w:rsidRPr="00BC2D24">
        <w:rPr>
          <w:rFonts w:ascii="Times New Roman" w:hAnsi="Times New Roman"/>
          <w:sz w:val="28"/>
          <w:szCs w:val="28"/>
        </w:rPr>
        <w:t>таблицы, гр</w:t>
      </w:r>
      <w:r w:rsidR="006F5AF0" w:rsidRPr="00BC2D24">
        <w:rPr>
          <w:rFonts w:ascii="Times New Roman" w:hAnsi="Times New Roman"/>
          <w:sz w:val="28"/>
          <w:szCs w:val="28"/>
        </w:rPr>
        <w:t>афические материалы, формы и т.п</w:t>
      </w:r>
      <w:r w:rsidRPr="00BC2D24">
        <w:rPr>
          <w:rFonts w:ascii="Times New Roman" w:hAnsi="Times New Roman"/>
          <w:sz w:val="28"/>
          <w:szCs w:val="28"/>
        </w:rPr>
        <w:t>. (при необходимости).</w:t>
      </w:r>
    </w:p>
    <w:p w:rsidR="00C76B13" w:rsidRPr="00134186" w:rsidRDefault="00C76B13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4186">
        <w:rPr>
          <w:rFonts w:ascii="Times New Roman" w:hAnsi="Times New Roman"/>
          <w:sz w:val="28"/>
          <w:szCs w:val="28"/>
        </w:rPr>
        <w:t xml:space="preserve">Стандарты и методические </w:t>
      </w:r>
      <w:r w:rsidR="0030157C" w:rsidRPr="00134186">
        <w:rPr>
          <w:rFonts w:ascii="Times New Roman" w:hAnsi="Times New Roman"/>
          <w:sz w:val="28"/>
          <w:szCs w:val="28"/>
        </w:rPr>
        <w:t xml:space="preserve">рекомендации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Pr="00134186">
        <w:rPr>
          <w:rFonts w:ascii="Times New Roman" w:hAnsi="Times New Roman"/>
          <w:sz w:val="28"/>
          <w:szCs w:val="28"/>
        </w:rPr>
        <w:t xml:space="preserve"> должны иметь </w:t>
      </w:r>
      <w:r w:rsidR="004765A3" w:rsidRPr="00134186">
        <w:rPr>
          <w:rFonts w:ascii="Times New Roman" w:hAnsi="Times New Roman"/>
          <w:sz w:val="28"/>
          <w:szCs w:val="28"/>
        </w:rPr>
        <w:t xml:space="preserve">следующие </w:t>
      </w:r>
      <w:r w:rsidRPr="00134186">
        <w:rPr>
          <w:rFonts w:ascii="Times New Roman" w:hAnsi="Times New Roman"/>
          <w:sz w:val="28"/>
          <w:szCs w:val="28"/>
        </w:rPr>
        <w:t>реквизиты:</w:t>
      </w:r>
    </w:p>
    <w:p w:rsidR="0073526A" w:rsidRPr="00134186" w:rsidRDefault="0073526A" w:rsidP="00EF500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134186">
        <w:rPr>
          <w:rFonts w:ascii="Times New Roman" w:hAnsi="Times New Roman"/>
          <w:sz w:val="28"/>
          <w:szCs w:val="28"/>
        </w:rPr>
        <w:t>вид документа (стандарт</w:t>
      </w:r>
      <w:r w:rsidR="00236FCC" w:rsidRPr="00134186">
        <w:rPr>
          <w:rFonts w:ascii="Times New Roman" w:hAnsi="Times New Roman"/>
          <w:sz w:val="28"/>
          <w:szCs w:val="28"/>
        </w:rPr>
        <w:t xml:space="preserve"> </w:t>
      </w:r>
      <w:r w:rsidR="00EF5002">
        <w:rPr>
          <w:rFonts w:ascii="Times New Roman" w:hAnsi="Times New Roman"/>
          <w:sz w:val="28"/>
          <w:szCs w:val="28"/>
        </w:rPr>
        <w:t>(</w:t>
      </w:r>
      <w:r w:rsidR="00134186" w:rsidRPr="00134186">
        <w:rPr>
          <w:rFonts w:ascii="Times New Roman" w:hAnsi="Times New Roman"/>
          <w:sz w:val="28"/>
          <w:szCs w:val="28"/>
        </w:rPr>
        <w:t>СОД или СФК)</w:t>
      </w:r>
      <w:r w:rsidRPr="00134186">
        <w:rPr>
          <w:rFonts w:ascii="Times New Roman" w:hAnsi="Times New Roman"/>
          <w:sz w:val="28"/>
          <w:szCs w:val="28"/>
        </w:rPr>
        <w:t>, методические рекоменд</w:t>
      </w:r>
      <w:r w:rsidRPr="00134186">
        <w:rPr>
          <w:rFonts w:ascii="Times New Roman" w:hAnsi="Times New Roman"/>
          <w:sz w:val="28"/>
          <w:szCs w:val="28"/>
        </w:rPr>
        <w:t>а</w:t>
      </w:r>
      <w:r w:rsidRPr="00134186">
        <w:rPr>
          <w:rFonts w:ascii="Times New Roman" w:hAnsi="Times New Roman"/>
          <w:sz w:val="28"/>
          <w:szCs w:val="28"/>
        </w:rPr>
        <w:t>ции);</w:t>
      </w:r>
    </w:p>
    <w:p w:rsidR="00F46D02" w:rsidRPr="00F46D02" w:rsidRDefault="00C76B13" w:rsidP="00EF500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46D02">
        <w:rPr>
          <w:rFonts w:ascii="Times New Roman" w:hAnsi="Times New Roman"/>
          <w:sz w:val="28"/>
          <w:szCs w:val="28"/>
        </w:rPr>
        <w:t>номер</w:t>
      </w:r>
      <w:r w:rsidR="003777FE" w:rsidRPr="00F46D02">
        <w:rPr>
          <w:rFonts w:ascii="Times New Roman" w:hAnsi="Times New Roman"/>
          <w:sz w:val="28"/>
          <w:szCs w:val="28"/>
        </w:rPr>
        <w:t xml:space="preserve"> (</w:t>
      </w:r>
      <w:r w:rsidR="00F46D02" w:rsidRPr="00F46D02">
        <w:rPr>
          <w:rFonts w:ascii="Times New Roman" w:hAnsi="Times New Roman"/>
          <w:sz w:val="28"/>
          <w:szCs w:val="28"/>
        </w:rPr>
        <w:t>порядковый код данного документа</w:t>
      </w:r>
      <w:r w:rsidR="003777FE" w:rsidRPr="00F46D02">
        <w:rPr>
          <w:rFonts w:ascii="Times New Roman" w:hAnsi="Times New Roman"/>
          <w:sz w:val="28"/>
          <w:szCs w:val="28"/>
        </w:rPr>
        <w:t>)</w:t>
      </w:r>
      <w:r w:rsidRPr="00F46D02">
        <w:rPr>
          <w:rFonts w:ascii="Times New Roman" w:hAnsi="Times New Roman"/>
          <w:sz w:val="28"/>
          <w:szCs w:val="28"/>
        </w:rPr>
        <w:t>;</w:t>
      </w:r>
      <w:r w:rsidR="00F46D02" w:rsidRPr="00F46D02">
        <w:rPr>
          <w:rFonts w:ascii="Verdana" w:hAnsi="Verdana"/>
          <w:color w:val="584F4F"/>
          <w:sz w:val="15"/>
          <w:szCs w:val="15"/>
        </w:rPr>
        <w:t xml:space="preserve"> </w:t>
      </w:r>
    </w:p>
    <w:p w:rsidR="00C76B13" w:rsidRPr="00F46D02" w:rsidRDefault="00C76B13" w:rsidP="00EF500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F46D02">
        <w:rPr>
          <w:rFonts w:ascii="Times New Roman" w:hAnsi="Times New Roman"/>
          <w:sz w:val="28"/>
          <w:szCs w:val="28"/>
        </w:rPr>
        <w:t>названи</w:t>
      </w:r>
      <w:r w:rsidR="0030157C" w:rsidRPr="00F46D02">
        <w:rPr>
          <w:rFonts w:ascii="Times New Roman" w:hAnsi="Times New Roman"/>
          <w:sz w:val="28"/>
          <w:szCs w:val="28"/>
        </w:rPr>
        <w:t>е</w:t>
      </w:r>
      <w:r w:rsidRPr="00F46D02">
        <w:rPr>
          <w:rFonts w:ascii="Times New Roman" w:hAnsi="Times New Roman"/>
          <w:sz w:val="28"/>
          <w:szCs w:val="28"/>
        </w:rPr>
        <w:t xml:space="preserve"> </w:t>
      </w:r>
      <w:r w:rsidR="004A1FB6" w:rsidRPr="00F46D02">
        <w:rPr>
          <w:rFonts w:ascii="Times New Roman" w:hAnsi="Times New Roman"/>
          <w:sz w:val="28"/>
          <w:szCs w:val="28"/>
        </w:rPr>
        <w:t>(</w:t>
      </w:r>
      <w:r w:rsidRPr="00F46D02">
        <w:rPr>
          <w:rFonts w:ascii="Times New Roman" w:hAnsi="Times New Roman"/>
          <w:sz w:val="28"/>
          <w:szCs w:val="28"/>
        </w:rPr>
        <w:t>кратко</w:t>
      </w:r>
      <w:r w:rsidR="0030157C" w:rsidRPr="00F46D02">
        <w:rPr>
          <w:rFonts w:ascii="Times New Roman" w:hAnsi="Times New Roman"/>
          <w:sz w:val="28"/>
          <w:szCs w:val="28"/>
        </w:rPr>
        <w:t>е</w:t>
      </w:r>
      <w:r w:rsidRPr="00F46D02">
        <w:rPr>
          <w:rFonts w:ascii="Times New Roman" w:hAnsi="Times New Roman"/>
          <w:sz w:val="28"/>
          <w:szCs w:val="28"/>
        </w:rPr>
        <w:t xml:space="preserve"> и четко</w:t>
      </w:r>
      <w:r w:rsidR="0030157C" w:rsidRPr="00F46D02">
        <w:rPr>
          <w:rFonts w:ascii="Times New Roman" w:hAnsi="Times New Roman"/>
          <w:sz w:val="28"/>
          <w:szCs w:val="28"/>
        </w:rPr>
        <w:t>е</w:t>
      </w:r>
      <w:r w:rsidRPr="00F46D02">
        <w:rPr>
          <w:rFonts w:ascii="Times New Roman" w:hAnsi="Times New Roman"/>
          <w:sz w:val="28"/>
          <w:szCs w:val="28"/>
        </w:rPr>
        <w:t xml:space="preserve"> </w:t>
      </w:r>
      <w:r w:rsidR="006F5AF0" w:rsidRPr="00F46D02">
        <w:rPr>
          <w:rFonts w:ascii="Times New Roman" w:hAnsi="Times New Roman"/>
          <w:sz w:val="28"/>
          <w:szCs w:val="28"/>
        </w:rPr>
        <w:t>определени</w:t>
      </w:r>
      <w:r w:rsidR="0030157C" w:rsidRPr="00F46D02">
        <w:rPr>
          <w:rFonts w:ascii="Times New Roman" w:hAnsi="Times New Roman"/>
          <w:sz w:val="28"/>
          <w:szCs w:val="28"/>
        </w:rPr>
        <w:t>е</w:t>
      </w:r>
      <w:r w:rsidRPr="00F46D02">
        <w:rPr>
          <w:rFonts w:ascii="Times New Roman" w:hAnsi="Times New Roman"/>
          <w:sz w:val="28"/>
          <w:szCs w:val="28"/>
        </w:rPr>
        <w:t xml:space="preserve"> того, что регламентирует д</w:t>
      </w:r>
      <w:r w:rsidRPr="00F46D02">
        <w:rPr>
          <w:rFonts w:ascii="Times New Roman" w:hAnsi="Times New Roman"/>
          <w:sz w:val="28"/>
          <w:szCs w:val="28"/>
        </w:rPr>
        <w:t>о</w:t>
      </w:r>
      <w:r w:rsidRPr="00F46D02">
        <w:rPr>
          <w:rFonts w:ascii="Times New Roman" w:hAnsi="Times New Roman"/>
          <w:sz w:val="28"/>
          <w:szCs w:val="28"/>
        </w:rPr>
        <w:t>кумент</w:t>
      </w:r>
      <w:r w:rsidR="004A1FB6" w:rsidRPr="00F46D02">
        <w:rPr>
          <w:rFonts w:ascii="Times New Roman" w:hAnsi="Times New Roman"/>
          <w:sz w:val="28"/>
          <w:szCs w:val="28"/>
        </w:rPr>
        <w:t>)</w:t>
      </w:r>
      <w:r w:rsidRPr="00F46D02">
        <w:rPr>
          <w:rFonts w:ascii="Times New Roman" w:hAnsi="Times New Roman"/>
          <w:sz w:val="28"/>
          <w:szCs w:val="28"/>
        </w:rPr>
        <w:t>;</w:t>
      </w:r>
    </w:p>
    <w:p w:rsidR="00C76B13" w:rsidRPr="00134186" w:rsidRDefault="00E055EB" w:rsidP="00EF500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134186">
        <w:rPr>
          <w:rFonts w:ascii="Times New Roman" w:hAnsi="Times New Roman"/>
          <w:sz w:val="28"/>
          <w:szCs w:val="28"/>
        </w:rPr>
        <w:t>реквизит</w:t>
      </w:r>
      <w:r w:rsidR="00BA15E6" w:rsidRPr="00134186">
        <w:rPr>
          <w:rFonts w:ascii="Times New Roman" w:hAnsi="Times New Roman"/>
          <w:sz w:val="28"/>
          <w:szCs w:val="28"/>
        </w:rPr>
        <w:t>ы</w:t>
      </w:r>
      <w:r w:rsidRPr="00134186">
        <w:rPr>
          <w:rFonts w:ascii="Times New Roman" w:hAnsi="Times New Roman"/>
          <w:sz w:val="28"/>
          <w:szCs w:val="28"/>
        </w:rPr>
        <w:t xml:space="preserve"> утверждающего</w:t>
      </w:r>
      <w:r w:rsidR="00C76B13" w:rsidRPr="00134186">
        <w:rPr>
          <w:rFonts w:ascii="Times New Roman" w:hAnsi="Times New Roman"/>
          <w:sz w:val="28"/>
          <w:szCs w:val="28"/>
        </w:rPr>
        <w:t xml:space="preserve"> документ</w:t>
      </w:r>
      <w:r w:rsidRPr="00134186">
        <w:rPr>
          <w:rFonts w:ascii="Times New Roman" w:hAnsi="Times New Roman"/>
          <w:sz w:val="28"/>
          <w:szCs w:val="28"/>
        </w:rPr>
        <w:t>а</w:t>
      </w:r>
      <w:r w:rsidR="00C76B13" w:rsidRPr="00134186">
        <w:rPr>
          <w:rFonts w:ascii="Times New Roman" w:hAnsi="Times New Roman"/>
          <w:sz w:val="28"/>
          <w:szCs w:val="28"/>
        </w:rPr>
        <w:t xml:space="preserve">; </w:t>
      </w:r>
    </w:p>
    <w:p w:rsidR="00D239B0" w:rsidRDefault="008F4878" w:rsidP="00EF500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 и место </w:t>
      </w:r>
      <w:r w:rsidR="00C53BE6">
        <w:rPr>
          <w:rFonts w:ascii="Times New Roman" w:hAnsi="Times New Roman"/>
          <w:sz w:val="28"/>
          <w:szCs w:val="28"/>
        </w:rPr>
        <w:t xml:space="preserve">утверждения </w:t>
      </w:r>
      <w:r w:rsidR="00AD6D21">
        <w:rPr>
          <w:rFonts w:ascii="Times New Roman" w:hAnsi="Times New Roman"/>
          <w:sz w:val="28"/>
          <w:szCs w:val="28"/>
        </w:rPr>
        <w:t>документа</w:t>
      </w:r>
      <w:r w:rsidR="00E52AA5" w:rsidRPr="00134186">
        <w:rPr>
          <w:rFonts w:ascii="Times New Roman" w:hAnsi="Times New Roman"/>
          <w:sz w:val="28"/>
          <w:szCs w:val="28"/>
        </w:rPr>
        <w:t>.</w:t>
      </w:r>
    </w:p>
    <w:p w:rsidR="004B39F6" w:rsidRDefault="004B39F6" w:rsidP="004B39F6">
      <w:pPr>
        <w:pStyle w:val="a3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474606" w:rsidRPr="00134186" w:rsidRDefault="00474606" w:rsidP="00EF5002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606" w:rsidRDefault="00F55824" w:rsidP="00EF5002">
      <w:pPr>
        <w:pStyle w:val="1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3" w:name="_Toc380761708"/>
      <w:r w:rsidRPr="00F55824">
        <w:rPr>
          <w:rFonts w:ascii="Times New Roman" w:hAnsi="Times New Roman"/>
          <w:sz w:val="28"/>
          <w:szCs w:val="28"/>
        </w:rPr>
        <w:t xml:space="preserve">Порядок разработки проектов стандартов и методических рекомендаций контрольно-счетного органа «Счетная палата» муниципального образования Саракташский поссовет </w:t>
      </w:r>
      <w:bookmarkEnd w:id="3"/>
    </w:p>
    <w:p w:rsidR="00F55824" w:rsidRPr="00F55824" w:rsidRDefault="00F55824" w:rsidP="00F55824"/>
    <w:p w:rsidR="00DF2675" w:rsidRPr="00537689" w:rsidRDefault="00DF2675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689">
        <w:rPr>
          <w:rFonts w:ascii="Times New Roman" w:hAnsi="Times New Roman"/>
          <w:sz w:val="28"/>
          <w:szCs w:val="28"/>
        </w:rPr>
        <w:t xml:space="preserve">Разработка </w:t>
      </w:r>
      <w:r w:rsidR="002A5E19" w:rsidRPr="00537689">
        <w:rPr>
          <w:rFonts w:ascii="Times New Roman" w:hAnsi="Times New Roman"/>
          <w:sz w:val="28"/>
          <w:szCs w:val="28"/>
        </w:rPr>
        <w:t xml:space="preserve">проектов </w:t>
      </w:r>
      <w:r w:rsidRPr="00537689">
        <w:rPr>
          <w:rFonts w:ascii="Times New Roman" w:hAnsi="Times New Roman"/>
          <w:sz w:val="28"/>
          <w:szCs w:val="28"/>
        </w:rPr>
        <w:t xml:space="preserve">стандартов </w:t>
      </w:r>
      <w:r w:rsidR="008051D4" w:rsidRPr="00537689">
        <w:rPr>
          <w:rFonts w:ascii="Times New Roman" w:hAnsi="Times New Roman"/>
          <w:sz w:val="28"/>
          <w:szCs w:val="28"/>
        </w:rPr>
        <w:t>и методически</w:t>
      </w:r>
      <w:r w:rsidR="00FB3990" w:rsidRPr="00537689">
        <w:rPr>
          <w:rFonts w:ascii="Times New Roman" w:hAnsi="Times New Roman"/>
          <w:sz w:val="28"/>
          <w:szCs w:val="28"/>
        </w:rPr>
        <w:t>х</w:t>
      </w:r>
      <w:r w:rsidR="008051D4" w:rsidRPr="00537689">
        <w:rPr>
          <w:rFonts w:ascii="Times New Roman" w:hAnsi="Times New Roman"/>
          <w:sz w:val="28"/>
          <w:szCs w:val="28"/>
        </w:rPr>
        <w:t xml:space="preserve"> рекомендаци</w:t>
      </w:r>
      <w:r w:rsidR="00FB3990" w:rsidRPr="00537689">
        <w:rPr>
          <w:rFonts w:ascii="Times New Roman" w:hAnsi="Times New Roman"/>
          <w:sz w:val="28"/>
          <w:szCs w:val="28"/>
        </w:rPr>
        <w:t>й</w:t>
      </w:r>
      <w:r w:rsidR="008051D4" w:rsidRPr="00537689">
        <w:rPr>
          <w:rFonts w:ascii="Times New Roman" w:hAnsi="Times New Roman"/>
          <w:sz w:val="28"/>
          <w:szCs w:val="28"/>
        </w:rPr>
        <w:t xml:space="preserve"> </w:t>
      </w:r>
      <w:r w:rsidR="00B32119" w:rsidRPr="00537689">
        <w:rPr>
          <w:rFonts w:ascii="Times New Roman" w:hAnsi="Times New Roman"/>
          <w:sz w:val="28"/>
          <w:szCs w:val="28"/>
        </w:rPr>
        <w:t>Счетной палаты</w:t>
      </w:r>
      <w:r w:rsidR="00554EDA" w:rsidRPr="00537689">
        <w:rPr>
          <w:rFonts w:ascii="Times New Roman" w:hAnsi="Times New Roman"/>
          <w:sz w:val="28"/>
          <w:szCs w:val="28"/>
        </w:rPr>
        <w:t xml:space="preserve"> </w:t>
      </w:r>
      <w:r w:rsidR="00537689" w:rsidRPr="00537689">
        <w:rPr>
          <w:rFonts w:ascii="Times New Roman" w:hAnsi="Times New Roman"/>
          <w:sz w:val="28"/>
          <w:szCs w:val="28"/>
        </w:rPr>
        <w:t>о</w:t>
      </w:r>
      <w:r w:rsidRPr="00537689">
        <w:rPr>
          <w:rFonts w:ascii="Times New Roman" w:hAnsi="Times New Roman"/>
          <w:sz w:val="28"/>
          <w:szCs w:val="28"/>
        </w:rPr>
        <w:t xml:space="preserve">существляется </w:t>
      </w:r>
      <w:r w:rsidR="00537689" w:rsidRPr="00537689">
        <w:rPr>
          <w:rFonts w:ascii="Times New Roman" w:hAnsi="Times New Roman"/>
          <w:sz w:val="28"/>
          <w:szCs w:val="28"/>
        </w:rPr>
        <w:t xml:space="preserve">исходя из необходимости методического регулирования определенных форм и видов деятельности </w:t>
      </w:r>
      <w:r w:rsidR="00B32119" w:rsidRPr="00537689">
        <w:rPr>
          <w:rFonts w:ascii="Times New Roman" w:hAnsi="Times New Roman"/>
          <w:sz w:val="28"/>
          <w:szCs w:val="28"/>
        </w:rPr>
        <w:t>Счетной палаты</w:t>
      </w:r>
      <w:r w:rsidR="00537689" w:rsidRPr="00537689">
        <w:rPr>
          <w:rFonts w:ascii="Times New Roman" w:hAnsi="Times New Roman"/>
          <w:sz w:val="28"/>
          <w:szCs w:val="28"/>
        </w:rPr>
        <w:t>.</w:t>
      </w:r>
    </w:p>
    <w:p w:rsidR="00DF2675" w:rsidRPr="00BC2D24" w:rsidRDefault="00537689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разработке проектов стандартов и методических рекомендаций </w:t>
      </w:r>
      <w:r w:rsidR="000D3A4E" w:rsidRPr="00BC2D24">
        <w:rPr>
          <w:rFonts w:ascii="Times New Roman" w:hAnsi="Times New Roman"/>
          <w:sz w:val="28"/>
          <w:szCs w:val="28"/>
        </w:rPr>
        <w:t>осуществля</w:t>
      </w:r>
      <w:r w:rsidR="00F47DD0">
        <w:rPr>
          <w:rFonts w:ascii="Times New Roman" w:hAnsi="Times New Roman"/>
          <w:sz w:val="28"/>
          <w:szCs w:val="28"/>
        </w:rPr>
        <w:t>е</w:t>
      </w:r>
      <w:r w:rsidR="000D3A4E" w:rsidRPr="00BC2D24">
        <w:rPr>
          <w:rFonts w:ascii="Times New Roman" w:hAnsi="Times New Roman"/>
          <w:sz w:val="28"/>
          <w:szCs w:val="28"/>
        </w:rPr>
        <w:t>т</w:t>
      </w:r>
      <w:r w:rsidR="00F47DD0">
        <w:rPr>
          <w:rFonts w:ascii="Times New Roman" w:hAnsi="Times New Roman"/>
          <w:sz w:val="28"/>
          <w:szCs w:val="28"/>
        </w:rPr>
        <w:t>ся</w:t>
      </w:r>
      <w:r w:rsidR="000D3A4E" w:rsidRPr="00BC2D24">
        <w:rPr>
          <w:rFonts w:ascii="Times New Roman" w:hAnsi="Times New Roman"/>
          <w:sz w:val="28"/>
          <w:szCs w:val="28"/>
        </w:rPr>
        <w:t xml:space="preserve"> </w:t>
      </w:r>
      <w:r w:rsidR="00DF2675" w:rsidRPr="00BC2D24">
        <w:rPr>
          <w:rFonts w:ascii="Times New Roman" w:hAnsi="Times New Roman"/>
          <w:sz w:val="28"/>
          <w:szCs w:val="28"/>
        </w:rPr>
        <w:t>сбор необходимой информации, ее изучение и обобщение</w:t>
      </w:r>
      <w:r w:rsidR="000D3A4E" w:rsidRPr="00BC2D24">
        <w:rPr>
          <w:rFonts w:ascii="Times New Roman" w:hAnsi="Times New Roman"/>
          <w:sz w:val="28"/>
          <w:szCs w:val="28"/>
        </w:rPr>
        <w:t>, по</w:t>
      </w:r>
      <w:r w:rsidR="00F47DD0">
        <w:rPr>
          <w:rFonts w:ascii="Times New Roman" w:hAnsi="Times New Roman"/>
          <w:sz w:val="28"/>
          <w:szCs w:val="28"/>
        </w:rPr>
        <w:t>дготовка</w:t>
      </w:r>
      <w:r w:rsidR="00DF2675" w:rsidRPr="00BC2D24">
        <w:rPr>
          <w:rFonts w:ascii="Times New Roman" w:hAnsi="Times New Roman"/>
          <w:sz w:val="28"/>
          <w:szCs w:val="28"/>
        </w:rPr>
        <w:t xml:space="preserve"> проекта документа</w:t>
      </w:r>
      <w:r w:rsidR="000D3A4E" w:rsidRPr="00BC2D24">
        <w:rPr>
          <w:rFonts w:ascii="Times New Roman" w:hAnsi="Times New Roman"/>
          <w:sz w:val="28"/>
          <w:szCs w:val="28"/>
        </w:rPr>
        <w:t>,</w:t>
      </w:r>
      <w:r w:rsidR="00F47DD0">
        <w:rPr>
          <w:rFonts w:ascii="Times New Roman" w:hAnsi="Times New Roman"/>
          <w:sz w:val="28"/>
          <w:szCs w:val="28"/>
        </w:rPr>
        <w:t xml:space="preserve"> проведение правовой экспертизы проекта документа, а также </w:t>
      </w:r>
      <w:r w:rsidR="005156BE" w:rsidRPr="00BC2D24">
        <w:rPr>
          <w:rFonts w:ascii="Times New Roman" w:hAnsi="Times New Roman"/>
          <w:sz w:val="28"/>
          <w:szCs w:val="28"/>
        </w:rPr>
        <w:t>д</w:t>
      </w:r>
      <w:r w:rsidR="005156BE" w:rsidRPr="00BC2D24">
        <w:rPr>
          <w:rFonts w:ascii="Times New Roman" w:hAnsi="Times New Roman"/>
          <w:sz w:val="28"/>
          <w:szCs w:val="28"/>
        </w:rPr>
        <w:t>о</w:t>
      </w:r>
      <w:r w:rsidR="005156BE" w:rsidRPr="00BC2D24">
        <w:rPr>
          <w:rFonts w:ascii="Times New Roman" w:hAnsi="Times New Roman"/>
          <w:sz w:val="28"/>
          <w:szCs w:val="28"/>
        </w:rPr>
        <w:t>работк</w:t>
      </w:r>
      <w:r w:rsidR="00F47DD0">
        <w:rPr>
          <w:rFonts w:ascii="Times New Roman" w:hAnsi="Times New Roman"/>
          <w:sz w:val="28"/>
          <w:szCs w:val="28"/>
        </w:rPr>
        <w:t>а</w:t>
      </w:r>
      <w:r w:rsidR="005156BE" w:rsidRPr="00BC2D24">
        <w:rPr>
          <w:rFonts w:ascii="Times New Roman" w:hAnsi="Times New Roman"/>
          <w:sz w:val="28"/>
          <w:szCs w:val="28"/>
        </w:rPr>
        <w:t xml:space="preserve"> проекта с учетом</w:t>
      </w:r>
      <w:r w:rsidR="00DF2675" w:rsidRPr="00BC2D24">
        <w:rPr>
          <w:rFonts w:ascii="Times New Roman" w:hAnsi="Times New Roman"/>
          <w:sz w:val="28"/>
          <w:szCs w:val="28"/>
        </w:rPr>
        <w:t xml:space="preserve"> внесен</w:t>
      </w:r>
      <w:r w:rsidR="005156BE" w:rsidRPr="00BC2D24">
        <w:rPr>
          <w:rFonts w:ascii="Times New Roman" w:hAnsi="Times New Roman"/>
          <w:sz w:val="28"/>
          <w:szCs w:val="28"/>
        </w:rPr>
        <w:t>ных</w:t>
      </w:r>
      <w:r w:rsidR="00DF2675" w:rsidRPr="00BC2D24">
        <w:rPr>
          <w:rFonts w:ascii="Times New Roman" w:hAnsi="Times New Roman"/>
          <w:sz w:val="28"/>
          <w:szCs w:val="28"/>
        </w:rPr>
        <w:t xml:space="preserve"> </w:t>
      </w:r>
      <w:r w:rsidR="000D3A4E" w:rsidRPr="00BC2D24">
        <w:rPr>
          <w:rFonts w:ascii="Times New Roman" w:hAnsi="Times New Roman"/>
          <w:sz w:val="28"/>
          <w:szCs w:val="28"/>
        </w:rPr>
        <w:t>замечаний и предложений.</w:t>
      </w:r>
    </w:p>
    <w:p w:rsidR="000406CC" w:rsidRPr="008F459C" w:rsidRDefault="000406CC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59C">
        <w:rPr>
          <w:rFonts w:ascii="Times New Roman" w:hAnsi="Times New Roman"/>
          <w:spacing w:val="-2"/>
          <w:sz w:val="28"/>
          <w:szCs w:val="28"/>
        </w:rPr>
        <w:t xml:space="preserve">При необходимости к разработке и рассмотрению проектов </w:t>
      </w:r>
      <w:r w:rsidRPr="008F459C">
        <w:rPr>
          <w:rFonts w:ascii="Times New Roman" w:hAnsi="Times New Roman"/>
          <w:sz w:val="28"/>
          <w:szCs w:val="28"/>
        </w:rPr>
        <w:t>станда</w:t>
      </w:r>
      <w:r w:rsidRPr="008F459C">
        <w:rPr>
          <w:rFonts w:ascii="Times New Roman" w:hAnsi="Times New Roman"/>
          <w:sz w:val="28"/>
          <w:szCs w:val="28"/>
        </w:rPr>
        <w:t>р</w:t>
      </w:r>
      <w:r w:rsidRPr="008F459C">
        <w:rPr>
          <w:rFonts w:ascii="Times New Roman" w:hAnsi="Times New Roman"/>
          <w:sz w:val="28"/>
          <w:szCs w:val="28"/>
        </w:rPr>
        <w:t xml:space="preserve">тов и методических рекомендаций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Pr="008F459C">
        <w:rPr>
          <w:rFonts w:ascii="Times New Roman" w:hAnsi="Times New Roman"/>
          <w:sz w:val="28"/>
          <w:szCs w:val="28"/>
        </w:rPr>
        <w:t xml:space="preserve"> могут быть привлечены эксперты и специалисты.</w:t>
      </w:r>
    </w:p>
    <w:p w:rsidR="00C544D3" w:rsidRDefault="00B91692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Проект разрабатываемого </w:t>
      </w:r>
      <w:r w:rsidR="00C544D3" w:rsidRPr="00BC2D24">
        <w:rPr>
          <w:rFonts w:ascii="Times New Roman" w:hAnsi="Times New Roman"/>
          <w:spacing w:val="-2"/>
          <w:sz w:val="28"/>
          <w:szCs w:val="28"/>
        </w:rPr>
        <w:t>стандарт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 w:rsidR="00C544D3" w:rsidRPr="00BC2D2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C544D3" w:rsidRPr="00BC2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ствовать требованиям</w:t>
      </w:r>
      <w:r w:rsidR="00C544D3" w:rsidRPr="00BC2D24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190C4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тандарта</w:t>
      </w:r>
      <w:r w:rsidR="00C544D3" w:rsidRPr="00BC2D24">
        <w:rPr>
          <w:rFonts w:ascii="Times New Roman" w:hAnsi="Times New Roman"/>
          <w:sz w:val="28"/>
          <w:szCs w:val="28"/>
        </w:rPr>
        <w:t>.</w:t>
      </w:r>
    </w:p>
    <w:p w:rsidR="00474606" w:rsidRPr="00BC2D24" w:rsidRDefault="00474606" w:rsidP="00EF5002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606" w:rsidRDefault="00F47DD0" w:rsidP="00EF5002">
      <w:pPr>
        <w:pStyle w:val="1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4" w:name="_Toc380761709"/>
      <w:r w:rsidRPr="00F47DD0">
        <w:rPr>
          <w:rFonts w:ascii="Times New Roman" w:hAnsi="Times New Roman"/>
          <w:sz w:val="28"/>
          <w:szCs w:val="28"/>
        </w:rPr>
        <w:t xml:space="preserve">Порядок рассмотрения и утверждения проектов стандартов и методических рекомендаций контрольно-счетного органа «Счетная палата» муниципального образования Саракташский поссовет </w:t>
      </w:r>
      <w:bookmarkEnd w:id="4"/>
    </w:p>
    <w:p w:rsidR="00F47DD0" w:rsidRPr="00F47DD0" w:rsidRDefault="00F47DD0" w:rsidP="00F47DD0"/>
    <w:p w:rsidR="00AD6D21" w:rsidRDefault="00AD6D21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D21">
        <w:rPr>
          <w:rFonts w:ascii="Times New Roman" w:hAnsi="Times New Roman"/>
          <w:sz w:val="28"/>
          <w:szCs w:val="28"/>
        </w:rPr>
        <w:t>После рассмотрения доработанного</w:t>
      </w:r>
      <w:r w:rsidR="00E11FCF" w:rsidRPr="00AD6D21">
        <w:rPr>
          <w:rFonts w:ascii="Times New Roman" w:hAnsi="Times New Roman"/>
          <w:sz w:val="28"/>
          <w:szCs w:val="28"/>
        </w:rPr>
        <w:t xml:space="preserve"> проект</w:t>
      </w:r>
      <w:r w:rsidRPr="00AD6D21">
        <w:rPr>
          <w:rFonts w:ascii="Times New Roman" w:hAnsi="Times New Roman"/>
          <w:sz w:val="28"/>
          <w:szCs w:val="28"/>
        </w:rPr>
        <w:t>а</w:t>
      </w:r>
      <w:r w:rsidR="00E11FCF" w:rsidRPr="00AD6D21">
        <w:rPr>
          <w:rFonts w:ascii="Times New Roman" w:hAnsi="Times New Roman"/>
          <w:sz w:val="28"/>
          <w:szCs w:val="28"/>
        </w:rPr>
        <w:t xml:space="preserve"> стандарта </w:t>
      </w:r>
      <w:r w:rsidR="00301E8B" w:rsidRPr="00AD6D21">
        <w:rPr>
          <w:rFonts w:ascii="Times New Roman" w:hAnsi="Times New Roman"/>
          <w:sz w:val="28"/>
          <w:szCs w:val="28"/>
        </w:rPr>
        <w:t>и</w:t>
      </w:r>
      <w:r w:rsidR="0010462E" w:rsidRPr="00AD6D21">
        <w:rPr>
          <w:rFonts w:ascii="Times New Roman" w:hAnsi="Times New Roman"/>
          <w:sz w:val="28"/>
          <w:szCs w:val="28"/>
        </w:rPr>
        <w:t>ли</w:t>
      </w:r>
      <w:r w:rsidR="00301E8B" w:rsidRPr="00AD6D21">
        <w:rPr>
          <w:rFonts w:ascii="Times New Roman" w:hAnsi="Times New Roman"/>
          <w:sz w:val="28"/>
          <w:szCs w:val="28"/>
        </w:rPr>
        <w:t xml:space="preserve"> метод</w:t>
      </w:r>
      <w:r w:rsidR="00301E8B" w:rsidRPr="00AD6D21">
        <w:rPr>
          <w:rFonts w:ascii="Times New Roman" w:hAnsi="Times New Roman"/>
          <w:sz w:val="28"/>
          <w:szCs w:val="28"/>
        </w:rPr>
        <w:t>и</w:t>
      </w:r>
      <w:r w:rsidR="00301E8B" w:rsidRPr="00AD6D21">
        <w:rPr>
          <w:rFonts w:ascii="Times New Roman" w:hAnsi="Times New Roman"/>
          <w:sz w:val="28"/>
          <w:szCs w:val="28"/>
        </w:rPr>
        <w:t>чески</w:t>
      </w:r>
      <w:r w:rsidR="0010462E" w:rsidRPr="00AD6D21">
        <w:rPr>
          <w:rFonts w:ascii="Times New Roman" w:hAnsi="Times New Roman"/>
          <w:sz w:val="28"/>
          <w:szCs w:val="28"/>
        </w:rPr>
        <w:t>х</w:t>
      </w:r>
      <w:r w:rsidR="00301E8B" w:rsidRPr="00AD6D21">
        <w:rPr>
          <w:rFonts w:ascii="Times New Roman" w:hAnsi="Times New Roman"/>
          <w:sz w:val="28"/>
          <w:szCs w:val="28"/>
        </w:rPr>
        <w:t xml:space="preserve"> рекомендаци</w:t>
      </w:r>
      <w:r w:rsidR="0010462E" w:rsidRPr="00AD6D21">
        <w:rPr>
          <w:rFonts w:ascii="Times New Roman" w:hAnsi="Times New Roman"/>
          <w:sz w:val="28"/>
          <w:szCs w:val="28"/>
        </w:rPr>
        <w:t>й</w:t>
      </w:r>
      <w:r w:rsidR="00301E8B" w:rsidRPr="00AD6D21">
        <w:rPr>
          <w:rFonts w:ascii="Times New Roman" w:hAnsi="Times New Roman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Pr="00AD6D2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="00634652" w:rsidRPr="00AD6D21">
        <w:rPr>
          <w:rFonts w:ascii="Times New Roman" w:hAnsi="Times New Roman"/>
          <w:sz w:val="28"/>
          <w:szCs w:val="28"/>
        </w:rPr>
        <w:t xml:space="preserve">редседатель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634652" w:rsidRPr="00AD6D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принимает решение об утверждении документа.</w:t>
      </w:r>
    </w:p>
    <w:p w:rsidR="00474606" w:rsidRDefault="00AD6D21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223">
        <w:rPr>
          <w:rFonts w:ascii="Times New Roman" w:hAnsi="Times New Roman"/>
          <w:sz w:val="28"/>
          <w:szCs w:val="28"/>
        </w:rPr>
        <w:t>С</w:t>
      </w:r>
      <w:r w:rsidR="00634652" w:rsidRPr="00115223">
        <w:rPr>
          <w:rFonts w:ascii="Times New Roman" w:hAnsi="Times New Roman"/>
          <w:sz w:val="28"/>
          <w:szCs w:val="28"/>
        </w:rPr>
        <w:t xml:space="preserve">тандарт </w:t>
      </w:r>
      <w:r w:rsidR="0017538A" w:rsidRPr="00115223">
        <w:rPr>
          <w:rFonts w:ascii="Times New Roman" w:hAnsi="Times New Roman"/>
          <w:sz w:val="28"/>
          <w:szCs w:val="28"/>
        </w:rPr>
        <w:t xml:space="preserve">или методические рекомендации </w:t>
      </w:r>
      <w:r w:rsidR="00B32119" w:rsidRPr="00115223">
        <w:rPr>
          <w:rFonts w:ascii="Times New Roman" w:hAnsi="Times New Roman"/>
          <w:sz w:val="28"/>
          <w:szCs w:val="28"/>
        </w:rPr>
        <w:t>Счетной палаты</w:t>
      </w:r>
      <w:r w:rsidRPr="00115223">
        <w:rPr>
          <w:rFonts w:ascii="Times New Roman" w:hAnsi="Times New Roman"/>
          <w:sz w:val="28"/>
          <w:szCs w:val="28"/>
        </w:rPr>
        <w:t xml:space="preserve"> утве</w:t>
      </w:r>
      <w:r w:rsidRPr="00115223">
        <w:rPr>
          <w:rFonts w:ascii="Times New Roman" w:hAnsi="Times New Roman"/>
          <w:sz w:val="28"/>
          <w:szCs w:val="28"/>
        </w:rPr>
        <w:t>р</w:t>
      </w:r>
      <w:r w:rsidRPr="00115223">
        <w:rPr>
          <w:rFonts w:ascii="Times New Roman" w:hAnsi="Times New Roman"/>
          <w:sz w:val="28"/>
          <w:szCs w:val="28"/>
        </w:rPr>
        <w:t xml:space="preserve">ждаются </w:t>
      </w:r>
      <w:r w:rsidR="00115223" w:rsidRPr="00115223">
        <w:rPr>
          <w:rFonts w:ascii="Times New Roman" w:hAnsi="Times New Roman"/>
          <w:sz w:val="28"/>
          <w:szCs w:val="28"/>
        </w:rPr>
        <w:t xml:space="preserve">распоряжением </w:t>
      </w:r>
      <w:r w:rsidRPr="00115223">
        <w:rPr>
          <w:rFonts w:ascii="Times New Roman" w:hAnsi="Times New Roman"/>
          <w:sz w:val="28"/>
          <w:szCs w:val="28"/>
        </w:rPr>
        <w:t>председателя Счетной палаты</w:t>
      </w:r>
      <w:r w:rsidR="003F3B8D" w:rsidRPr="00115223">
        <w:rPr>
          <w:rFonts w:ascii="Times New Roman" w:hAnsi="Times New Roman"/>
          <w:sz w:val="28"/>
          <w:szCs w:val="28"/>
        </w:rPr>
        <w:t>.</w:t>
      </w:r>
      <w:r w:rsidR="008E15CA" w:rsidRPr="00115223">
        <w:rPr>
          <w:rFonts w:ascii="Times New Roman" w:hAnsi="Times New Roman"/>
          <w:sz w:val="28"/>
          <w:szCs w:val="28"/>
        </w:rPr>
        <w:t xml:space="preserve"> </w:t>
      </w:r>
    </w:p>
    <w:p w:rsidR="00115223" w:rsidRDefault="00115223" w:rsidP="004B39F6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B39F6" w:rsidRPr="00115223" w:rsidRDefault="004B39F6" w:rsidP="004B39F6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74606" w:rsidRDefault="00115223" w:rsidP="00EF5002">
      <w:pPr>
        <w:pStyle w:val="1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5" w:name="_Toc380761710"/>
      <w:r w:rsidRPr="00115223">
        <w:rPr>
          <w:rFonts w:ascii="Times New Roman" w:hAnsi="Times New Roman"/>
          <w:sz w:val="28"/>
          <w:szCs w:val="28"/>
        </w:rPr>
        <w:t xml:space="preserve">Порядок введения в действие стандартов  и методических рекомендаций контрольно-счетного органа «Счетная палата» муниципального образования Саракташский поссовет </w:t>
      </w:r>
      <w:bookmarkEnd w:id="5"/>
    </w:p>
    <w:p w:rsidR="00115223" w:rsidRPr="00115223" w:rsidRDefault="00115223" w:rsidP="00115223"/>
    <w:p w:rsidR="00D16E70" w:rsidRDefault="00AD6D21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Стандарты и методические рекомендации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вступают в силу с момента </w:t>
      </w:r>
      <w:r w:rsidR="00115223">
        <w:rPr>
          <w:rFonts w:ascii="Times New Roman" w:hAnsi="Times New Roman"/>
          <w:sz w:val="28"/>
          <w:szCs w:val="28"/>
        </w:rPr>
        <w:t xml:space="preserve">принятия решения об </w:t>
      </w:r>
      <w:r>
        <w:rPr>
          <w:rFonts w:ascii="Times New Roman" w:hAnsi="Times New Roman"/>
          <w:sz w:val="28"/>
          <w:szCs w:val="28"/>
        </w:rPr>
        <w:t>их утверждени</w:t>
      </w:r>
      <w:r w:rsidR="00115223">
        <w:rPr>
          <w:rFonts w:ascii="Times New Roman" w:hAnsi="Times New Roman"/>
          <w:sz w:val="28"/>
          <w:szCs w:val="28"/>
        </w:rPr>
        <w:t xml:space="preserve">и. </w:t>
      </w:r>
      <w:r w:rsidR="00C53BE6">
        <w:rPr>
          <w:rFonts w:ascii="Times New Roman" w:hAnsi="Times New Roman"/>
          <w:sz w:val="28"/>
          <w:szCs w:val="28"/>
        </w:rPr>
        <w:t>Год утверждения</w:t>
      </w:r>
      <w:r w:rsidR="003F3B8D" w:rsidRPr="00BC2D24">
        <w:rPr>
          <w:rFonts w:ascii="Times New Roman" w:hAnsi="Times New Roman"/>
          <w:sz w:val="28"/>
          <w:szCs w:val="28"/>
        </w:rPr>
        <w:t xml:space="preserve"> стандарта </w:t>
      </w:r>
      <w:r w:rsidR="0017538A" w:rsidRPr="00BC2D24">
        <w:rPr>
          <w:rFonts w:ascii="Times New Roman" w:hAnsi="Times New Roman"/>
          <w:sz w:val="28"/>
          <w:szCs w:val="28"/>
        </w:rPr>
        <w:t xml:space="preserve">или методических рекомендаций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A60C0A" w:rsidRPr="00BC2D24">
        <w:rPr>
          <w:rFonts w:ascii="Times New Roman" w:hAnsi="Times New Roman"/>
          <w:sz w:val="28"/>
          <w:szCs w:val="28"/>
        </w:rPr>
        <w:t xml:space="preserve"> указывается на титульном листе</w:t>
      </w:r>
      <w:r w:rsidR="00F145E7" w:rsidRPr="00BC2D24">
        <w:rPr>
          <w:rFonts w:ascii="Times New Roman" w:hAnsi="Times New Roman"/>
          <w:sz w:val="28"/>
          <w:szCs w:val="28"/>
        </w:rPr>
        <w:t xml:space="preserve"> документа</w:t>
      </w:r>
      <w:r w:rsidR="00A60C0A" w:rsidRPr="00BC2D24">
        <w:rPr>
          <w:rFonts w:ascii="Times New Roman" w:hAnsi="Times New Roman"/>
          <w:sz w:val="28"/>
          <w:szCs w:val="28"/>
        </w:rPr>
        <w:t>.</w:t>
      </w:r>
    </w:p>
    <w:p w:rsidR="0049633E" w:rsidRDefault="0049633E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Допускается при введении в действие стандартов и методических рекомендаций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наличие подготовительного периода. Подготов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тельный период, а также порядок и сроки апробации документа (при необход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мости) устанавливаются в </w:t>
      </w:r>
      <w:r w:rsidR="00115223">
        <w:rPr>
          <w:rFonts w:ascii="Times New Roman" w:hAnsi="Times New Roman"/>
          <w:sz w:val="28"/>
          <w:szCs w:val="28"/>
        </w:rPr>
        <w:t xml:space="preserve">распоряжении </w:t>
      </w:r>
      <w:r>
        <w:rPr>
          <w:rFonts w:ascii="Times New Roman" w:hAnsi="Times New Roman"/>
          <w:sz w:val="28"/>
          <w:szCs w:val="28"/>
        </w:rPr>
        <w:t>об утверждении документа.</w:t>
      </w:r>
    </w:p>
    <w:p w:rsidR="00D16E70" w:rsidRPr="00BC2D24" w:rsidRDefault="00D16E70" w:rsidP="00EF5002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>Срок действия документа не ограничивается, за исключением случаев, когда это обусловлено временным характером действия документа, указанным в его наименовании или в тексте.</w:t>
      </w:r>
    </w:p>
    <w:p w:rsidR="00704F79" w:rsidRPr="009B79CB" w:rsidRDefault="00115223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Утвержденные с</w:t>
      </w:r>
      <w:r w:rsidR="00704F79">
        <w:rPr>
          <w:rFonts w:ascii="Times New Roman" w:hAnsi="Times New Roman"/>
          <w:sz w:val="28"/>
          <w:szCs w:val="28"/>
        </w:rPr>
        <w:t xml:space="preserve">тандарты и методические рекомендации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на бумажных носителях хранятся в Счетной палате в </w:t>
      </w:r>
      <w:r w:rsidR="00F15477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с номенклатурой дел</w:t>
      </w:r>
      <w:r w:rsidR="00F15477">
        <w:rPr>
          <w:rFonts w:ascii="Times New Roman" w:hAnsi="Times New Roman"/>
          <w:sz w:val="28"/>
          <w:szCs w:val="28"/>
        </w:rPr>
        <w:t xml:space="preserve"> Счетной палаты и</w:t>
      </w:r>
      <w:r w:rsidR="00704F79">
        <w:rPr>
          <w:rFonts w:ascii="Times New Roman" w:hAnsi="Times New Roman"/>
          <w:sz w:val="28"/>
          <w:szCs w:val="28"/>
        </w:rPr>
        <w:t xml:space="preserve"> в эле</w:t>
      </w:r>
      <w:r w:rsidR="00704F79">
        <w:rPr>
          <w:rFonts w:ascii="Times New Roman" w:hAnsi="Times New Roman"/>
          <w:sz w:val="28"/>
          <w:szCs w:val="28"/>
        </w:rPr>
        <w:t>к</w:t>
      </w:r>
      <w:r w:rsidR="00704F79">
        <w:rPr>
          <w:rFonts w:ascii="Times New Roman" w:hAnsi="Times New Roman"/>
          <w:sz w:val="28"/>
          <w:szCs w:val="28"/>
        </w:rPr>
        <w:t>тронном виде размещаются</w:t>
      </w:r>
      <w:r w:rsidR="00C53BE6">
        <w:rPr>
          <w:rFonts w:ascii="Times New Roman" w:hAnsi="Times New Roman"/>
          <w:sz w:val="28"/>
          <w:szCs w:val="28"/>
        </w:rPr>
        <w:t xml:space="preserve"> в сети «Интернет» </w:t>
      </w:r>
      <w:r w:rsidR="00704F79">
        <w:rPr>
          <w:rFonts w:ascii="Times New Roman" w:hAnsi="Times New Roman"/>
          <w:sz w:val="28"/>
          <w:szCs w:val="28"/>
        </w:rPr>
        <w:t xml:space="preserve">на официальном </w:t>
      </w:r>
      <w:r w:rsidR="00C53BE6" w:rsidRPr="009B79CB">
        <w:rPr>
          <w:rFonts w:ascii="Times New Roman" w:hAnsi="Times New Roman"/>
          <w:sz w:val="28"/>
          <w:szCs w:val="28"/>
        </w:rPr>
        <w:t xml:space="preserve">сайте </w:t>
      </w:r>
      <w:r w:rsidR="009B79CB" w:rsidRPr="009B79CB">
        <w:rPr>
          <w:rFonts w:ascii="Times New Roman" w:hAnsi="Times New Roman"/>
          <w:sz w:val="28"/>
          <w:szCs w:val="28"/>
        </w:rPr>
        <w:t>администрации м</w:t>
      </w:r>
      <w:r w:rsidR="00F15477" w:rsidRPr="009B79CB">
        <w:rPr>
          <w:rFonts w:ascii="Times New Roman" w:hAnsi="Times New Roman"/>
          <w:sz w:val="28"/>
          <w:szCs w:val="28"/>
        </w:rPr>
        <w:t xml:space="preserve">униципального образования Саракташский поссовет в разделе </w:t>
      </w:r>
      <w:r w:rsidR="009B79CB" w:rsidRPr="009B79CB">
        <w:rPr>
          <w:rFonts w:ascii="Times New Roman" w:hAnsi="Times New Roman"/>
          <w:sz w:val="28"/>
          <w:szCs w:val="28"/>
        </w:rPr>
        <w:t>«</w:t>
      </w:r>
      <w:r w:rsidR="00B32119" w:rsidRPr="009B79CB">
        <w:rPr>
          <w:rFonts w:ascii="Times New Roman" w:hAnsi="Times New Roman"/>
          <w:sz w:val="28"/>
          <w:szCs w:val="28"/>
        </w:rPr>
        <w:t>Счетн</w:t>
      </w:r>
      <w:r w:rsidR="00F15477" w:rsidRPr="009B79CB">
        <w:rPr>
          <w:rFonts w:ascii="Times New Roman" w:hAnsi="Times New Roman"/>
          <w:sz w:val="28"/>
          <w:szCs w:val="28"/>
        </w:rPr>
        <w:t xml:space="preserve">ая </w:t>
      </w:r>
      <w:r w:rsidR="00B32119" w:rsidRPr="009B79CB">
        <w:rPr>
          <w:rFonts w:ascii="Times New Roman" w:hAnsi="Times New Roman"/>
          <w:sz w:val="28"/>
          <w:szCs w:val="28"/>
        </w:rPr>
        <w:t>пал</w:t>
      </w:r>
      <w:r w:rsidR="00B32119" w:rsidRPr="009B79CB">
        <w:rPr>
          <w:rFonts w:ascii="Times New Roman" w:hAnsi="Times New Roman"/>
          <w:sz w:val="28"/>
          <w:szCs w:val="28"/>
        </w:rPr>
        <w:t>а</w:t>
      </w:r>
      <w:r w:rsidR="00B32119" w:rsidRPr="009B79CB">
        <w:rPr>
          <w:rFonts w:ascii="Times New Roman" w:hAnsi="Times New Roman"/>
          <w:sz w:val="28"/>
          <w:szCs w:val="28"/>
        </w:rPr>
        <w:t>т</w:t>
      </w:r>
      <w:r w:rsidR="00F15477" w:rsidRPr="009B79CB">
        <w:rPr>
          <w:rFonts w:ascii="Times New Roman" w:hAnsi="Times New Roman"/>
          <w:sz w:val="28"/>
          <w:szCs w:val="28"/>
        </w:rPr>
        <w:t>а</w:t>
      </w:r>
      <w:r w:rsidR="009B79CB" w:rsidRPr="009B79CB">
        <w:rPr>
          <w:rFonts w:ascii="Times New Roman" w:hAnsi="Times New Roman"/>
          <w:sz w:val="28"/>
          <w:szCs w:val="28"/>
        </w:rPr>
        <w:t>»</w:t>
      </w:r>
      <w:r w:rsidR="00704F79" w:rsidRPr="009B79CB">
        <w:rPr>
          <w:rFonts w:ascii="Times New Roman" w:hAnsi="Times New Roman"/>
          <w:sz w:val="28"/>
          <w:szCs w:val="28"/>
        </w:rPr>
        <w:t>.</w:t>
      </w:r>
    </w:p>
    <w:p w:rsidR="00A916B1" w:rsidRDefault="00A916B1" w:rsidP="00F15477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color w:val="FFFFFF"/>
          <w:sz w:val="28"/>
          <w:szCs w:val="28"/>
          <w:highlight w:val="yellow"/>
        </w:rPr>
      </w:pPr>
    </w:p>
    <w:p w:rsidR="00F15477" w:rsidRPr="00F15477" w:rsidRDefault="00F15477" w:rsidP="00F15477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color w:val="FFFFFF"/>
          <w:sz w:val="28"/>
          <w:szCs w:val="28"/>
          <w:highlight w:val="yellow"/>
        </w:rPr>
      </w:pPr>
    </w:p>
    <w:p w:rsidR="00F15477" w:rsidRDefault="00F15477" w:rsidP="00F15477">
      <w:pPr>
        <w:pStyle w:val="1"/>
        <w:numPr>
          <w:ilvl w:val="0"/>
          <w:numId w:val="1"/>
        </w:numPr>
        <w:tabs>
          <w:tab w:val="left" w:pos="284"/>
        </w:tabs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bookmarkStart w:id="6" w:name="_Toc380761711"/>
      <w:r w:rsidRPr="00183A3E">
        <w:rPr>
          <w:rFonts w:ascii="Times New Roman" w:hAnsi="Times New Roman"/>
          <w:sz w:val="28"/>
          <w:szCs w:val="28"/>
        </w:rPr>
        <w:lastRenderedPageBreak/>
        <w:t>Порядок внесения изменений в стандар</w:t>
      </w:r>
      <w:r>
        <w:rPr>
          <w:rFonts w:ascii="Times New Roman" w:hAnsi="Times New Roman"/>
          <w:sz w:val="28"/>
          <w:szCs w:val="28"/>
        </w:rPr>
        <w:t xml:space="preserve">ты  и методические рекомендации </w:t>
      </w:r>
      <w:r w:rsidRPr="00183A3E">
        <w:rPr>
          <w:rFonts w:ascii="Times New Roman" w:hAnsi="Times New Roman"/>
          <w:sz w:val="28"/>
          <w:szCs w:val="28"/>
        </w:rPr>
        <w:t>контрольно-счетного органа «Счетная палата» муниципального образования Саракташский поссовет</w:t>
      </w:r>
    </w:p>
    <w:p w:rsidR="009D6469" w:rsidRDefault="00F15477" w:rsidP="00F15477">
      <w:pPr>
        <w:pStyle w:val="1"/>
        <w:tabs>
          <w:tab w:val="left" w:pos="284"/>
        </w:tabs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3A3E">
        <w:rPr>
          <w:rFonts w:ascii="Times New Roman" w:hAnsi="Times New Roman"/>
          <w:sz w:val="28"/>
          <w:szCs w:val="28"/>
        </w:rPr>
        <w:t>и признания их утратившими силу</w:t>
      </w:r>
      <w:bookmarkEnd w:id="6"/>
    </w:p>
    <w:p w:rsidR="00474606" w:rsidRPr="00474606" w:rsidRDefault="00474606" w:rsidP="00F15477">
      <w:pPr>
        <w:spacing w:after="0" w:line="240" w:lineRule="auto"/>
        <w:jc w:val="center"/>
      </w:pPr>
    </w:p>
    <w:p w:rsidR="00AB6183" w:rsidRDefault="00704F79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изменений в</w:t>
      </w:r>
      <w:r w:rsidR="00AB6183" w:rsidRPr="00BC2D24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>ы</w:t>
      </w:r>
      <w:r w:rsidR="00AB6183" w:rsidRPr="00BC2D24">
        <w:rPr>
          <w:rFonts w:ascii="Times New Roman" w:hAnsi="Times New Roman"/>
          <w:sz w:val="28"/>
          <w:szCs w:val="28"/>
        </w:rPr>
        <w:t xml:space="preserve"> </w:t>
      </w:r>
      <w:r w:rsidR="0017538A" w:rsidRPr="00BC2D24">
        <w:rPr>
          <w:rFonts w:ascii="Times New Roman" w:hAnsi="Times New Roman"/>
          <w:sz w:val="28"/>
          <w:szCs w:val="28"/>
        </w:rPr>
        <w:t>и методически</w:t>
      </w:r>
      <w:r>
        <w:rPr>
          <w:rFonts w:ascii="Times New Roman" w:hAnsi="Times New Roman"/>
          <w:sz w:val="28"/>
          <w:szCs w:val="28"/>
        </w:rPr>
        <w:t>е</w:t>
      </w:r>
      <w:r w:rsidR="0017538A" w:rsidRPr="00BC2D24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и</w:t>
      </w:r>
      <w:r w:rsidR="0017538A" w:rsidRPr="00BC2D24">
        <w:rPr>
          <w:rFonts w:ascii="Times New Roman" w:hAnsi="Times New Roman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AB6183" w:rsidRPr="00BC2D24">
        <w:rPr>
          <w:rFonts w:ascii="Times New Roman" w:hAnsi="Times New Roman"/>
          <w:sz w:val="28"/>
          <w:szCs w:val="28"/>
        </w:rPr>
        <w:t xml:space="preserve">осуществляется в целях поддержания соответствия методологического обеспечения деятельности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AB6183" w:rsidRPr="00BC2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требованиям  </w:t>
      </w:r>
      <w:r w:rsidR="00AB6183" w:rsidRPr="00BC2D24">
        <w:rPr>
          <w:rFonts w:ascii="Times New Roman" w:hAnsi="Times New Roman"/>
          <w:sz w:val="28"/>
          <w:szCs w:val="28"/>
        </w:rPr>
        <w:t xml:space="preserve">внешнего </w:t>
      </w:r>
      <w:r w:rsidR="00F15477">
        <w:rPr>
          <w:rFonts w:ascii="Times New Roman" w:hAnsi="Times New Roman"/>
          <w:sz w:val="28"/>
          <w:szCs w:val="28"/>
        </w:rPr>
        <w:t>муниципального</w:t>
      </w:r>
      <w:r w:rsidR="00AB6183" w:rsidRPr="00BC2D24">
        <w:rPr>
          <w:rFonts w:ascii="Times New Roman" w:hAnsi="Times New Roman"/>
          <w:sz w:val="28"/>
          <w:szCs w:val="28"/>
        </w:rPr>
        <w:t xml:space="preserve"> финансового контроля</w:t>
      </w:r>
      <w:r w:rsidR="0017538A" w:rsidRPr="00BC2D24">
        <w:rPr>
          <w:rFonts w:ascii="Times New Roman" w:hAnsi="Times New Roman"/>
          <w:sz w:val="28"/>
          <w:szCs w:val="28"/>
        </w:rPr>
        <w:t>, приведения их в соо</w:t>
      </w:r>
      <w:r w:rsidR="0017538A" w:rsidRPr="00BC2D24">
        <w:rPr>
          <w:rFonts w:ascii="Times New Roman" w:hAnsi="Times New Roman"/>
          <w:sz w:val="28"/>
          <w:szCs w:val="28"/>
        </w:rPr>
        <w:t>т</w:t>
      </w:r>
      <w:r w:rsidR="0017538A" w:rsidRPr="00BC2D24">
        <w:rPr>
          <w:rFonts w:ascii="Times New Roman" w:hAnsi="Times New Roman"/>
          <w:sz w:val="28"/>
          <w:szCs w:val="28"/>
        </w:rPr>
        <w:t xml:space="preserve">ветствие с действующим </w:t>
      </w:r>
      <w:r w:rsidR="00D608AC">
        <w:rPr>
          <w:rFonts w:ascii="Times New Roman" w:hAnsi="Times New Roman"/>
          <w:sz w:val="28"/>
          <w:szCs w:val="28"/>
        </w:rPr>
        <w:t xml:space="preserve">законодательством, </w:t>
      </w:r>
      <w:r w:rsidR="0017538A" w:rsidRPr="00BC2D24">
        <w:rPr>
          <w:rFonts w:ascii="Times New Roman" w:hAnsi="Times New Roman"/>
          <w:sz w:val="28"/>
          <w:szCs w:val="28"/>
        </w:rPr>
        <w:t xml:space="preserve">а также повышения </w:t>
      </w:r>
      <w:r w:rsidR="004A3CB8">
        <w:rPr>
          <w:rFonts w:ascii="Times New Roman" w:hAnsi="Times New Roman"/>
          <w:sz w:val="28"/>
          <w:szCs w:val="28"/>
        </w:rPr>
        <w:t xml:space="preserve">качества выполнения </w:t>
      </w:r>
      <w:r w:rsidR="00B32119">
        <w:rPr>
          <w:rFonts w:ascii="Times New Roman" w:hAnsi="Times New Roman"/>
          <w:sz w:val="28"/>
          <w:szCs w:val="28"/>
        </w:rPr>
        <w:t>Счетной палат</w:t>
      </w:r>
      <w:r w:rsidR="00D608AC">
        <w:rPr>
          <w:rFonts w:ascii="Times New Roman" w:hAnsi="Times New Roman"/>
          <w:sz w:val="28"/>
          <w:szCs w:val="28"/>
        </w:rPr>
        <w:t>ой</w:t>
      </w:r>
      <w:r w:rsidR="0017538A" w:rsidRPr="00BC2D24">
        <w:rPr>
          <w:rFonts w:ascii="Times New Roman" w:hAnsi="Times New Roman"/>
          <w:sz w:val="28"/>
          <w:szCs w:val="28"/>
        </w:rPr>
        <w:t xml:space="preserve"> своих задач и полномочий</w:t>
      </w:r>
      <w:r w:rsidR="00AB6183" w:rsidRPr="00BC2D24">
        <w:rPr>
          <w:rFonts w:ascii="Times New Roman" w:hAnsi="Times New Roman"/>
          <w:sz w:val="28"/>
          <w:szCs w:val="28"/>
        </w:rPr>
        <w:t>.</w:t>
      </w:r>
    </w:p>
    <w:p w:rsidR="00D608AC" w:rsidRPr="00BC2D24" w:rsidRDefault="00D608AC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за внесение изменений в стандарты и методические рекомендации Счетной палаты является разработчик д</w:t>
      </w:r>
      <w:r w:rsidR="00DD444A">
        <w:rPr>
          <w:rFonts w:ascii="Times New Roman" w:hAnsi="Times New Roman"/>
          <w:sz w:val="28"/>
          <w:szCs w:val="28"/>
        </w:rPr>
        <w:t>анного стандарта и методических рекомендаций.</w:t>
      </w:r>
    </w:p>
    <w:p w:rsidR="00AB6183" w:rsidRPr="00BC2D24" w:rsidRDefault="00AB6183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При необходимости одновременно с </w:t>
      </w:r>
      <w:r w:rsidR="004A3CB8">
        <w:rPr>
          <w:rFonts w:ascii="Times New Roman" w:hAnsi="Times New Roman"/>
          <w:sz w:val="28"/>
          <w:szCs w:val="28"/>
        </w:rPr>
        <w:t xml:space="preserve">внесением изменений в </w:t>
      </w:r>
      <w:r w:rsidRPr="00BC2D24">
        <w:rPr>
          <w:rFonts w:ascii="Times New Roman" w:hAnsi="Times New Roman"/>
          <w:sz w:val="28"/>
          <w:szCs w:val="28"/>
        </w:rPr>
        <w:t>ста</w:t>
      </w:r>
      <w:r w:rsidRPr="00BC2D24">
        <w:rPr>
          <w:rFonts w:ascii="Times New Roman" w:hAnsi="Times New Roman"/>
          <w:sz w:val="28"/>
          <w:szCs w:val="28"/>
        </w:rPr>
        <w:t>н</w:t>
      </w:r>
      <w:r w:rsidRPr="00BC2D24">
        <w:rPr>
          <w:rFonts w:ascii="Times New Roman" w:hAnsi="Times New Roman"/>
          <w:sz w:val="28"/>
          <w:szCs w:val="28"/>
        </w:rPr>
        <w:t>дарт</w:t>
      </w:r>
      <w:r w:rsidR="004A3CB8">
        <w:rPr>
          <w:rFonts w:ascii="Times New Roman" w:hAnsi="Times New Roman"/>
          <w:sz w:val="28"/>
          <w:szCs w:val="28"/>
        </w:rPr>
        <w:t>ы</w:t>
      </w:r>
      <w:r w:rsidRPr="00BC2D24">
        <w:rPr>
          <w:rFonts w:ascii="Times New Roman" w:hAnsi="Times New Roman"/>
          <w:sz w:val="28"/>
          <w:szCs w:val="28"/>
        </w:rPr>
        <w:t xml:space="preserve"> </w:t>
      </w:r>
      <w:r w:rsidR="0017538A" w:rsidRPr="00BC2D24">
        <w:rPr>
          <w:rFonts w:ascii="Times New Roman" w:hAnsi="Times New Roman"/>
          <w:sz w:val="28"/>
          <w:szCs w:val="28"/>
        </w:rPr>
        <w:t>или методически</w:t>
      </w:r>
      <w:r w:rsidR="004A3CB8">
        <w:rPr>
          <w:rFonts w:ascii="Times New Roman" w:hAnsi="Times New Roman"/>
          <w:sz w:val="28"/>
          <w:szCs w:val="28"/>
        </w:rPr>
        <w:t>е</w:t>
      </w:r>
      <w:r w:rsidR="0017538A" w:rsidRPr="00BC2D24">
        <w:rPr>
          <w:rFonts w:ascii="Times New Roman" w:hAnsi="Times New Roman"/>
          <w:sz w:val="28"/>
          <w:szCs w:val="28"/>
        </w:rPr>
        <w:t xml:space="preserve"> рекомендаци</w:t>
      </w:r>
      <w:r w:rsidR="004A3CB8">
        <w:rPr>
          <w:rFonts w:ascii="Times New Roman" w:hAnsi="Times New Roman"/>
          <w:sz w:val="28"/>
          <w:szCs w:val="28"/>
        </w:rPr>
        <w:t>и</w:t>
      </w:r>
      <w:r w:rsidR="0017538A" w:rsidRPr="00BC2D24">
        <w:rPr>
          <w:rFonts w:ascii="Times New Roman" w:hAnsi="Times New Roman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Pr="00BC2D24">
        <w:rPr>
          <w:rFonts w:ascii="Times New Roman" w:hAnsi="Times New Roman"/>
          <w:sz w:val="28"/>
          <w:szCs w:val="28"/>
        </w:rPr>
        <w:t xml:space="preserve"> вносятся изменения во взаимосвязанные с ним</w:t>
      </w:r>
      <w:r w:rsidR="004C519B" w:rsidRPr="00BC2D24">
        <w:rPr>
          <w:rFonts w:ascii="Times New Roman" w:hAnsi="Times New Roman"/>
          <w:sz w:val="28"/>
          <w:szCs w:val="28"/>
        </w:rPr>
        <w:t>и</w:t>
      </w:r>
      <w:r w:rsidRPr="00BC2D24">
        <w:rPr>
          <w:rFonts w:ascii="Times New Roman" w:hAnsi="Times New Roman"/>
          <w:sz w:val="28"/>
          <w:szCs w:val="28"/>
        </w:rPr>
        <w:t xml:space="preserve"> документы или принимается решение о признании этих документов утратившими силу.</w:t>
      </w:r>
    </w:p>
    <w:p w:rsidR="00AB6183" w:rsidRPr="00BC2D24" w:rsidRDefault="00AB6183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Стандарт </w:t>
      </w:r>
      <w:r w:rsidR="0017538A" w:rsidRPr="00BC2D24">
        <w:rPr>
          <w:rFonts w:ascii="Times New Roman" w:hAnsi="Times New Roman"/>
          <w:sz w:val="28"/>
          <w:szCs w:val="28"/>
        </w:rPr>
        <w:t xml:space="preserve">или методические рекомендации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Pr="00BC2D24">
        <w:rPr>
          <w:rFonts w:ascii="Times New Roman" w:hAnsi="Times New Roman"/>
          <w:sz w:val="28"/>
          <w:szCs w:val="28"/>
        </w:rPr>
        <w:t xml:space="preserve"> подлеж</w:t>
      </w:r>
      <w:r w:rsidR="001A621E" w:rsidRPr="00BC2D24">
        <w:rPr>
          <w:rFonts w:ascii="Times New Roman" w:hAnsi="Times New Roman"/>
          <w:sz w:val="28"/>
          <w:szCs w:val="28"/>
        </w:rPr>
        <w:t>а</w:t>
      </w:r>
      <w:r w:rsidRPr="00BC2D24">
        <w:rPr>
          <w:rFonts w:ascii="Times New Roman" w:hAnsi="Times New Roman"/>
          <w:sz w:val="28"/>
          <w:szCs w:val="28"/>
        </w:rPr>
        <w:t xml:space="preserve">т признанию утратившим силу в случае, если объем вносимых в </w:t>
      </w:r>
      <w:r w:rsidR="00254363" w:rsidRPr="00BC2D24">
        <w:rPr>
          <w:rFonts w:ascii="Times New Roman" w:hAnsi="Times New Roman"/>
          <w:sz w:val="28"/>
          <w:szCs w:val="28"/>
        </w:rPr>
        <w:t>документ</w:t>
      </w:r>
      <w:r w:rsidRPr="00BC2D24">
        <w:rPr>
          <w:rFonts w:ascii="Times New Roman" w:hAnsi="Times New Roman"/>
          <w:sz w:val="28"/>
          <w:szCs w:val="28"/>
        </w:rPr>
        <w:t xml:space="preserve"> изм</w:t>
      </w:r>
      <w:r w:rsidRPr="00BC2D24">
        <w:rPr>
          <w:rFonts w:ascii="Times New Roman" w:hAnsi="Times New Roman"/>
          <w:sz w:val="28"/>
          <w:szCs w:val="28"/>
        </w:rPr>
        <w:t>е</w:t>
      </w:r>
      <w:r w:rsidRPr="00BC2D24">
        <w:rPr>
          <w:rFonts w:ascii="Times New Roman" w:hAnsi="Times New Roman"/>
          <w:sz w:val="28"/>
          <w:szCs w:val="28"/>
        </w:rPr>
        <w:t>нений превышает 50 процентов текста, а также в случае необходимости сущ</w:t>
      </w:r>
      <w:r w:rsidRPr="00BC2D24">
        <w:rPr>
          <w:rFonts w:ascii="Times New Roman" w:hAnsi="Times New Roman"/>
          <w:sz w:val="28"/>
          <w:szCs w:val="28"/>
        </w:rPr>
        <w:t>е</w:t>
      </w:r>
      <w:r w:rsidRPr="00BC2D24">
        <w:rPr>
          <w:rFonts w:ascii="Times New Roman" w:hAnsi="Times New Roman"/>
          <w:sz w:val="28"/>
          <w:szCs w:val="28"/>
        </w:rPr>
        <w:t>ственного изменения его структуры</w:t>
      </w:r>
      <w:r w:rsidR="004A3CB8">
        <w:rPr>
          <w:rFonts w:ascii="Times New Roman" w:hAnsi="Times New Roman"/>
          <w:sz w:val="28"/>
          <w:szCs w:val="28"/>
        </w:rPr>
        <w:t xml:space="preserve"> или иных обоснованных случаях</w:t>
      </w:r>
      <w:r w:rsidRPr="00BC2D24">
        <w:rPr>
          <w:rFonts w:ascii="Times New Roman" w:hAnsi="Times New Roman"/>
          <w:sz w:val="28"/>
          <w:szCs w:val="28"/>
        </w:rPr>
        <w:t>. В этом случае взамен действующего разрабатывается новый документ, в котором ук</w:t>
      </w:r>
      <w:r w:rsidRPr="00BC2D24">
        <w:rPr>
          <w:rFonts w:ascii="Times New Roman" w:hAnsi="Times New Roman"/>
          <w:sz w:val="28"/>
          <w:szCs w:val="28"/>
        </w:rPr>
        <w:t>а</w:t>
      </w:r>
      <w:r w:rsidRPr="00BC2D24">
        <w:rPr>
          <w:rFonts w:ascii="Times New Roman" w:hAnsi="Times New Roman"/>
          <w:sz w:val="28"/>
          <w:szCs w:val="28"/>
        </w:rPr>
        <w:t xml:space="preserve">зывается, взамен какого документа он разработан. Разработка нового стандарта </w:t>
      </w:r>
      <w:r w:rsidR="0017538A" w:rsidRPr="00BC2D24">
        <w:rPr>
          <w:rFonts w:ascii="Times New Roman" w:hAnsi="Times New Roman"/>
          <w:sz w:val="28"/>
          <w:szCs w:val="28"/>
        </w:rPr>
        <w:t>и</w:t>
      </w:r>
      <w:r w:rsidR="00FB3990" w:rsidRPr="00BC2D24">
        <w:rPr>
          <w:rFonts w:ascii="Times New Roman" w:hAnsi="Times New Roman"/>
          <w:sz w:val="28"/>
          <w:szCs w:val="28"/>
        </w:rPr>
        <w:t>ли</w:t>
      </w:r>
      <w:r w:rsidR="0017538A" w:rsidRPr="00BC2D24">
        <w:rPr>
          <w:rFonts w:ascii="Times New Roman" w:hAnsi="Times New Roman"/>
          <w:sz w:val="28"/>
          <w:szCs w:val="28"/>
        </w:rPr>
        <w:t xml:space="preserve"> методически</w:t>
      </w:r>
      <w:r w:rsidR="00FB3990" w:rsidRPr="00BC2D24">
        <w:rPr>
          <w:rFonts w:ascii="Times New Roman" w:hAnsi="Times New Roman"/>
          <w:sz w:val="28"/>
          <w:szCs w:val="28"/>
        </w:rPr>
        <w:t>х</w:t>
      </w:r>
      <w:r w:rsidR="0017538A" w:rsidRPr="00BC2D24">
        <w:rPr>
          <w:rFonts w:ascii="Times New Roman" w:hAnsi="Times New Roman"/>
          <w:sz w:val="28"/>
          <w:szCs w:val="28"/>
        </w:rPr>
        <w:t xml:space="preserve"> рекомендаци</w:t>
      </w:r>
      <w:r w:rsidR="00FB3990" w:rsidRPr="00BC2D24">
        <w:rPr>
          <w:rFonts w:ascii="Times New Roman" w:hAnsi="Times New Roman"/>
          <w:sz w:val="28"/>
          <w:szCs w:val="28"/>
        </w:rPr>
        <w:t>й</w:t>
      </w:r>
      <w:r w:rsidR="0017538A" w:rsidRPr="00BC2D24">
        <w:rPr>
          <w:rFonts w:ascii="Times New Roman" w:hAnsi="Times New Roman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4A3CB8">
        <w:rPr>
          <w:rFonts w:ascii="Times New Roman" w:hAnsi="Times New Roman"/>
          <w:sz w:val="28"/>
          <w:szCs w:val="28"/>
        </w:rPr>
        <w:t xml:space="preserve"> </w:t>
      </w:r>
      <w:r w:rsidRPr="00BC2D24">
        <w:rPr>
          <w:rFonts w:ascii="Times New Roman" w:hAnsi="Times New Roman"/>
          <w:sz w:val="28"/>
          <w:szCs w:val="28"/>
        </w:rPr>
        <w:t>осуществляется в соответс</w:t>
      </w:r>
      <w:r w:rsidRPr="00BC2D24">
        <w:rPr>
          <w:rFonts w:ascii="Times New Roman" w:hAnsi="Times New Roman"/>
          <w:sz w:val="28"/>
          <w:szCs w:val="28"/>
        </w:rPr>
        <w:t>т</w:t>
      </w:r>
      <w:r w:rsidRPr="00BC2D24">
        <w:rPr>
          <w:rFonts w:ascii="Times New Roman" w:hAnsi="Times New Roman"/>
          <w:sz w:val="28"/>
          <w:szCs w:val="28"/>
        </w:rPr>
        <w:t>вии с процедурами, установленными в</w:t>
      </w:r>
      <w:r w:rsidR="008A6037" w:rsidRPr="00BC2D24">
        <w:rPr>
          <w:rFonts w:ascii="Times New Roman" w:hAnsi="Times New Roman"/>
          <w:sz w:val="28"/>
          <w:szCs w:val="28"/>
        </w:rPr>
        <w:t xml:space="preserve"> разделе 3</w:t>
      </w:r>
      <w:r w:rsidRPr="00BC2D24">
        <w:rPr>
          <w:rFonts w:ascii="Times New Roman" w:hAnsi="Times New Roman"/>
          <w:sz w:val="28"/>
          <w:szCs w:val="28"/>
        </w:rPr>
        <w:t xml:space="preserve"> </w:t>
      </w:r>
      <w:r w:rsidR="004C519B" w:rsidRPr="00BC2D24">
        <w:rPr>
          <w:rFonts w:ascii="Times New Roman" w:hAnsi="Times New Roman"/>
          <w:sz w:val="28"/>
          <w:szCs w:val="28"/>
        </w:rPr>
        <w:t xml:space="preserve">настоящего </w:t>
      </w:r>
      <w:r w:rsidR="00190C41">
        <w:rPr>
          <w:rFonts w:ascii="Times New Roman" w:hAnsi="Times New Roman"/>
          <w:sz w:val="28"/>
          <w:szCs w:val="28"/>
        </w:rPr>
        <w:t>С</w:t>
      </w:r>
      <w:r w:rsidRPr="00BC2D24">
        <w:rPr>
          <w:rFonts w:ascii="Times New Roman" w:hAnsi="Times New Roman"/>
          <w:sz w:val="28"/>
          <w:szCs w:val="28"/>
        </w:rPr>
        <w:t>тандарта.</w:t>
      </w:r>
    </w:p>
    <w:p w:rsidR="00AB6183" w:rsidRPr="00BC2D24" w:rsidRDefault="004A3CB8" w:rsidP="00EF500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изменений в </w:t>
      </w:r>
      <w:r w:rsidR="00AB6183" w:rsidRPr="00BC2D24">
        <w:rPr>
          <w:rFonts w:ascii="Times New Roman" w:hAnsi="Times New Roman"/>
          <w:sz w:val="28"/>
          <w:szCs w:val="28"/>
        </w:rPr>
        <w:t>стандарт</w:t>
      </w:r>
      <w:r>
        <w:rPr>
          <w:rFonts w:ascii="Times New Roman" w:hAnsi="Times New Roman"/>
          <w:sz w:val="28"/>
          <w:szCs w:val="28"/>
        </w:rPr>
        <w:t>ы</w:t>
      </w:r>
      <w:r w:rsidR="00AB6183" w:rsidRPr="00BC2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методические</w:t>
      </w:r>
      <w:r w:rsidR="0017538A" w:rsidRPr="00BC2D24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и</w:t>
      </w:r>
      <w:r w:rsidR="0017538A" w:rsidRPr="00BC2D24">
        <w:rPr>
          <w:rFonts w:ascii="Times New Roman" w:hAnsi="Times New Roman"/>
          <w:sz w:val="28"/>
          <w:szCs w:val="28"/>
        </w:rPr>
        <w:t xml:space="preserve"> </w:t>
      </w:r>
      <w:r w:rsidR="00B32119">
        <w:rPr>
          <w:rFonts w:ascii="Times New Roman" w:hAnsi="Times New Roman"/>
          <w:sz w:val="28"/>
          <w:szCs w:val="28"/>
        </w:rPr>
        <w:t>Счетной палаты</w:t>
      </w:r>
      <w:r w:rsidR="00175DB8" w:rsidRPr="00BC2D24">
        <w:rPr>
          <w:rFonts w:ascii="Times New Roman" w:hAnsi="Times New Roman"/>
          <w:sz w:val="28"/>
          <w:szCs w:val="28"/>
        </w:rPr>
        <w:t xml:space="preserve">, а также </w:t>
      </w:r>
      <w:r w:rsidR="00AB6183" w:rsidRPr="00BC2D24">
        <w:rPr>
          <w:rFonts w:ascii="Times New Roman" w:hAnsi="Times New Roman"/>
          <w:sz w:val="28"/>
          <w:szCs w:val="28"/>
        </w:rPr>
        <w:t>признани</w:t>
      </w:r>
      <w:r w:rsidR="00197094" w:rsidRPr="00BC2D24">
        <w:rPr>
          <w:rFonts w:ascii="Times New Roman" w:hAnsi="Times New Roman"/>
          <w:sz w:val="28"/>
          <w:szCs w:val="28"/>
        </w:rPr>
        <w:t>е</w:t>
      </w:r>
      <w:r w:rsidR="00AB6183" w:rsidRPr="00BC2D24">
        <w:rPr>
          <w:rFonts w:ascii="Times New Roman" w:hAnsi="Times New Roman"/>
          <w:sz w:val="28"/>
          <w:szCs w:val="28"/>
        </w:rPr>
        <w:t xml:space="preserve"> </w:t>
      </w:r>
      <w:r w:rsidR="0017538A" w:rsidRPr="00BC2D24">
        <w:rPr>
          <w:rFonts w:ascii="Times New Roman" w:hAnsi="Times New Roman"/>
          <w:sz w:val="28"/>
          <w:szCs w:val="28"/>
        </w:rPr>
        <w:t>их</w:t>
      </w:r>
      <w:r w:rsidR="00AB6183" w:rsidRPr="00BC2D24">
        <w:rPr>
          <w:rFonts w:ascii="Times New Roman" w:hAnsi="Times New Roman"/>
          <w:sz w:val="28"/>
          <w:szCs w:val="28"/>
        </w:rPr>
        <w:t xml:space="preserve"> утратившим</w:t>
      </w:r>
      <w:r w:rsidR="0017538A" w:rsidRPr="00BC2D24">
        <w:rPr>
          <w:rFonts w:ascii="Times New Roman" w:hAnsi="Times New Roman"/>
          <w:sz w:val="28"/>
          <w:szCs w:val="28"/>
        </w:rPr>
        <w:t>и</w:t>
      </w:r>
      <w:r w:rsidR="00AB6183" w:rsidRPr="00BC2D24">
        <w:rPr>
          <w:rFonts w:ascii="Times New Roman" w:hAnsi="Times New Roman"/>
          <w:sz w:val="28"/>
          <w:szCs w:val="28"/>
        </w:rPr>
        <w:t xml:space="preserve"> силу </w:t>
      </w:r>
      <w:r w:rsidR="00DD444A">
        <w:rPr>
          <w:rFonts w:ascii="Times New Roman" w:hAnsi="Times New Roman"/>
          <w:sz w:val="28"/>
          <w:szCs w:val="28"/>
        </w:rPr>
        <w:t>оформляется распоряжением</w:t>
      </w:r>
      <w:r w:rsidR="00AB6183" w:rsidRPr="00BC2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A6037" w:rsidRPr="00BC2D24">
        <w:rPr>
          <w:rFonts w:ascii="Times New Roman" w:hAnsi="Times New Roman"/>
          <w:sz w:val="28"/>
          <w:szCs w:val="28"/>
        </w:rPr>
        <w:t>редседател</w:t>
      </w:r>
      <w:r w:rsidR="00197094" w:rsidRPr="00BC2D24">
        <w:rPr>
          <w:rFonts w:ascii="Times New Roman" w:hAnsi="Times New Roman"/>
          <w:sz w:val="28"/>
          <w:szCs w:val="28"/>
        </w:rPr>
        <w:t>я</w:t>
      </w:r>
      <w:r w:rsidR="008A6037" w:rsidRPr="00BC2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Счетной палаты</w:t>
      </w:r>
      <w:r w:rsidR="00AB6183" w:rsidRPr="00BC2D24">
        <w:rPr>
          <w:rFonts w:ascii="Times New Roman" w:hAnsi="Times New Roman"/>
          <w:sz w:val="28"/>
          <w:szCs w:val="28"/>
        </w:rPr>
        <w:t>.</w:t>
      </w:r>
    </w:p>
    <w:p w:rsidR="00AB6183" w:rsidRDefault="00AB6183" w:rsidP="00EF5002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2D24">
        <w:rPr>
          <w:rFonts w:ascii="Times New Roman" w:hAnsi="Times New Roman"/>
          <w:sz w:val="28"/>
          <w:szCs w:val="28"/>
        </w:rPr>
        <w:t xml:space="preserve">Изменения, внесенные в стандарт </w:t>
      </w:r>
      <w:r w:rsidR="0017538A" w:rsidRPr="00BC2D24">
        <w:rPr>
          <w:rFonts w:ascii="Times New Roman" w:hAnsi="Times New Roman"/>
          <w:sz w:val="28"/>
          <w:szCs w:val="28"/>
        </w:rPr>
        <w:t xml:space="preserve">или методические рекомендации </w:t>
      </w:r>
      <w:r w:rsidR="00B32119">
        <w:rPr>
          <w:rFonts w:ascii="Times New Roman" w:hAnsi="Times New Roman"/>
          <w:sz w:val="28"/>
          <w:szCs w:val="28"/>
        </w:rPr>
        <w:t>Сче</w:t>
      </w:r>
      <w:r w:rsidR="00B32119">
        <w:rPr>
          <w:rFonts w:ascii="Times New Roman" w:hAnsi="Times New Roman"/>
          <w:sz w:val="28"/>
          <w:szCs w:val="28"/>
        </w:rPr>
        <w:t>т</w:t>
      </w:r>
      <w:r w:rsidR="00B32119">
        <w:rPr>
          <w:rFonts w:ascii="Times New Roman" w:hAnsi="Times New Roman"/>
          <w:sz w:val="28"/>
          <w:szCs w:val="28"/>
        </w:rPr>
        <w:t>ной палаты</w:t>
      </w:r>
      <w:r w:rsidRPr="00BC2D24">
        <w:rPr>
          <w:rFonts w:ascii="Times New Roman" w:hAnsi="Times New Roman"/>
          <w:sz w:val="28"/>
          <w:szCs w:val="28"/>
        </w:rPr>
        <w:t xml:space="preserve">, вступают в силу или документ признается утратившим силу </w:t>
      </w:r>
      <w:r w:rsidR="00710C09" w:rsidRPr="00BC2D24">
        <w:rPr>
          <w:rFonts w:ascii="Times New Roman" w:hAnsi="Times New Roman"/>
          <w:sz w:val="28"/>
          <w:szCs w:val="28"/>
        </w:rPr>
        <w:t>с</w:t>
      </w:r>
      <w:r w:rsidR="00DD444A" w:rsidRPr="00880DA6">
        <w:rPr>
          <w:rFonts w:ascii="Times New Roman" w:hAnsi="Times New Roman"/>
          <w:sz w:val="28"/>
          <w:szCs w:val="28"/>
        </w:rPr>
        <w:t xml:space="preserve"> даты </w:t>
      </w:r>
      <w:r w:rsidR="00DD444A">
        <w:rPr>
          <w:rFonts w:ascii="Times New Roman" w:hAnsi="Times New Roman"/>
          <w:sz w:val="28"/>
          <w:szCs w:val="28"/>
        </w:rPr>
        <w:t xml:space="preserve">их </w:t>
      </w:r>
      <w:r w:rsidR="00DD444A" w:rsidRPr="00880DA6">
        <w:rPr>
          <w:rFonts w:ascii="Times New Roman" w:hAnsi="Times New Roman"/>
          <w:sz w:val="28"/>
          <w:szCs w:val="28"/>
        </w:rPr>
        <w:t>утверждения</w:t>
      </w:r>
    </w:p>
    <w:p w:rsidR="002223F9" w:rsidRPr="00BC2D24" w:rsidRDefault="002223F9" w:rsidP="00FD5525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2223F9" w:rsidRPr="00BC2D24" w:rsidSect="004B39F6">
      <w:headerReference w:type="default" r:id="rId8"/>
      <w:pgSz w:w="11906" w:h="16838"/>
      <w:pgMar w:top="851" w:right="851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297" w:rsidRDefault="009B1297" w:rsidP="0003531B">
      <w:pPr>
        <w:spacing w:after="0" w:line="240" w:lineRule="auto"/>
      </w:pPr>
      <w:r>
        <w:separator/>
      </w:r>
    </w:p>
  </w:endnote>
  <w:endnote w:type="continuationSeparator" w:id="0">
    <w:p w:rsidR="009B1297" w:rsidRDefault="009B1297" w:rsidP="0003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297" w:rsidRDefault="009B1297" w:rsidP="0003531B">
      <w:pPr>
        <w:spacing w:after="0" w:line="240" w:lineRule="auto"/>
      </w:pPr>
      <w:r>
        <w:separator/>
      </w:r>
    </w:p>
  </w:footnote>
  <w:footnote w:type="continuationSeparator" w:id="0">
    <w:p w:rsidR="009B1297" w:rsidRDefault="009B1297" w:rsidP="00035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44A" w:rsidRDefault="00DD444A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2D4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307C"/>
    <w:multiLevelType w:val="hybridMultilevel"/>
    <w:tmpl w:val="6C3CC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4F7C75"/>
    <w:multiLevelType w:val="hybridMultilevel"/>
    <w:tmpl w:val="C5A86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4664AD"/>
    <w:multiLevelType w:val="hybridMultilevel"/>
    <w:tmpl w:val="1820D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305E38AE"/>
    <w:multiLevelType w:val="hybridMultilevel"/>
    <w:tmpl w:val="C73261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75"/>
    <w:rsid w:val="00002491"/>
    <w:rsid w:val="00004751"/>
    <w:rsid w:val="00013444"/>
    <w:rsid w:val="00034626"/>
    <w:rsid w:val="0003531B"/>
    <w:rsid w:val="000406CC"/>
    <w:rsid w:val="00044E14"/>
    <w:rsid w:val="00050685"/>
    <w:rsid w:val="0007737D"/>
    <w:rsid w:val="00086A41"/>
    <w:rsid w:val="00091E10"/>
    <w:rsid w:val="000939F1"/>
    <w:rsid w:val="000A29D1"/>
    <w:rsid w:val="000C17F0"/>
    <w:rsid w:val="000C60E9"/>
    <w:rsid w:val="000D2529"/>
    <w:rsid w:val="000D3A4E"/>
    <w:rsid w:val="000D7F2E"/>
    <w:rsid w:val="000E0072"/>
    <w:rsid w:val="000E2E0E"/>
    <w:rsid w:val="000F5185"/>
    <w:rsid w:val="0010177C"/>
    <w:rsid w:val="00103230"/>
    <w:rsid w:val="0010462E"/>
    <w:rsid w:val="00107D29"/>
    <w:rsid w:val="00115223"/>
    <w:rsid w:val="001207A0"/>
    <w:rsid w:val="00120F2E"/>
    <w:rsid w:val="001305BF"/>
    <w:rsid w:val="00133418"/>
    <w:rsid w:val="00134186"/>
    <w:rsid w:val="00141000"/>
    <w:rsid w:val="0014431B"/>
    <w:rsid w:val="00146C65"/>
    <w:rsid w:val="0017538A"/>
    <w:rsid w:val="00175DB8"/>
    <w:rsid w:val="00180CDD"/>
    <w:rsid w:val="001827E7"/>
    <w:rsid w:val="00183A3E"/>
    <w:rsid w:val="00190C41"/>
    <w:rsid w:val="00197094"/>
    <w:rsid w:val="001A621E"/>
    <w:rsid w:val="001B5586"/>
    <w:rsid w:val="001B7586"/>
    <w:rsid w:val="001D5A34"/>
    <w:rsid w:val="001D5B16"/>
    <w:rsid w:val="001D7516"/>
    <w:rsid w:val="001E2F17"/>
    <w:rsid w:val="0020551D"/>
    <w:rsid w:val="00210868"/>
    <w:rsid w:val="002223F9"/>
    <w:rsid w:val="0023535A"/>
    <w:rsid w:val="00236FCC"/>
    <w:rsid w:val="00245C55"/>
    <w:rsid w:val="00252C7D"/>
    <w:rsid w:val="00254363"/>
    <w:rsid w:val="00282FE2"/>
    <w:rsid w:val="00290BD1"/>
    <w:rsid w:val="002955CF"/>
    <w:rsid w:val="002A5E19"/>
    <w:rsid w:val="002A7526"/>
    <w:rsid w:val="002E1ED7"/>
    <w:rsid w:val="0030157C"/>
    <w:rsid w:val="00301E8B"/>
    <w:rsid w:val="0033245B"/>
    <w:rsid w:val="0033450F"/>
    <w:rsid w:val="003363A0"/>
    <w:rsid w:val="00362A9B"/>
    <w:rsid w:val="003777FE"/>
    <w:rsid w:val="003B1D17"/>
    <w:rsid w:val="003B63EC"/>
    <w:rsid w:val="003C3ECF"/>
    <w:rsid w:val="003C7416"/>
    <w:rsid w:val="003D4212"/>
    <w:rsid w:val="003D5045"/>
    <w:rsid w:val="003E4680"/>
    <w:rsid w:val="003E7499"/>
    <w:rsid w:val="003E7FD6"/>
    <w:rsid w:val="003F3B8D"/>
    <w:rsid w:val="003F7616"/>
    <w:rsid w:val="00400214"/>
    <w:rsid w:val="00400B63"/>
    <w:rsid w:val="004147A6"/>
    <w:rsid w:val="0044089F"/>
    <w:rsid w:val="004702C6"/>
    <w:rsid w:val="004717F1"/>
    <w:rsid w:val="00474606"/>
    <w:rsid w:val="004765A3"/>
    <w:rsid w:val="00495467"/>
    <w:rsid w:val="0049633E"/>
    <w:rsid w:val="004A1FB6"/>
    <w:rsid w:val="004A3CB8"/>
    <w:rsid w:val="004B39F6"/>
    <w:rsid w:val="004C519B"/>
    <w:rsid w:val="004D4427"/>
    <w:rsid w:val="004E65CA"/>
    <w:rsid w:val="00514328"/>
    <w:rsid w:val="00515001"/>
    <w:rsid w:val="005156BE"/>
    <w:rsid w:val="00523B77"/>
    <w:rsid w:val="005363B5"/>
    <w:rsid w:val="00537689"/>
    <w:rsid w:val="005422D7"/>
    <w:rsid w:val="005527FB"/>
    <w:rsid w:val="00552F54"/>
    <w:rsid w:val="00554EDA"/>
    <w:rsid w:val="005621B1"/>
    <w:rsid w:val="00564BF2"/>
    <w:rsid w:val="0057779C"/>
    <w:rsid w:val="00583144"/>
    <w:rsid w:val="005907A7"/>
    <w:rsid w:val="005A4C80"/>
    <w:rsid w:val="005A5118"/>
    <w:rsid w:val="005A6975"/>
    <w:rsid w:val="005B1E64"/>
    <w:rsid w:val="005C4B3D"/>
    <w:rsid w:val="005F46E8"/>
    <w:rsid w:val="005F57EB"/>
    <w:rsid w:val="00602D50"/>
    <w:rsid w:val="00607F8E"/>
    <w:rsid w:val="00626B38"/>
    <w:rsid w:val="00634652"/>
    <w:rsid w:val="0064271B"/>
    <w:rsid w:val="00645876"/>
    <w:rsid w:val="00650EB5"/>
    <w:rsid w:val="0066351B"/>
    <w:rsid w:val="00667321"/>
    <w:rsid w:val="00685DF9"/>
    <w:rsid w:val="006911AD"/>
    <w:rsid w:val="00695D56"/>
    <w:rsid w:val="006C650C"/>
    <w:rsid w:val="006D53DF"/>
    <w:rsid w:val="006E29BF"/>
    <w:rsid w:val="006F01D2"/>
    <w:rsid w:val="006F5AF0"/>
    <w:rsid w:val="00704F79"/>
    <w:rsid w:val="00710C09"/>
    <w:rsid w:val="0072601F"/>
    <w:rsid w:val="0073526A"/>
    <w:rsid w:val="00756B0A"/>
    <w:rsid w:val="007578D1"/>
    <w:rsid w:val="00765ADF"/>
    <w:rsid w:val="007768C6"/>
    <w:rsid w:val="007C128B"/>
    <w:rsid w:val="007D1F3C"/>
    <w:rsid w:val="007D2818"/>
    <w:rsid w:val="008051D4"/>
    <w:rsid w:val="00810FFB"/>
    <w:rsid w:val="00811BB4"/>
    <w:rsid w:val="008144DA"/>
    <w:rsid w:val="00821BE3"/>
    <w:rsid w:val="008239C8"/>
    <w:rsid w:val="0085228D"/>
    <w:rsid w:val="008547DD"/>
    <w:rsid w:val="00860EAC"/>
    <w:rsid w:val="00870F88"/>
    <w:rsid w:val="00880DA6"/>
    <w:rsid w:val="008826FC"/>
    <w:rsid w:val="008872A4"/>
    <w:rsid w:val="008A4D92"/>
    <w:rsid w:val="008A6037"/>
    <w:rsid w:val="008B78D8"/>
    <w:rsid w:val="008C6935"/>
    <w:rsid w:val="008E15CA"/>
    <w:rsid w:val="008E3B29"/>
    <w:rsid w:val="008F42BA"/>
    <w:rsid w:val="008F459C"/>
    <w:rsid w:val="008F4878"/>
    <w:rsid w:val="008F5F13"/>
    <w:rsid w:val="0090586F"/>
    <w:rsid w:val="009143D4"/>
    <w:rsid w:val="00915A03"/>
    <w:rsid w:val="00916E5F"/>
    <w:rsid w:val="00963D14"/>
    <w:rsid w:val="00965041"/>
    <w:rsid w:val="009711DF"/>
    <w:rsid w:val="00973637"/>
    <w:rsid w:val="009A0B86"/>
    <w:rsid w:val="009B1297"/>
    <w:rsid w:val="009B6366"/>
    <w:rsid w:val="009B79CB"/>
    <w:rsid w:val="009C0C83"/>
    <w:rsid w:val="009C0E86"/>
    <w:rsid w:val="009C7C89"/>
    <w:rsid w:val="009D17EA"/>
    <w:rsid w:val="009D6469"/>
    <w:rsid w:val="009D77B8"/>
    <w:rsid w:val="009E0114"/>
    <w:rsid w:val="009E41BB"/>
    <w:rsid w:val="00A03A0A"/>
    <w:rsid w:val="00A27355"/>
    <w:rsid w:val="00A27926"/>
    <w:rsid w:val="00A34C7B"/>
    <w:rsid w:val="00A42D49"/>
    <w:rsid w:val="00A60C0A"/>
    <w:rsid w:val="00A6162E"/>
    <w:rsid w:val="00A916B1"/>
    <w:rsid w:val="00AA51C2"/>
    <w:rsid w:val="00AB5CB2"/>
    <w:rsid w:val="00AB6183"/>
    <w:rsid w:val="00AC4379"/>
    <w:rsid w:val="00AD6D21"/>
    <w:rsid w:val="00AF781F"/>
    <w:rsid w:val="00AF7CAD"/>
    <w:rsid w:val="00B1556A"/>
    <w:rsid w:val="00B32119"/>
    <w:rsid w:val="00B351DF"/>
    <w:rsid w:val="00B42E21"/>
    <w:rsid w:val="00B474DF"/>
    <w:rsid w:val="00B5101E"/>
    <w:rsid w:val="00B53652"/>
    <w:rsid w:val="00B81C42"/>
    <w:rsid w:val="00B87E36"/>
    <w:rsid w:val="00B91692"/>
    <w:rsid w:val="00B9418E"/>
    <w:rsid w:val="00BA15E6"/>
    <w:rsid w:val="00BA26AB"/>
    <w:rsid w:val="00BA34D0"/>
    <w:rsid w:val="00BA7FA5"/>
    <w:rsid w:val="00BC2D24"/>
    <w:rsid w:val="00BD76C8"/>
    <w:rsid w:val="00C117E8"/>
    <w:rsid w:val="00C23D93"/>
    <w:rsid w:val="00C53BE6"/>
    <w:rsid w:val="00C544D3"/>
    <w:rsid w:val="00C76B13"/>
    <w:rsid w:val="00C955B1"/>
    <w:rsid w:val="00C9769C"/>
    <w:rsid w:val="00CA154F"/>
    <w:rsid w:val="00CA7FDB"/>
    <w:rsid w:val="00CD004A"/>
    <w:rsid w:val="00CD4F87"/>
    <w:rsid w:val="00CE1823"/>
    <w:rsid w:val="00CF57E2"/>
    <w:rsid w:val="00D05A70"/>
    <w:rsid w:val="00D112E4"/>
    <w:rsid w:val="00D16E70"/>
    <w:rsid w:val="00D229CB"/>
    <w:rsid w:val="00D239B0"/>
    <w:rsid w:val="00D2566A"/>
    <w:rsid w:val="00D34C6A"/>
    <w:rsid w:val="00D604B2"/>
    <w:rsid w:val="00D608AC"/>
    <w:rsid w:val="00D9031B"/>
    <w:rsid w:val="00DB1550"/>
    <w:rsid w:val="00DB59B3"/>
    <w:rsid w:val="00DC55BE"/>
    <w:rsid w:val="00DD444A"/>
    <w:rsid w:val="00DE0582"/>
    <w:rsid w:val="00DE6491"/>
    <w:rsid w:val="00DE79DB"/>
    <w:rsid w:val="00DF03F8"/>
    <w:rsid w:val="00DF2675"/>
    <w:rsid w:val="00E02640"/>
    <w:rsid w:val="00E055EB"/>
    <w:rsid w:val="00E11FCF"/>
    <w:rsid w:val="00E17755"/>
    <w:rsid w:val="00E220A8"/>
    <w:rsid w:val="00E378E2"/>
    <w:rsid w:val="00E44F3C"/>
    <w:rsid w:val="00E52AA5"/>
    <w:rsid w:val="00E542CD"/>
    <w:rsid w:val="00E707E4"/>
    <w:rsid w:val="00EA1055"/>
    <w:rsid w:val="00EA1638"/>
    <w:rsid w:val="00EB5A37"/>
    <w:rsid w:val="00ED6C05"/>
    <w:rsid w:val="00EF5002"/>
    <w:rsid w:val="00EF513B"/>
    <w:rsid w:val="00EF7F95"/>
    <w:rsid w:val="00F145E7"/>
    <w:rsid w:val="00F15477"/>
    <w:rsid w:val="00F17DBC"/>
    <w:rsid w:val="00F24A41"/>
    <w:rsid w:val="00F34051"/>
    <w:rsid w:val="00F344CA"/>
    <w:rsid w:val="00F441AC"/>
    <w:rsid w:val="00F46D02"/>
    <w:rsid w:val="00F47DD0"/>
    <w:rsid w:val="00F5000D"/>
    <w:rsid w:val="00F50E02"/>
    <w:rsid w:val="00F51C79"/>
    <w:rsid w:val="00F55824"/>
    <w:rsid w:val="00F6159D"/>
    <w:rsid w:val="00F660E7"/>
    <w:rsid w:val="00F82A07"/>
    <w:rsid w:val="00F870C8"/>
    <w:rsid w:val="00F873CC"/>
    <w:rsid w:val="00FA1C71"/>
    <w:rsid w:val="00FA5DA4"/>
    <w:rsid w:val="00FB20DE"/>
    <w:rsid w:val="00FB3990"/>
    <w:rsid w:val="00FB7D36"/>
    <w:rsid w:val="00FC128B"/>
    <w:rsid w:val="00FD5525"/>
    <w:rsid w:val="00FE0307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0D52F5-9E52-4B7F-9239-7392129C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61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51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351DF"/>
    <w:rPr>
      <w:rFonts w:ascii="Cambria" w:hAnsi="Cambria" w:cs="Times New Roman"/>
      <w:b/>
      <w:kern w:val="32"/>
      <w:sz w:val="32"/>
      <w:lang w:val="x-none" w:eastAsia="en-US"/>
    </w:rPr>
  </w:style>
  <w:style w:type="paragraph" w:styleId="a3">
    <w:name w:val="List Paragraph"/>
    <w:basedOn w:val="a"/>
    <w:uiPriority w:val="34"/>
    <w:qFormat/>
    <w:rsid w:val="005A69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3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3531B"/>
    <w:rPr>
      <w:rFonts w:cs="Times New Roman"/>
      <w:sz w:val="22"/>
      <w:lang w:val="x-none" w:eastAsia="en-US"/>
    </w:rPr>
  </w:style>
  <w:style w:type="paragraph" w:styleId="a6">
    <w:name w:val="footer"/>
    <w:basedOn w:val="a"/>
    <w:link w:val="a7"/>
    <w:uiPriority w:val="99"/>
    <w:unhideWhenUsed/>
    <w:rsid w:val="000353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3531B"/>
    <w:rPr>
      <w:rFonts w:cs="Times New Roman"/>
      <w:sz w:val="22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03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3531B"/>
    <w:rPr>
      <w:rFonts w:ascii="Tahoma" w:hAnsi="Tahoma" w:cs="Times New Roman"/>
      <w:sz w:val="16"/>
      <w:lang w:val="x-none" w:eastAsia="en-US"/>
    </w:rPr>
  </w:style>
  <w:style w:type="paragraph" w:styleId="aa">
    <w:name w:val="Body Text Indent"/>
    <w:basedOn w:val="a"/>
    <w:link w:val="ab"/>
    <w:uiPriority w:val="99"/>
    <w:rsid w:val="00BA7FA5"/>
    <w:pPr>
      <w:spacing w:after="0" w:line="240" w:lineRule="auto"/>
    </w:pPr>
    <w:rPr>
      <w:rFonts w:ascii="Times New Roman" w:hAnsi="Times New Roman"/>
      <w:sz w:val="32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7FA5"/>
    <w:rPr>
      <w:rFonts w:ascii="Times New Roman" w:hAnsi="Times New Roman" w:cs="Times New Roman"/>
      <w:sz w:val="32"/>
    </w:rPr>
  </w:style>
  <w:style w:type="paragraph" w:customStyle="1" w:styleId="ConsPlusNormal">
    <w:name w:val="ConsPlusNormal"/>
    <w:rsid w:val="00BA7F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uiPriority w:val="99"/>
    <w:rsid w:val="00DF267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DF2675"/>
    <w:rPr>
      <w:rFonts w:ascii="Times New Roman" w:hAnsi="Times New Roman" w:cs="Times New Roman"/>
      <w:sz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B351D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B351DF"/>
  </w:style>
  <w:style w:type="character" w:styleId="af">
    <w:name w:val="Hyperlink"/>
    <w:basedOn w:val="a0"/>
    <w:uiPriority w:val="99"/>
    <w:unhideWhenUsed/>
    <w:rsid w:val="00B351DF"/>
    <w:rPr>
      <w:rFonts w:cs="Times New Roman"/>
      <w:color w:val="0000FF"/>
      <w:u w:val="single"/>
    </w:rPr>
  </w:style>
  <w:style w:type="table" w:styleId="af0">
    <w:name w:val="Table Grid"/>
    <w:basedOn w:val="a1"/>
    <w:uiPriority w:val="59"/>
    <w:rsid w:val="00D239B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Title"/>
    <w:basedOn w:val="a"/>
    <w:link w:val="af2"/>
    <w:uiPriority w:val="10"/>
    <w:qFormat/>
    <w:rsid w:val="00B9418E"/>
    <w:pPr>
      <w:tabs>
        <w:tab w:val="left" w:pos="0"/>
        <w:tab w:val="left" w:pos="851"/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i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10"/>
    <w:locked/>
    <w:rsid w:val="00B9418E"/>
    <w:rPr>
      <w:rFonts w:ascii="Times New Roman" w:hAnsi="Times New Roman" w:cs="Times New Roman"/>
      <w:b/>
      <w:i/>
      <w:sz w:val="28"/>
    </w:rPr>
  </w:style>
  <w:style w:type="paragraph" w:styleId="af3">
    <w:name w:val="No Spacing"/>
    <w:uiPriority w:val="1"/>
    <w:qFormat/>
    <w:rsid w:val="00B9418E"/>
    <w:rPr>
      <w:rFonts w:cs="Times New Roman"/>
      <w:sz w:val="22"/>
      <w:szCs w:val="22"/>
    </w:rPr>
  </w:style>
  <w:style w:type="paragraph" w:styleId="af4">
    <w:name w:val="Normal (Web)"/>
    <w:basedOn w:val="a"/>
    <w:uiPriority w:val="99"/>
    <w:rsid w:val="009B79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15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DEC29-3B4E-4115-8E0E-0E059926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1897</Words>
  <Characters>10818</Characters>
  <Application>Microsoft Office Word</Application>
  <DocSecurity>0</DocSecurity>
  <Lines>90</Lines>
  <Paragraphs>25</Paragraphs>
  <ScaleCrop>false</ScaleCrop>
  <Company>TOSHIBA</Company>
  <LinksUpToDate>false</LinksUpToDate>
  <CharactersWithSpaces>12690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S_EM</dc:creator>
  <cp:keywords/>
  <dc:description/>
  <cp:lastModifiedBy>Надежда</cp:lastModifiedBy>
  <cp:revision>2</cp:revision>
  <cp:lastPrinted>2016-08-11T05:11:00Z</cp:lastPrinted>
  <dcterms:created xsi:type="dcterms:W3CDTF">2016-10-09T10:18:00Z</dcterms:created>
  <dcterms:modified xsi:type="dcterms:W3CDTF">2016-10-09T10:18:00Z</dcterms:modified>
</cp:coreProperties>
</file>