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417A11">
        <w:rPr>
          <w:u w:val="single"/>
        </w:rPr>
        <w:t>28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E01E15">
        <w:rPr>
          <w:u w:val="single"/>
        </w:rPr>
        <w:t xml:space="preserve"> </w:t>
      </w:r>
      <w:r w:rsidR="00417A11">
        <w:rPr>
          <w:u w:val="single"/>
        </w:rPr>
        <w:t>августа</w:t>
      </w:r>
      <w:r w:rsidR="002B217C">
        <w:rPr>
          <w:u w:val="single"/>
        </w:rPr>
        <w:t xml:space="preserve">  20</w:t>
      </w:r>
      <w:r w:rsidR="00147276">
        <w:rPr>
          <w:u w:val="single"/>
        </w:rPr>
        <w:t>20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417A11">
        <w:rPr>
          <w:u w:val="single"/>
        </w:rPr>
        <w:t>2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417A11">
        <w:t xml:space="preserve">полугодие </w:t>
      </w:r>
      <w:r w:rsidR="000467F6">
        <w:t>2020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</w:t>
      </w:r>
      <w:r w:rsidR="00305957">
        <w:rPr>
          <w:b w:val="0"/>
          <w:spacing w:val="8"/>
        </w:rPr>
        <w:t>ета об исполнении бюджета за 1 полугодие</w:t>
      </w:r>
      <w:r w:rsidRPr="00731DD3">
        <w:rPr>
          <w:b w:val="0"/>
          <w:spacing w:val="8"/>
        </w:rPr>
        <w:t xml:space="preserve"> 20</w:t>
      </w:r>
      <w:r w:rsidR="000467F6">
        <w:rPr>
          <w:b w:val="0"/>
          <w:spacing w:val="8"/>
        </w:rPr>
        <w:t>20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47276">
        <w:rPr>
          <w:b w:val="0"/>
          <w:spacing w:val="8"/>
        </w:rPr>
        <w:t>6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</w:t>
      </w:r>
      <w:r w:rsidR="00147276">
        <w:rPr>
          <w:b w:val="0"/>
        </w:rPr>
        <w:t>20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4.12.201</w:t>
      </w:r>
      <w:r w:rsidR="00147276">
        <w:rPr>
          <w:b w:val="0"/>
        </w:rPr>
        <w:t>9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147276">
        <w:rPr>
          <w:b w:val="0"/>
        </w:rPr>
        <w:t>11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01.0</w:t>
      </w:r>
      <w:r w:rsidR="00417A11">
        <w:t>7</w:t>
      </w:r>
      <w:r w:rsidRPr="00B03FAF">
        <w:t>.20</w:t>
      </w:r>
      <w:r w:rsidR="000467F6">
        <w:t>20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  <w:r w:rsidR="00D43089">
        <w:t xml:space="preserve"> </w:t>
      </w:r>
      <w:r w:rsidRPr="00B03FAF">
        <w:t xml:space="preserve"> </w:t>
      </w:r>
    </w:p>
    <w:p w:rsidR="0038565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01E1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E01E15">
        <w:rPr>
          <w:b/>
          <w:i/>
        </w:rPr>
        <w:t xml:space="preserve"> </w:t>
      </w:r>
      <w:r w:rsidR="007F33F4" w:rsidRPr="00E01E15">
        <w:rPr>
          <w:b/>
          <w:bCs/>
          <w:i/>
        </w:rPr>
        <w:t>2. Основные параметры исполнения местного бюджета</w:t>
      </w:r>
    </w:p>
    <w:p w:rsidR="007F33F4" w:rsidRDefault="007F33F4" w:rsidP="007F33F4">
      <w:pPr>
        <w:widowControl w:val="0"/>
        <w:jc w:val="center"/>
        <w:rPr>
          <w:b/>
          <w:bCs/>
          <w:i/>
        </w:rPr>
      </w:pPr>
      <w:r w:rsidRPr="00E01E15">
        <w:rPr>
          <w:b/>
          <w:bCs/>
          <w:i/>
        </w:rPr>
        <w:t xml:space="preserve">за 1 </w:t>
      </w:r>
      <w:r w:rsidR="00417A11">
        <w:rPr>
          <w:b/>
          <w:bCs/>
          <w:i/>
        </w:rPr>
        <w:t>полугодие</w:t>
      </w:r>
      <w:r w:rsidRPr="00E01E15">
        <w:rPr>
          <w:b/>
          <w:bCs/>
          <w:i/>
        </w:rPr>
        <w:t xml:space="preserve"> 20</w:t>
      </w:r>
      <w:r w:rsidR="000467F6">
        <w:rPr>
          <w:b/>
          <w:bCs/>
          <w:i/>
        </w:rPr>
        <w:t>20</w:t>
      </w:r>
      <w:r w:rsidR="00E01E15">
        <w:rPr>
          <w:b/>
          <w:bCs/>
          <w:i/>
        </w:rPr>
        <w:t xml:space="preserve"> года</w:t>
      </w:r>
    </w:p>
    <w:p w:rsidR="00AC136B" w:rsidRDefault="00AC136B" w:rsidP="00AC136B">
      <w:pPr>
        <w:ind w:left="1260" w:hanging="1260"/>
        <w:jc w:val="center"/>
        <w:rPr>
          <w:b/>
        </w:rPr>
      </w:pPr>
    </w:p>
    <w:p w:rsidR="00AC136B" w:rsidRPr="00472D01" w:rsidRDefault="00AC136B" w:rsidP="00AC136B">
      <w:pPr>
        <w:ind w:firstLine="567"/>
        <w:jc w:val="both"/>
        <w:outlineLvl w:val="1"/>
      </w:pPr>
      <w:r w:rsidRPr="00E90956">
        <w:rPr>
          <w:szCs w:val="20"/>
        </w:rPr>
        <w:t xml:space="preserve">Решением Совета депутатов «О </w:t>
      </w:r>
      <w:r>
        <w:rPr>
          <w:szCs w:val="20"/>
        </w:rPr>
        <w:t xml:space="preserve">бюджете муниципального образования Саракташский поссовет </w:t>
      </w:r>
      <w:r w:rsidRPr="00E90956">
        <w:rPr>
          <w:szCs w:val="20"/>
        </w:rPr>
        <w:t>на 20</w:t>
      </w:r>
      <w:r>
        <w:rPr>
          <w:szCs w:val="20"/>
        </w:rPr>
        <w:t>20</w:t>
      </w:r>
      <w:r w:rsidRPr="00E90956">
        <w:rPr>
          <w:szCs w:val="20"/>
        </w:rPr>
        <w:t xml:space="preserve"> год</w:t>
      </w:r>
      <w:r>
        <w:rPr>
          <w:szCs w:val="20"/>
        </w:rPr>
        <w:t xml:space="preserve"> и плановый период 2021 и 2022 годов</w:t>
      </w:r>
      <w:r w:rsidRPr="00E90956">
        <w:rPr>
          <w:szCs w:val="20"/>
        </w:rPr>
        <w:t xml:space="preserve">» от </w:t>
      </w:r>
      <w:r>
        <w:rPr>
          <w:szCs w:val="20"/>
        </w:rPr>
        <w:t>20</w:t>
      </w:r>
      <w:r w:rsidRPr="00E90956">
        <w:rPr>
          <w:szCs w:val="20"/>
        </w:rPr>
        <w:t>.12.201</w:t>
      </w:r>
      <w:r>
        <w:rPr>
          <w:szCs w:val="20"/>
        </w:rPr>
        <w:t>9</w:t>
      </w:r>
      <w:r w:rsidRPr="00E90956">
        <w:rPr>
          <w:szCs w:val="20"/>
        </w:rPr>
        <w:t>г. №</w:t>
      </w:r>
      <w:r>
        <w:rPr>
          <w:szCs w:val="20"/>
        </w:rPr>
        <w:t xml:space="preserve">277 </w:t>
      </w:r>
      <w:r w:rsidRPr="00472D01">
        <w:rPr>
          <w:szCs w:val="20"/>
        </w:rPr>
        <w:t xml:space="preserve">(с изменениями от </w:t>
      </w:r>
      <w:r>
        <w:rPr>
          <w:szCs w:val="20"/>
        </w:rPr>
        <w:t>22</w:t>
      </w:r>
      <w:r w:rsidRPr="00472D01">
        <w:rPr>
          <w:szCs w:val="20"/>
        </w:rPr>
        <w:t>.0</w:t>
      </w:r>
      <w:r>
        <w:rPr>
          <w:szCs w:val="20"/>
        </w:rPr>
        <w:t>6</w:t>
      </w:r>
      <w:r w:rsidRPr="00472D01">
        <w:rPr>
          <w:szCs w:val="20"/>
        </w:rPr>
        <w:t>.2020г. №2</w:t>
      </w:r>
      <w:r>
        <w:rPr>
          <w:szCs w:val="20"/>
        </w:rPr>
        <w:t>98</w:t>
      </w:r>
      <w:r w:rsidRPr="00472D01">
        <w:rPr>
          <w:szCs w:val="20"/>
        </w:rPr>
        <w:t xml:space="preserve">) доходы на 2020 год </w:t>
      </w:r>
      <w:r w:rsidRPr="00472D01">
        <w:rPr>
          <w:szCs w:val="20"/>
        </w:rPr>
        <w:lastRenderedPageBreak/>
        <w:t>утверждены в сумме 109 999 000,00 рублей, расходы – 109 999 000,00 рублей, размер дефицита – 0,00</w:t>
      </w:r>
      <w:r w:rsidRPr="00472D01">
        <w:t xml:space="preserve"> рублей</w:t>
      </w:r>
      <w:r w:rsidRPr="00472D01">
        <w:rPr>
          <w:szCs w:val="20"/>
        </w:rPr>
        <w:t xml:space="preserve">. </w:t>
      </w:r>
    </w:p>
    <w:p w:rsidR="00AC136B" w:rsidRPr="00E90956" w:rsidRDefault="00AC136B" w:rsidP="00AC136B">
      <w:pPr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по доходам (в части безвозмездных поступлений) и расходам, отраженные в отчете об исполнении местного бюджета за 1 </w:t>
      </w:r>
      <w:r>
        <w:rPr>
          <w:szCs w:val="20"/>
        </w:rPr>
        <w:t>полугодие</w:t>
      </w:r>
      <w:r w:rsidRPr="00E90956">
        <w:rPr>
          <w:szCs w:val="20"/>
        </w:rPr>
        <w:t xml:space="preserve"> 20</w:t>
      </w:r>
      <w:r>
        <w:rPr>
          <w:szCs w:val="20"/>
        </w:rPr>
        <w:t>20</w:t>
      </w:r>
      <w:r w:rsidRPr="00E90956">
        <w:rPr>
          <w:szCs w:val="20"/>
        </w:rPr>
        <w:t xml:space="preserve"> года в соответствии с бюджетной росписью, отличны от бюджетных назначений, утвержденных решением Советом депутатов от </w:t>
      </w:r>
      <w:r>
        <w:rPr>
          <w:szCs w:val="20"/>
        </w:rPr>
        <w:t>22.06.2020г. №298</w:t>
      </w:r>
      <w:r w:rsidRPr="00E90956">
        <w:rPr>
          <w:szCs w:val="20"/>
        </w:rPr>
        <w:t xml:space="preserve"> (таблица 1). </w:t>
      </w:r>
    </w:p>
    <w:p w:rsidR="00AC136B" w:rsidRDefault="00AC136B" w:rsidP="00AC136B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                               Таблица №1(руб.)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842"/>
        <w:gridCol w:w="1701"/>
        <w:gridCol w:w="1560"/>
        <w:gridCol w:w="1701"/>
      </w:tblGrid>
      <w:tr w:rsidR="00AC136B" w:rsidTr="00AC136B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136B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>
              <w:rPr>
                <w:b/>
                <w:iCs/>
                <w:sz w:val="22"/>
                <w:szCs w:val="22"/>
              </w:rPr>
              <w:t>20</w:t>
            </w:r>
            <w:r w:rsidRPr="00655563">
              <w:rPr>
                <w:b/>
                <w:iCs/>
                <w:sz w:val="22"/>
                <w:szCs w:val="22"/>
              </w:rPr>
              <w:t>.12.201</w:t>
            </w:r>
            <w:r>
              <w:rPr>
                <w:b/>
                <w:iCs/>
                <w:sz w:val="22"/>
                <w:szCs w:val="22"/>
              </w:rPr>
              <w:t>9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>
              <w:rPr>
                <w:b/>
                <w:iCs/>
                <w:sz w:val="22"/>
                <w:szCs w:val="22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>
              <w:rPr>
                <w:b/>
                <w:iCs/>
                <w:sz w:val="22"/>
                <w:szCs w:val="22"/>
              </w:rPr>
              <w:t>22.06.2020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>
              <w:rPr>
                <w:b/>
                <w:iCs/>
                <w:sz w:val="22"/>
                <w:szCs w:val="22"/>
              </w:rPr>
              <w:t>298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01.0</w:t>
            </w:r>
            <w:r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 w:rsidR="007E32B9">
              <w:rPr>
                <w:b/>
                <w:iCs/>
                <w:sz w:val="22"/>
                <w:szCs w:val="22"/>
              </w:rPr>
              <w:t>20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AC136B" w:rsidRPr="00655563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(графа 4- графа 3)</w:t>
            </w:r>
          </w:p>
        </w:tc>
      </w:tr>
      <w:tr w:rsidR="00AC136B" w:rsidTr="00AC136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136B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6B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36B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6B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36B" w:rsidRDefault="00AC136B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E32B9" w:rsidTr="008111D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45 012 000,00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45 012 000,00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B9" w:rsidRDefault="007E32B9" w:rsidP="00E41E5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32B9" w:rsidRPr="00655563" w:rsidRDefault="007E32B9" w:rsidP="00E41E5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45 012 000,00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32B9" w:rsidTr="007E32B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58 727 000,00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64 987 000,00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7E32B9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64 039 900,00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7E32B9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- 947 100,00</w:t>
            </w:r>
          </w:p>
        </w:tc>
      </w:tr>
      <w:tr w:rsidR="007E32B9" w:rsidTr="007E32B9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103 739 000,00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109 999 000,00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7E32B9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109 051 900,00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8F1C11" w:rsidRDefault="007E32B9" w:rsidP="007E32B9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- 947 100,00</w:t>
            </w:r>
          </w:p>
        </w:tc>
      </w:tr>
      <w:tr w:rsidR="007E32B9" w:rsidTr="00AC136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Default="007E32B9" w:rsidP="00AC136B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12 554 393,00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13 502 190,00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E41E52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13 502 190,00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32B9" w:rsidTr="00AC136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1 522 500,00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32B9" w:rsidTr="00A74B5D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23 717 203,50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23 717 203,50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32B9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7E32B9" w:rsidRPr="00655563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23 717 203,50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32B9" w:rsidTr="00AC136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36 510 303,50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41 422 506,50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40 475 406,50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- 947 100,00</w:t>
            </w:r>
          </w:p>
        </w:tc>
      </w:tr>
      <w:tr w:rsidR="007E32B9" w:rsidTr="00B272B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29 234 600,00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29 234 600,00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29 234 600,00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32B9" w:rsidTr="00B272B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32B9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7E32B9" w:rsidRPr="00655563" w:rsidRDefault="007E32B9" w:rsidP="00E41E52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32B9" w:rsidTr="00AC136B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2B9" w:rsidRDefault="007E32B9" w:rsidP="00AC136B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103 739 000,00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109 999 000,00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109 051 900,00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- 947 100,00</w:t>
            </w:r>
          </w:p>
        </w:tc>
      </w:tr>
      <w:tr w:rsidR="007E32B9" w:rsidTr="00AC136B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Default="007E32B9" w:rsidP="00AC136B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2B9" w:rsidRDefault="007E32B9" w:rsidP="00AC136B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p w:rsidR="007E32B9" w:rsidRPr="00655563" w:rsidRDefault="007E32B9" w:rsidP="00AC136B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32B9" w:rsidRPr="00655563" w:rsidRDefault="007E32B9" w:rsidP="00AC136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AC136B" w:rsidRPr="00B03FAF" w:rsidRDefault="00AC136B" w:rsidP="00AC136B">
      <w:pPr>
        <w:pStyle w:val="a3"/>
        <w:widowControl w:val="0"/>
        <w:ind w:firstLine="0"/>
      </w:pPr>
    </w:p>
    <w:p w:rsidR="00C1730C" w:rsidRPr="00472D01" w:rsidRDefault="00C1730C" w:rsidP="00C1730C">
      <w:pPr>
        <w:widowControl w:val="0"/>
        <w:ind w:firstLine="567"/>
        <w:jc w:val="both"/>
        <w:rPr>
          <w:szCs w:val="20"/>
        </w:rPr>
      </w:pPr>
      <w:r w:rsidRPr="00472D01">
        <w:t xml:space="preserve">  </w:t>
      </w:r>
      <w:r w:rsidRPr="00472D01">
        <w:rPr>
          <w:szCs w:val="20"/>
        </w:rPr>
        <w:t xml:space="preserve">За 1 </w:t>
      </w:r>
      <w:r w:rsidR="00F52786">
        <w:rPr>
          <w:szCs w:val="20"/>
        </w:rPr>
        <w:t>полугодие</w:t>
      </w:r>
      <w:r w:rsidRPr="00472D01">
        <w:rPr>
          <w:szCs w:val="20"/>
        </w:rPr>
        <w:t xml:space="preserve"> 20</w:t>
      </w:r>
      <w:r w:rsidR="0034432A" w:rsidRPr="00472D01">
        <w:rPr>
          <w:szCs w:val="20"/>
        </w:rPr>
        <w:t>20</w:t>
      </w:r>
      <w:r w:rsidRPr="00472D01">
        <w:rPr>
          <w:szCs w:val="20"/>
        </w:rPr>
        <w:t xml:space="preserve"> года в местный бюджет поступило </w:t>
      </w:r>
      <w:r w:rsidRPr="00472D01">
        <w:rPr>
          <w:b/>
          <w:szCs w:val="20"/>
        </w:rPr>
        <w:t xml:space="preserve">доходов </w:t>
      </w:r>
      <w:r w:rsidRPr="00472D01">
        <w:rPr>
          <w:szCs w:val="20"/>
        </w:rPr>
        <w:t>в размере</w:t>
      </w:r>
      <w:r w:rsidRPr="00472D01">
        <w:rPr>
          <w:b/>
          <w:szCs w:val="20"/>
        </w:rPr>
        <w:t xml:space="preserve"> </w:t>
      </w:r>
      <w:r w:rsidR="00F52786">
        <w:rPr>
          <w:b/>
          <w:szCs w:val="20"/>
        </w:rPr>
        <w:t>53 083 764,25</w:t>
      </w:r>
      <w:r w:rsidRPr="00472D01">
        <w:rPr>
          <w:b/>
          <w:szCs w:val="20"/>
        </w:rPr>
        <w:t xml:space="preserve"> </w:t>
      </w:r>
      <w:r w:rsidRPr="00472D01">
        <w:rPr>
          <w:szCs w:val="20"/>
        </w:rPr>
        <w:t xml:space="preserve">рублей, что составляет </w:t>
      </w:r>
      <w:r w:rsidR="00F52786">
        <w:rPr>
          <w:b/>
          <w:szCs w:val="20"/>
        </w:rPr>
        <w:t>48,7</w:t>
      </w:r>
      <w:r w:rsidRPr="00472D01">
        <w:rPr>
          <w:b/>
          <w:szCs w:val="20"/>
        </w:rPr>
        <w:t>%</w:t>
      </w:r>
      <w:r w:rsidRPr="00472D01">
        <w:rPr>
          <w:szCs w:val="20"/>
        </w:rPr>
        <w:t xml:space="preserve"> по отношению к уточненным годовым плановым назначениям (</w:t>
      </w:r>
      <w:r w:rsidR="00D268AF" w:rsidRPr="00472D01">
        <w:rPr>
          <w:b/>
          <w:szCs w:val="20"/>
        </w:rPr>
        <w:t>109 </w:t>
      </w:r>
      <w:r w:rsidR="007E32B9">
        <w:rPr>
          <w:b/>
          <w:szCs w:val="20"/>
        </w:rPr>
        <w:t>051</w:t>
      </w:r>
      <w:r w:rsidR="00D268AF" w:rsidRPr="00472D01">
        <w:rPr>
          <w:b/>
          <w:szCs w:val="20"/>
        </w:rPr>
        <w:t> </w:t>
      </w:r>
      <w:r w:rsidR="007E32B9">
        <w:rPr>
          <w:b/>
          <w:szCs w:val="20"/>
        </w:rPr>
        <w:t>9</w:t>
      </w:r>
      <w:r w:rsidR="00D268AF" w:rsidRPr="00472D01">
        <w:rPr>
          <w:b/>
          <w:szCs w:val="20"/>
        </w:rPr>
        <w:t>00,00</w:t>
      </w:r>
      <w:r w:rsidRPr="00472D01">
        <w:rPr>
          <w:szCs w:val="20"/>
        </w:rPr>
        <w:t xml:space="preserve"> рублей), что на </w:t>
      </w:r>
      <w:r w:rsidR="00F52786">
        <w:rPr>
          <w:b/>
          <w:szCs w:val="20"/>
        </w:rPr>
        <w:t>51,4</w:t>
      </w:r>
      <w:r w:rsidR="0000716C" w:rsidRPr="00472D01">
        <w:rPr>
          <w:b/>
          <w:szCs w:val="20"/>
        </w:rPr>
        <w:t xml:space="preserve">% </w:t>
      </w:r>
      <w:r w:rsidR="00D268AF" w:rsidRPr="00472D01">
        <w:rPr>
          <w:szCs w:val="20"/>
        </w:rPr>
        <w:t>выше</w:t>
      </w:r>
      <w:r w:rsidRPr="00472D01">
        <w:rPr>
          <w:szCs w:val="20"/>
        </w:rPr>
        <w:t>, чем за аналогичный период прошлого года (</w:t>
      </w:r>
      <w:r w:rsidR="00F52786">
        <w:rPr>
          <w:b/>
          <w:szCs w:val="20"/>
        </w:rPr>
        <w:t>35 051 971,62</w:t>
      </w:r>
      <w:r w:rsidR="00D268AF" w:rsidRPr="00472D01">
        <w:rPr>
          <w:b/>
          <w:szCs w:val="20"/>
        </w:rPr>
        <w:t xml:space="preserve"> </w:t>
      </w:r>
      <w:r w:rsidRPr="00472D01">
        <w:rPr>
          <w:szCs w:val="20"/>
        </w:rPr>
        <w:t>рублей).</w:t>
      </w:r>
    </w:p>
    <w:p w:rsidR="00C1730C" w:rsidRPr="00472D01" w:rsidRDefault="00C1730C" w:rsidP="00C1730C">
      <w:pPr>
        <w:widowControl w:val="0"/>
        <w:ind w:firstLine="567"/>
        <w:jc w:val="both"/>
        <w:rPr>
          <w:b/>
        </w:rPr>
      </w:pPr>
      <w:r w:rsidRPr="00472D01">
        <w:rPr>
          <w:b/>
        </w:rPr>
        <w:t>Расходы</w:t>
      </w:r>
      <w:r w:rsidRPr="00472D01">
        <w:t xml:space="preserve"> из бюджета </w:t>
      </w:r>
      <w:r w:rsidR="007F33F4" w:rsidRPr="00472D01">
        <w:t xml:space="preserve">муниципального образования Саракташский поссовет </w:t>
      </w:r>
      <w:r w:rsidRPr="00472D01">
        <w:t xml:space="preserve">за 1 </w:t>
      </w:r>
      <w:r w:rsidR="00F52786">
        <w:t xml:space="preserve">полугодие </w:t>
      </w:r>
      <w:r w:rsidRPr="00472D01">
        <w:t xml:space="preserve">текущего года произведены в сумме </w:t>
      </w:r>
      <w:r w:rsidR="00F52786">
        <w:rPr>
          <w:b/>
        </w:rPr>
        <w:t>52 814 325,28</w:t>
      </w:r>
      <w:r w:rsidR="007F33F4" w:rsidRPr="00472D01">
        <w:rPr>
          <w:b/>
        </w:rPr>
        <w:t xml:space="preserve"> </w:t>
      </w:r>
      <w:r w:rsidRPr="00472D01">
        <w:t xml:space="preserve">рублей, что составляет </w:t>
      </w:r>
      <w:r w:rsidR="00AC136B">
        <w:rPr>
          <w:b/>
        </w:rPr>
        <w:t>48,4</w:t>
      </w:r>
      <w:r w:rsidRPr="00472D01">
        <w:rPr>
          <w:b/>
        </w:rPr>
        <w:t>%</w:t>
      </w:r>
      <w:r w:rsidRPr="00472D01">
        <w:t xml:space="preserve"> к уточненным годовым бюджетным назначениям (</w:t>
      </w:r>
      <w:r w:rsidR="00E9260D" w:rsidRPr="00472D01">
        <w:rPr>
          <w:b/>
          <w:szCs w:val="20"/>
        </w:rPr>
        <w:t>109 </w:t>
      </w:r>
      <w:r w:rsidR="00E9260D">
        <w:rPr>
          <w:b/>
          <w:szCs w:val="20"/>
        </w:rPr>
        <w:t>051</w:t>
      </w:r>
      <w:r w:rsidR="00E9260D" w:rsidRPr="00472D01">
        <w:rPr>
          <w:b/>
          <w:szCs w:val="20"/>
        </w:rPr>
        <w:t> </w:t>
      </w:r>
      <w:r w:rsidR="00E9260D">
        <w:rPr>
          <w:b/>
          <w:szCs w:val="20"/>
        </w:rPr>
        <w:t>9</w:t>
      </w:r>
      <w:r w:rsidR="00E9260D" w:rsidRPr="00472D01">
        <w:rPr>
          <w:b/>
          <w:szCs w:val="20"/>
        </w:rPr>
        <w:t>00,00</w:t>
      </w:r>
      <w:r w:rsidR="00E9260D" w:rsidRPr="00472D01">
        <w:rPr>
          <w:szCs w:val="20"/>
        </w:rPr>
        <w:t xml:space="preserve"> </w:t>
      </w:r>
      <w:r w:rsidRPr="00472D01">
        <w:t xml:space="preserve">рублей) и </w:t>
      </w:r>
      <w:r w:rsidR="00F52786">
        <w:rPr>
          <w:b/>
        </w:rPr>
        <w:t>162,2</w:t>
      </w:r>
      <w:r w:rsidR="00DB4FFD" w:rsidRPr="00472D01">
        <w:rPr>
          <w:b/>
        </w:rPr>
        <w:t>%</w:t>
      </w:r>
      <w:r w:rsidRPr="00472D01">
        <w:rPr>
          <w:szCs w:val="20"/>
        </w:rPr>
        <w:t xml:space="preserve"> к объему расходов местного бюджета за аналогичный период прошлого года (</w:t>
      </w:r>
      <w:r w:rsidR="00F52786">
        <w:rPr>
          <w:b/>
        </w:rPr>
        <w:t>32 557 984,81</w:t>
      </w:r>
      <w:r w:rsidR="00D268AF" w:rsidRPr="00472D01">
        <w:rPr>
          <w:b/>
        </w:rPr>
        <w:t xml:space="preserve"> </w:t>
      </w:r>
      <w:r w:rsidRPr="00472D01">
        <w:rPr>
          <w:szCs w:val="20"/>
        </w:rPr>
        <w:t>рублей)</w:t>
      </w:r>
      <w:r w:rsidRPr="00472D01">
        <w:t xml:space="preserve">. </w:t>
      </w:r>
    </w:p>
    <w:p w:rsidR="00022E1A" w:rsidRDefault="001C633C" w:rsidP="00785397">
      <w:pPr>
        <w:widowControl w:val="0"/>
        <w:tabs>
          <w:tab w:val="left" w:pos="567"/>
        </w:tabs>
        <w:jc w:val="both"/>
      </w:pPr>
      <w:r w:rsidRPr="00472D01">
        <w:t xml:space="preserve">        </w:t>
      </w:r>
      <w:r w:rsidR="00F52786">
        <w:t>За 1 полугодие</w:t>
      </w:r>
      <w:r w:rsidR="00C1730C" w:rsidRPr="00472D01">
        <w:t xml:space="preserve"> текущего года исполнение бюджета характеризуется </w:t>
      </w:r>
      <w:r w:rsidR="00C1730C" w:rsidRPr="009B11D6">
        <w:rPr>
          <w:b/>
          <w:i/>
        </w:rPr>
        <w:t xml:space="preserve">превышением </w:t>
      </w:r>
      <w:r w:rsidR="00785397" w:rsidRPr="009B11D6">
        <w:rPr>
          <w:b/>
          <w:i/>
        </w:rPr>
        <w:t xml:space="preserve">доходов </w:t>
      </w:r>
      <w:r w:rsidR="007F33F4" w:rsidRPr="009B11D6">
        <w:rPr>
          <w:b/>
          <w:i/>
        </w:rPr>
        <w:t xml:space="preserve">над </w:t>
      </w:r>
      <w:r w:rsidR="00785397" w:rsidRPr="009B11D6">
        <w:rPr>
          <w:b/>
          <w:i/>
        </w:rPr>
        <w:t>расходами</w:t>
      </w:r>
      <w:r w:rsidR="009B11D6">
        <w:t xml:space="preserve"> </w:t>
      </w:r>
      <w:r w:rsidR="00C1730C" w:rsidRPr="00472D01">
        <w:t xml:space="preserve">в сумме </w:t>
      </w:r>
      <w:r w:rsidR="00F52786">
        <w:rPr>
          <w:b/>
        </w:rPr>
        <w:t>269 438,97</w:t>
      </w:r>
      <w:r w:rsidR="007F33F4" w:rsidRPr="00472D01">
        <w:rPr>
          <w:b/>
        </w:rPr>
        <w:t xml:space="preserve"> </w:t>
      </w:r>
      <w:r w:rsidR="00C1730C" w:rsidRPr="00472D01">
        <w:t xml:space="preserve">рублей. По итогам 1 </w:t>
      </w:r>
      <w:r w:rsidR="00F52786">
        <w:t xml:space="preserve">полугодия </w:t>
      </w:r>
      <w:r w:rsidR="00C1730C" w:rsidRPr="00472D01">
        <w:t>201</w:t>
      </w:r>
      <w:r w:rsidR="00785397" w:rsidRPr="00472D01">
        <w:t>9</w:t>
      </w:r>
      <w:r w:rsidR="00C1730C" w:rsidRPr="00472D01">
        <w:t xml:space="preserve"> года наблюдалось </w:t>
      </w:r>
      <w:r w:rsidR="00F52786">
        <w:t xml:space="preserve">также </w:t>
      </w:r>
      <w:r w:rsidR="00785397" w:rsidRPr="009B11D6">
        <w:rPr>
          <w:b/>
          <w:i/>
        </w:rPr>
        <w:t xml:space="preserve">превышение </w:t>
      </w:r>
      <w:r w:rsidR="00F52786" w:rsidRPr="009B11D6">
        <w:rPr>
          <w:b/>
          <w:i/>
        </w:rPr>
        <w:t>доходов над расходами</w:t>
      </w:r>
      <w:r w:rsidR="00F52786">
        <w:t xml:space="preserve"> </w:t>
      </w:r>
      <w:r w:rsidR="00785397" w:rsidRPr="009B11D6">
        <w:t>в</w:t>
      </w:r>
      <w:r w:rsidR="00785397" w:rsidRPr="00472D01">
        <w:t xml:space="preserve"> сумме </w:t>
      </w:r>
      <w:r w:rsidR="00F52786">
        <w:rPr>
          <w:b/>
        </w:rPr>
        <w:t>2 493 986,81</w:t>
      </w:r>
      <w:r w:rsidR="00785397" w:rsidRPr="00472D01">
        <w:rPr>
          <w:b/>
        </w:rPr>
        <w:t xml:space="preserve"> </w:t>
      </w:r>
      <w:r w:rsidR="00785397" w:rsidRPr="00472D01">
        <w:t>рублей.</w:t>
      </w:r>
    </w:p>
    <w:p w:rsidR="009B11D6" w:rsidRPr="00472D01" w:rsidRDefault="009B11D6" w:rsidP="00785397">
      <w:pPr>
        <w:widowControl w:val="0"/>
        <w:tabs>
          <w:tab w:val="left" w:pos="567"/>
        </w:tabs>
        <w:jc w:val="both"/>
      </w:pPr>
    </w:p>
    <w:p w:rsidR="00022E1A" w:rsidRPr="00472D01" w:rsidRDefault="00022E1A" w:rsidP="00214300">
      <w:pPr>
        <w:widowControl w:val="0"/>
        <w:jc w:val="center"/>
      </w:pPr>
      <w:r w:rsidRPr="00472D01">
        <w:rPr>
          <w:noProof/>
        </w:rPr>
        <w:lastRenderedPageBreak/>
        <w:drawing>
          <wp:inline distT="0" distB="0" distL="0" distR="0">
            <wp:extent cx="4984750" cy="2946400"/>
            <wp:effectExtent l="19050" t="0" r="254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472D01" w:rsidRDefault="00F16D3D" w:rsidP="00C1730C">
      <w:pPr>
        <w:widowControl w:val="0"/>
        <w:jc w:val="both"/>
      </w:pPr>
    </w:p>
    <w:p w:rsidR="00D25DD0" w:rsidRPr="00472D01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472D01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F52786">
        <w:rPr>
          <w:i/>
          <w:sz w:val="24"/>
          <w:szCs w:val="20"/>
        </w:rPr>
        <w:t>полугодие</w:t>
      </w:r>
      <w:r w:rsidRPr="00472D01">
        <w:rPr>
          <w:i/>
          <w:sz w:val="24"/>
          <w:szCs w:val="20"/>
        </w:rPr>
        <w:t xml:space="preserve"> 20</w:t>
      </w:r>
      <w:r w:rsidR="00785397" w:rsidRPr="00472D01">
        <w:rPr>
          <w:i/>
          <w:sz w:val="24"/>
          <w:szCs w:val="20"/>
        </w:rPr>
        <w:t>20</w:t>
      </w:r>
      <w:r w:rsidRPr="00472D01">
        <w:rPr>
          <w:i/>
          <w:sz w:val="24"/>
          <w:szCs w:val="20"/>
        </w:rPr>
        <w:t xml:space="preserve"> года </w:t>
      </w:r>
      <w:r w:rsidR="00F16D3D" w:rsidRPr="00472D01">
        <w:rPr>
          <w:i/>
          <w:sz w:val="24"/>
          <w:szCs w:val="20"/>
        </w:rPr>
        <w:t>(</w:t>
      </w:r>
      <w:r w:rsidRPr="00472D01">
        <w:rPr>
          <w:i/>
          <w:sz w:val="24"/>
          <w:szCs w:val="20"/>
        </w:rPr>
        <w:t>руб.)</w:t>
      </w:r>
    </w:p>
    <w:p w:rsidR="00D25DD0" w:rsidRPr="00472D01" w:rsidRDefault="00D25DD0" w:rsidP="007F33F4">
      <w:pPr>
        <w:ind w:left="1260" w:hanging="1260"/>
        <w:jc w:val="center"/>
        <w:rPr>
          <w:b/>
        </w:rPr>
      </w:pPr>
    </w:p>
    <w:p w:rsidR="00D25DD0" w:rsidRPr="00472D01" w:rsidRDefault="00D25DD0" w:rsidP="00D25DD0">
      <w:pPr>
        <w:widowControl w:val="0"/>
        <w:ind w:firstLine="567"/>
        <w:jc w:val="both"/>
        <w:rPr>
          <w:szCs w:val="20"/>
        </w:rPr>
      </w:pPr>
      <w:r w:rsidRPr="00472D01">
        <w:rPr>
          <w:szCs w:val="20"/>
        </w:rPr>
        <w:t>Сведения об исполнении бюджета муниципального образования Саракташ</w:t>
      </w:r>
      <w:r w:rsidR="00F52786">
        <w:rPr>
          <w:szCs w:val="20"/>
        </w:rPr>
        <w:t>ский поссовет за 1 полугодие</w:t>
      </w:r>
      <w:r w:rsidRPr="00472D01">
        <w:rPr>
          <w:szCs w:val="20"/>
        </w:rPr>
        <w:t xml:space="preserve">  20</w:t>
      </w:r>
      <w:r w:rsidR="00785397" w:rsidRPr="00472D01">
        <w:rPr>
          <w:szCs w:val="20"/>
        </w:rPr>
        <w:t>20</w:t>
      </w:r>
      <w:r w:rsidRPr="00472D01">
        <w:rPr>
          <w:szCs w:val="20"/>
        </w:rPr>
        <w:t xml:space="preserve"> года по доходам и расходам приведены в </w:t>
      </w:r>
      <w:r w:rsidRPr="00472D01">
        <w:rPr>
          <w:i/>
          <w:szCs w:val="20"/>
        </w:rPr>
        <w:t>приложени</w:t>
      </w:r>
      <w:r w:rsidR="00F16D3D" w:rsidRPr="00472D01">
        <w:rPr>
          <w:i/>
          <w:szCs w:val="20"/>
        </w:rPr>
        <w:t>и</w:t>
      </w:r>
      <w:r w:rsidRPr="00472D01">
        <w:rPr>
          <w:i/>
          <w:szCs w:val="20"/>
        </w:rPr>
        <w:t xml:space="preserve"> 1</w:t>
      </w:r>
      <w:r w:rsidRPr="00472D01">
        <w:rPr>
          <w:szCs w:val="20"/>
        </w:rPr>
        <w:t xml:space="preserve"> к аналитической записке.</w:t>
      </w:r>
    </w:p>
    <w:p w:rsidR="00F16D3D" w:rsidRPr="00472D01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472D01" w:rsidRDefault="007F33F4" w:rsidP="007F33F4">
      <w:pPr>
        <w:ind w:left="1260" w:hanging="1260"/>
        <w:jc w:val="center"/>
        <w:rPr>
          <w:b/>
          <w:i/>
        </w:rPr>
      </w:pPr>
      <w:r w:rsidRPr="00472D01">
        <w:rPr>
          <w:b/>
          <w:i/>
        </w:rPr>
        <w:t xml:space="preserve">3. Анализ исполнения </w:t>
      </w:r>
      <w:r w:rsidR="00F16D3D" w:rsidRPr="00472D01">
        <w:rPr>
          <w:b/>
          <w:i/>
        </w:rPr>
        <w:t xml:space="preserve">местного </w:t>
      </w:r>
      <w:r w:rsidRPr="00472D01">
        <w:rPr>
          <w:b/>
          <w:i/>
        </w:rPr>
        <w:t>бюджета</w:t>
      </w:r>
      <w:r w:rsidR="00F16D3D" w:rsidRPr="00472D01">
        <w:rPr>
          <w:b/>
          <w:i/>
        </w:rPr>
        <w:t xml:space="preserve"> по доходам</w:t>
      </w:r>
    </w:p>
    <w:p w:rsidR="00F16D3D" w:rsidRPr="00472D01" w:rsidRDefault="00F16D3D" w:rsidP="007F33F4">
      <w:pPr>
        <w:ind w:left="1260" w:hanging="1260"/>
        <w:jc w:val="center"/>
        <w:rPr>
          <w:b/>
        </w:rPr>
      </w:pPr>
    </w:p>
    <w:p w:rsidR="00F16D3D" w:rsidRPr="00472D01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472D01">
        <w:rPr>
          <w:bCs/>
        </w:rPr>
        <w:t xml:space="preserve">В структуре доходов местного бюджета преобладающую долю занимают </w:t>
      </w:r>
      <w:r w:rsidR="00F53460" w:rsidRPr="00472D01">
        <w:rPr>
          <w:rFonts w:cs="Tahoma"/>
          <w:bCs/>
          <w:i/>
        </w:rPr>
        <w:t>безвозмездны</w:t>
      </w:r>
      <w:r w:rsidR="00F53460">
        <w:rPr>
          <w:rFonts w:cs="Tahoma"/>
          <w:bCs/>
          <w:i/>
        </w:rPr>
        <w:t>е</w:t>
      </w:r>
      <w:r w:rsidR="00F53460" w:rsidRPr="00472D01">
        <w:rPr>
          <w:rFonts w:cs="Tahoma"/>
          <w:bCs/>
          <w:i/>
        </w:rPr>
        <w:t xml:space="preserve"> поступлени</w:t>
      </w:r>
      <w:r w:rsidR="00F53460">
        <w:rPr>
          <w:rFonts w:cs="Tahoma"/>
          <w:bCs/>
          <w:i/>
        </w:rPr>
        <w:t>я,</w:t>
      </w:r>
      <w:r w:rsidR="00F53460" w:rsidRPr="00472D01">
        <w:rPr>
          <w:rFonts w:cs="Tahoma"/>
          <w:bCs/>
        </w:rPr>
        <w:t xml:space="preserve"> </w:t>
      </w:r>
      <w:r w:rsidRPr="00472D01">
        <w:rPr>
          <w:bCs/>
        </w:rPr>
        <w:t>которые по состоянию на 01.0</w:t>
      </w:r>
      <w:r w:rsidR="00F53460">
        <w:rPr>
          <w:bCs/>
        </w:rPr>
        <w:t>7</w:t>
      </w:r>
      <w:r w:rsidRPr="00472D01">
        <w:rPr>
          <w:bCs/>
        </w:rPr>
        <w:t>.20</w:t>
      </w:r>
      <w:r w:rsidR="00785397" w:rsidRPr="00472D01">
        <w:rPr>
          <w:bCs/>
        </w:rPr>
        <w:t>20</w:t>
      </w:r>
      <w:r w:rsidRPr="00472D01">
        <w:rPr>
          <w:bCs/>
        </w:rPr>
        <w:t xml:space="preserve"> г. сложились в размере</w:t>
      </w:r>
      <w:r w:rsidRPr="00472D01">
        <w:rPr>
          <w:rFonts w:cs="Tahoma"/>
          <w:bCs/>
        </w:rPr>
        <w:t xml:space="preserve"> </w:t>
      </w:r>
      <w:r w:rsidR="00F53460">
        <w:rPr>
          <w:rFonts w:cs="Tahoma"/>
          <w:bCs/>
        </w:rPr>
        <w:t>33 370 173,10</w:t>
      </w:r>
      <w:r w:rsidRPr="00472D01">
        <w:rPr>
          <w:rFonts w:cs="Tahoma"/>
          <w:bCs/>
        </w:rPr>
        <w:t xml:space="preserve"> рублей, или </w:t>
      </w:r>
      <w:r w:rsidR="00DB7802" w:rsidRPr="00472D01">
        <w:rPr>
          <w:rFonts w:cs="Tahoma"/>
          <w:bCs/>
        </w:rPr>
        <w:t>6</w:t>
      </w:r>
      <w:r w:rsidR="00F53460">
        <w:rPr>
          <w:rFonts w:cs="Tahoma"/>
          <w:bCs/>
        </w:rPr>
        <w:t>3</w:t>
      </w:r>
      <w:r w:rsidRPr="00472D01">
        <w:rPr>
          <w:rFonts w:cs="Tahoma"/>
          <w:bCs/>
        </w:rPr>
        <w:t>%</w:t>
      </w:r>
      <w:r w:rsidRPr="00472D01">
        <w:rPr>
          <w:bCs/>
        </w:rPr>
        <w:t xml:space="preserve"> от общего объема доходной части бюджета. </w:t>
      </w:r>
      <w:r w:rsidRPr="00472D01">
        <w:rPr>
          <w:rFonts w:cs="Tahoma"/>
          <w:bCs/>
        </w:rPr>
        <w:t xml:space="preserve">На долю </w:t>
      </w:r>
      <w:r w:rsidR="00F53460" w:rsidRPr="00472D01">
        <w:rPr>
          <w:rFonts w:cs="Tahoma"/>
          <w:bCs/>
          <w:i/>
        </w:rPr>
        <w:t>налоговы</w:t>
      </w:r>
      <w:r w:rsidR="00F53460">
        <w:rPr>
          <w:rFonts w:cs="Tahoma"/>
          <w:bCs/>
          <w:i/>
        </w:rPr>
        <w:t>х</w:t>
      </w:r>
      <w:r w:rsidR="00F53460" w:rsidRPr="00472D01">
        <w:rPr>
          <w:rFonts w:cs="Tahoma"/>
          <w:bCs/>
          <w:i/>
        </w:rPr>
        <w:t xml:space="preserve"> и неналоговы</w:t>
      </w:r>
      <w:r w:rsidR="00F53460">
        <w:rPr>
          <w:rFonts w:cs="Tahoma"/>
          <w:bCs/>
          <w:i/>
        </w:rPr>
        <w:t>х</w:t>
      </w:r>
      <w:r w:rsidR="00F53460" w:rsidRPr="00472D01">
        <w:rPr>
          <w:rFonts w:cs="Tahoma"/>
          <w:bCs/>
          <w:i/>
        </w:rPr>
        <w:t xml:space="preserve"> доход</w:t>
      </w:r>
      <w:r w:rsidR="00F53460">
        <w:rPr>
          <w:rFonts w:cs="Tahoma"/>
          <w:bCs/>
          <w:i/>
        </w:rPr>
        <w:t>ов</w:t>
      </w:r>
      <w:r w:rsidR="00F53460" w:rsidRPr="00472D01">
        <w:rPr>
          <w:rFonts w:cs="Tahoma"/>
          <w:bCs/>
        </w:rPr>
        <w:t>,</w:t>
      </w:r>
      <w:r w:rsidR="00F53460" w:rsidRPr="00472D01">
        <w:rPr>
          <w:bCs/>
        </w:rPr>
        <w:t xml:space="preserve"> </w:t>
      </w:r>
      <w:r w:rsidR="00DB7802" w:rsidRPr="00472D01">
        <w:rPr>
          <w:rFonts w:cs="Tahoma"/>
          <w:bCs/>
        </w:rPr>
        <w:t xml:space="preserve">приходится </w:t>
      </w:r>
      <w:r w:rsidR="00F53460">
        <w:rPr>
          <w:rFonts w:cs="Tahoma"/>
          <w:bCs/>
        </w:rPr>
        <w:t>19 713 591,15</w:t>
      </w:r>
      <w:r w:rsidRPr="00472D01">
        <w:rPr>
          <w:rFonts w:cs="Tahoma"/>
          <w:bCs/>
        </w:rPr>
        <w:t xml:space="preserve"> рублей или </w:t>
      </w:r>
      <w:r w:rsidR="00785397" w:rsidRPr="00472D01">
        <w:rPr>
          <w:rFonts w:cs="Tahoma"/>
          <w:bCs/>
        </w:rPr>
        <w:t>3</w:t>
      </w:r>
      <w:r w:rsidR="00F53460">
        <w:rPr>
          <w:rFonts w:cs="Tahoma"/>
          <w:bCs/>
        </w:rPr>
        <w:t>7</w:t>
      </w:r>
      <w:r w:rsidRPr="00472D01">
        <w:rPr>
          <w:rFonts w:cs="Tahoma"/>
          <w:bCs/>
        </w:rPr>
        <w:t>% доходов бюджета.</w:t>
      </w:r>
    </w:p>
    <w:p w:rsidR="00785397" w:rsidRPr="00472D01" w:rsidRDefault="00785397" w:rsidP="00F16D3D">
      <w:pPr>
        <w:widowControl w:val="0"/>
        <w:ind w:firstLine="567"/>
        <w:jc w:val="both"/>
        <w:rPr>
          <w:rFonts w:cs="Tahoma"/>
          <w:bCs/>
        </w:rPr>
      </w:pPr>
    </w:p>
    <w:p w:rsidR="00256663" w:rsidRPr="00472D01" w:rsidRDefault="00090D08" w:rsidP="00090D08">
      <w:pPr>
        <w:jc w:val="center"/>
      </w:pPr>
      <w:r w:rsidRPr="00472D01">
        <w:rPr>
          <w:noProof/>
        </w:rPr>
        <w:drawing>
          <wp:inline distT="0" distB="0" distL="0" distR="0">
            <wp:extent cx="5344584" cy="2487295"/>
            <wp:effectExtent l="57150" t="19050" r="46566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Pr="00472D01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472D01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472D01">
        <w:rPr>
          <w:b w:val="0"/>
          <w:bCs w:val="0"/>
          <w:i/>
          <w:iCs/>
          <w:sz w:val="24"/>
          <w:szCs w:val="24"/>
        </w:rPr>
        <w:t>Рис.</w:t>
      </w:r>
      <w:r w:rsidR="00F16D3D" w:rsidRPr="00472D01">
        <w:rPr>
          <w:b w:val="0"/>
          <w:bCs w:val="0"/>
          <w:i/>
          <w:iCs/>
          <w:sz w:val="24"/>
          <w:szCs w:val="24"/>
        </w:rPr>
        <w:t>2</w:t>
      </w:r>
      <w:r w:rsidRPr="00472D01">
        <w:rPr>
          <w:b w:val="0"/>
          <w:bCs w:val="0"/>
          <w:i/>
          <w:iCs/>
          <w:sz w:val="24"/>
          <w:szCs w:val="24"/>
        </w:rPr>
        <w:t xml:space="preserve">.Структура доходов бюджета муниципального образования Саракташский поссовет поступивших за 1 </w:t>
      </w:r>
      <w:r w:rsidR="00F53460">
        <w:rPr>
          <w:b w:val="0"/>
          <w:bCs w:val="0"/>
          <w:i/>
          <w:iCs/>
          <w:sz w:val="24"/>
          <w:szCs w:val="24"/>
        </w:rPr>
        <w:t>полугодие</w:t>
      </w:r>
      <w:r w:rsidRPr="00472D01">
        <w:rPr>
          <w:b w:val="0"/>
          <w:bCs w:val="0"/>
          <w:i/>
          <w:iCs/>
          <w:sz w:val="24"/>
          <w:szCs w:val="24"/>
        </w:rPr>
        <w:t xml:space="preserve"> 20</w:t>
      </w:r>
      <w:r w:rsidR="00785397" w:rsidRPr="00472D01">
        <w:rPr>
          <w:b w:val="0"/>
          <w:bCs w:val="0"/>
          <w:i/>
          <w:iCs/>
          <w:sz w:val="24"/>
          <w:szCs w:val="24"/>
        </w:rPr>
        <w:t>20</w:t>
      </w:r>
      <w:r w:rsidRPr="00472D01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472D01">
        <w:rPr>
          <w:b w:val="0"/>
          <w:bCs w:val="0"/>
          <w:i/>
          <w:iCs/>
          <w:sz w:val="24"/>
          <w:szCs w:val="24"/>
        </w:rPr>
        <w:t>. (</w:t>
      </w:r>
      <w:r w:rsidRPr="00472D01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472D01" w:rsidRDefault="00F16D3D" w:rsidP="00F16D3D">
      <w:pPr>
        <w:widowControl w:val="0"/>
        <w:jc w:val="center"/>
        <w:rPr>
          <w:b/>
          <w:bCs/>
        </w:rPr>
      </w:pPr>
    </w:p>
    <w:p w:rsidR="00F43BB1" w:rsidRPr="00472D01" w:rsidRDefault="00F43BB1" w:rsidP="00F43BB1">
      <w:pPr>
        <w:ind w:firstLine="567"/>
        <w:jc w:val="both"/>
      </w:pPr>
      <w:r w:rsidRPr="00472D01">
        <w:t xml:space="preserve">Годовой объем бюджетных назначений по </w:t>
      </w:r>
      <w:r w:rsidRPr="00472D01">
        <w:rPr>
          <w:i/>
        </w:rPr>
        <w:t xml:space="preserve">налоговым и неналоговым доходам </w:t>
      </w:r>
      <w:r w:rsidRPr="00472D01">
        <w:t>местного бюджета (</w:t>
      </w:r>
      <w:r w:rsidR="00785397" w:rsidRPr="00472D01">
        <w:t>45 012 000,00</w:t>
      </w:r>
      <w:r w:rsidR="00F53460">
        <w:t xml:space="preserve"> рублей) на 01.07</w:t>
      </w:r>
      <w:r w:rsidRPr="00472D01">
        <w:t>.20</w:t>
      </w:r>
      <w:r w:rsidR="00785397" w:rsidRPr="00472D01">
        <w:t>20</w:t>
      </w:r>
      <w:r w:rsidRPr="00472D01">
        <w:t xml:space="preserve">г. исполнен </w:t>
      </w:r>
      <w:r w:rsidR="004B18DC" w:rsidRPr="00472D01">
        <w:t xml:space="preserve">в размере </w:t>
      </w:r>
      <w:r w:rsidR="00F53460">
        <w:lastRenderedPageBreak/>
        <w:t>19 713 591,15</w:t>
      </w:r>
      <w:r w:rsidR="004B18DC" w:rsidRPr="00472D01">
        <w:t xml:space="preserve"> рублей </w:t>
      </w:r>
      <w:r w:rsidR="00E6388D" w:rsidRPr="00472D01">
        <w:t xml:space="preserve">или </w:t>
      </w:r>
      <w:r w:rsidR="004B18DC" w:rsidRPr="00472D01">
        <w:t xml:space="preserve">на </w:t>
      </w:r>
      <w:r w:rsidR="00B63BA6">
        <w:t>43,8</w:t>
      </w:r>
      <w:r w:rsidR="004B18DC" w:rsidRPr="00472D01">
        <w:t>%</w:t>
      </w:r>
      <w:r w:rsidR="00E6388D" w:rsidRPr="00472D01">
        <w:t>,</w:t>
      </w:r>
      <w:r w:rsidRPr="00472D01">
        <w:t xml:space="preserve"> что составляет </w:t>
      </w:r>
      <w:r w:rsidR="008A63E6">
        <w:t>92,5</w:t>
      </w:r>
      <w:r w:rsidRPr="00472D01">
        <w:t>% к соответствующим поступле</w:t>
      </w:r>
      <w:r w:rsidR="008A63E6">
        <w:t>ниям за 1 полугодие</w:t>
      </w:r>
      <w:r w:rsidRPr="00472D01">
        <w:t xml:space="preserve"> 201</w:t>
      </w:r>
      <w:r w:rsidR="00157978" w:rsidRPr="00472D01">
        <w:t>9</w:t>
      </w:r>
      <w:r w:rsidRPr="00472D01">
        <w:t xml:space="preserve"> года.</w:t>
      </w:r>
    </w:p>
    <w:p w:rsidR="00CA5C3B" w:rsidRPr="00472D01" w:rsidRDefault="00CA5C3B" w:rsidP="00F43BB1">
      <w:pPr>
        <w:ind w:firstLine="567"/>
        <w:jc w:val="both"/>
      </w:pPr>
    </w:p>
    <w:p w:rsidR="00F43BB1" w:rsidRPr="00472D01" w:rsidRDefault="00F43BB1" w:rsidP="00F43BB1">
      <w:pPr>
        <w:widowControl w:val="0"/>
        <w:ind w:firstLine="567"/>
        <w:jc w:val="both"/>
        <w:rPr>
          <w:i/>
        </w:rPr>
      </w:pPr>
      <w:r w:rsidRPr="00472D01">
        <w:t xml:space="preserve">Показатели, характеризующие исполнение бюджетных назначений по </w:t>
      </w:r>
      <w:r w:rsidRPr="00472D01">
        <w:rPr>
          <w:i/>
        </w:rPr>
        <w:t>налоговым и неналоговым доходам</w:t>
      </w:r>
      <w:r w:rsidR="00157978" w:rsidRPr="00472D01">
        <w:t xml:space="preserve"> за 1 </w:t>
      </w:r>
      <w:r w:rsidR="008A63E6">
        <w:t>полугодие</w:t>
      </w:r>
      <w:r w:rsidR="00157978" w:rsidRPr="00472D01">
        <w:t xml:space="preserve"> 2020</w:t>
      </w:r>
      <w:r w:rsidRPr="00472D01">
        <w:t xml:space="preserve"> года (в разрезе основных источников) приведены на </w:t>
      </w:r>
      <w:r w:rsidRPr="00472D01">
        <w:rPr>
          <w:i/>
        </w:rPr>
        <w:t>рисунке 3.</w:t>
      </w:r>
    </w:p>
    <w:p w:rsidR="002B1789" w:rsidRPr="00472D01" w:rsidRDefault="002B1789" w:rsidP="00F43BB1">
      <w:pPr>
        <w:widowControl w:val="0"/>
        <w:ind w:firstLine="567"/>
        <w:jc w:val="both"/>
        <w:rPr>
          <w:i/>
        </w:rPr>
      </w:pPr>
    </w:p>
    <w:p w:rsidR="002B1789" w:rsidRPr="00472D01" w:rsidRDefault="002B1789" w:rsidP="00F43BB1">
      <w:pPr>
        <w:widowControl w:val="0"/>
        <w:ind w:firstLine="567"/>
        <w:jc w:val="both"/>
      </w:pPr>
      <w:r w:rsidRPr="00472D01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Pr="00472D0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472D01" w:rsidRDefault="00F43BB1" w:rsidP="00F43BB1">
      <w:pPr>
        <w:widowControl w:val="0"/>
        <w:ind w:right="2"/>
        <w:jc w:val="center"/>
        <w:rPr>
          <w:i/>
          <w:sz w:val="24"/>
        </w:rPr>
      </w:pPr>
      <w:r w:rsidRPr="00472D01">
        <w:rPr>
          <w:i/>
          <w:sz w:val="24"/>
        </w:rPr>
        <w:t>Рис. 3. Исполнение бюджета по налоговым и неналоговым доходам (руб</w:t>
      </w:r>
      <w:r w:rsidR="000C612E" w:rsidRPr="00472D01">
        <w:rPr>
          <w:i/>
          <w:sz w:val="24"/>
        </w:rPr>
        <w:t>.)</w:t>
      </w:r>
    </w:p>
    <w:p w:rsidR="000C612E" w:rsidRPr="00472D01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Pr="00472D01" w:rsidRDefault="00F43BB1" w:rsidP="000C612E">
      <w:pPr>
        <w:ind w:firstLine="567"/>
        <w:jc w:val="both"/>
        <w:rPr>
          <w:i/>
        </w:rPr>
      </w:pPr>
      <w:r w:rsidRPr="00472D01">
        <w:t>Структура налоговых и неналоговых доходов характеризуется</w:t>
      </w:r>
      <w:r w:rsidR="00194A4D" w:rsidRPr="00472D01">
        <w:t>, как и прежде</w:t>
      </w:r>
      <w:r w:rsidRPr="00472D01">
        <w:t xml:space="preserve"> преобладающей долей поступлений </w:t>
      </w:r>
      <w:r w:rsidRPr="00472D01">
        <w:rPr>
          <w:i/>
        </w:rPr>
        <w:t>налогов на доходы физических лиц</w:t>
      </w:r>
      <w:r w:rsidRPr="00472D01">
        <w:t xml:space="preserve"> (</w:t>
      </w:r>
      <w:r w:rsidR="008A63E6">
        <w:t>52</w:t>
      </w:r>
      <w:r w:rsidRPr="00472D01">
        <w:t xml:space="preserve">%). Удельный вес доходов от </w:t>
      </w:r>
      <w:r w:rsidRPr="00472D01">
        <w:rPr>
          <w:i/>
        </w:rPr>
        <w:t xml:space="preserve">налогов на товары (работы, услуги), реализуемые на территории Российской Федерации – </w:t>
      </w:r>
      <w:r w:rsidR="00157978" w:rsidRPr="00472D01">
        <w:rPr>
          <w:i/>
        </w:rPr>
        <w:t>1</w:t>
      </w:r>
      <w:r w:rsidR="008A63E6">
        <w:rPr>
          <w:i/>
        </w:rPr>
        <w:t>9,1</w:t>
      </w:r>
      <w:r w:rsidRPr="00472D01">
        <w:rPr>
          <w:i/>
        </w:rPr>
        <w:t xml:space="preserve">%; налогов на имущество – </w:t>
      </w:r>
      <w:r w:rsidR="001A0190" w:rsidRPr="00472D01">
        <w:rPr>
          <w:i/>
        </w:rPr>
        <w:t>1</w:t>
      </w:r>
      <w:r w:rsidR="008A63E6">
        <w:rPr>
          <w:i/>
        </w:rPr>
        <w:t>7,4</w:t>
      </w:r>
      <w:r w:rsidRPr="00472D01">
        <w:rPr>
          <w:i/>
        </w:rPr>
        <w:t xml:space="preserve">%; налогов  на совокупный доход </w:t>
      </w:r>
      <w:r w:rsidRPr="00472D01">
        <w:rPr>
          <w:i/>
        </w:rPr>
        <w:sym w:font="Symbol" w:char="F02D"/>
      </w:r>
      <w:r w:rsidRPr="00472D01">
        <w:rPr>
          <w:i/>
        </w:rPr>
        <w:t xml:space="preserve"> </w:t>
      </w:r>
      <w:r w:rsidR="008A63E6">
        <w:rPr>
          <w:i/>
        </w:rPr>
        <w:t>1</w:t>
      </w:r>
      <w:r w:rsidR="00CF0550" w:rsidRPr="00472D01">
        <w:rPr>
          <w:i/>
        </w:rPr>
        <w:t>1</w:t>
      </w:r>
      <w:r w:rsidR="008A63E6">
        <w:rPr>
          <w:i/>
        </w:rPr>
        <w:t>,2</w:t>
      </w:r>
      <w:r w:rsidRPr="00472D01">
        <w:t>%</w:t>
      </w:r>
      <w:r w:rsidR="00730E17" w:rsidRPr="00472D01">
        <w:t xml:space="preserve">. Доля остальных налогов в структуре налоговых и неналоговых доходов незначительная. </w:t>
      </w:r>
      <w:r w:rsidR="0066162E" w:rsidRPr="00472D01">
        <w:rPr>
          <w:i/>
        </w:rPr>
        <w:t xml:space="preserve"> </w:t>
      </w:r>
    </w:p>
    <w:p w:rsidR="0066162E" w:rsidRPr="00472D01" w:rsidRDefault="0066162E" w:rsidP="00E645F8">
      <w:pPr>
        <w:jc w:val="center"/>
        <w:rPr>
          <w:b/>
          <w:i/>
        </w:rPr>
      </w:pPr>
    </w:p>
    <w:p w:rsidR="00090D08" w:rsidRPr="0040695A" w:rsidRDefault="00E645F8" w:rsidP="00E645F8">
      <w:pPr>
        <w:jc w:val="center"/>
        <w:rPr>
          <w:b/>
          <w:i/>
        </w:rPr>
      </w:pPr>
      <w:r w:rsidRPr="0040695A">
        <w:rPr>
          <w:b/>
          <w:i/>
        </w:rPr>
        <w:t>Налоговые доходы</w:t>
      </w:r>
    </w:p>
    <w:p w:rsidR="0066162E" w:rsidRPr="0040695A" w:rsidRDefault="0066162E" w:rsidP="00E645F8">
      <w:pPr>
        <w:jc w:val="center"/>
        <w:rPr>
          <w:b/>
          <w:i/>
        </w:rPr>
      </w:pPr>
    </w:p>
    <w:p w:rsidR="0066162E" w:rsidRPr="0040695A" w:rsidRDefault="0066162E" w:rsidP="005C66AF">
      <w:pPr>
        <w:widowControl w:val="0"/>
        <w:ind w:firstLine="567"/>
        <w:jc w:val="both"/>
        <w:rPr>
          <w:szCs w:val="20"/>
        </w:rPr>
      </w:pPr>
      <w:r w:rsidRPr="0040695A">
        <w:rPr>
          <w:szCs w:val="20"/>
        </w:rPr>
        <w:t>Сумма налоговых доходов в утвержденных бюджетных назначениях на 20</w:t>
      </w:r>
      <w:r w:rsidR="00730E17" w:rsidRPr="0040695A">
        <w:rPr>
          <w:szCs w:val="20"/>
        </w:rPr>
        <w:t>20</w:t>
      </w:r>
      <w:r w:rsidRPr="0040695A">
        <w:rPr>
          <w:szCs w:val="20"/>
        </w:rPr>
        <w:t xml:space="preserve"> год составляет </w:t>
      </w:r>
      <w:r w:rsidR="00730E17" w:rsidRPr="0040695A">
        <w:rPr>
          <w:szCs w:val="20"/>
        </w:rPr>
        <w:t>44 876 000,00</w:t>
      </w:r>
      <w:r w:rsidR="00556FDC" w:rsidRPr="0040695A">
        <w:rPr>
          <w:szCs w:val="20"/>
        </w:rPr>
        <w:t xml:space="preserve"> </w:t>
      </w:r>
      <w:r w:rsidRPr="0040695A">
        <w:rPr>
          <w:szCs w:val="20"/>
        </w:rPr>
        <w:t xml:space="preserve">рублей. Фактическое поступление за 1 </w:t>
      </w:r>
      <w:r w:rsidR="006C00A5" w:rsidRPr="0040695A">
        <w:rPr>
          <w:szCs w:val="20"/>
        </w:rPr>
        <w:t>полугодие</w:t>
      </w:r>
      <w:r w:rsidRPr="0040695A">
        <w:rPr>
          <w:szCs w:val="20"/>
        </w:rPr>
        <w:t xml:space="preserve"> 20</w:t>
      </w:r>
      <w:r w:rsidR="00730E17" w:rsidRPr="0040695A">
        <w:rPr>
          <w:szCs w:val="20"/>
        </w:rPr>
        <w:t>20</w:t>
      </w:r>
      <w:r w:rsidRPr="0040695A">
        <w:rPr>
          <w:szCs w:val="20"/>
        </w:rPr>
        <w:t xml:space="preserve"> года составило </w:t>
      </w:r>
      <w:r w:rsidR="0040695A" w:rsidRPr="0040695A">
        <w:rPr>
          <w:szCs w:val="20"/>
        </w:rPr>
        <w:t>43,8</w:t>
      </w:r>
      <w:r w:rsidRPr="0040695A">
        <w:rPr>
          <w:szCs w:val="20"/>
        </w:rPr>
        <w:t xml:space="preserve">% или </w:t>
      </w:r>
      <w:r w:rsidR="00730E17" w:rsidRPr="0040695A">
        <w:rPr>
          <w:szCs w:val="20"/>
        </w:rPr>
        <w:t>1</w:t>
      </w:r>
      <w:r w:rsidR="0040695A" w:rsidRPr="0040695A">
        <w:rPr>
          <w:szCs w:val="20"/>
        </w:rPr>
        <w:t>9 652 796,99</w:t>
      </w:r>
      <w:r w:rsidR="00556FDC" w:rsidRPr="0040695A">
        <w:rPr>
          <w:szCs w:val="20"/>
        </w:rPr>
        <w:t xml:space="preserve"> </w:t>
      </w:r>
      <w:r w:rsidRPr="0040695A">
        <w:rPr>
          <w:szCs w:val="20"/>
        </w:rPr>
        <w:t>рублей, за аналогичный период 201</w:t>
      </w:r>
      <w:r w:rsidR="00730E17" w:rsidRPr="0040695A">
        <w:rPr>
          <w:szCs w:val="20"/>
        </w:rPr>
        <w:t>9</w:t>
      </w:r>
      <w:r w:rsidRPr="0040695A">
        <w:rPr>
          <w:szCs w:val="20"/>
        </w:rPr>
        <w:t xml:space="preserve"> года поступление составляло </w:t>
      </w:r>
      <w:r w:rsidR="0040695A" w:rsidRPr="0040695A">
        <w:rPr>
          <w:szCs w:val="20"/>
        </w:rPr>
        <w:t>21 256 371,62</w:t>
      </w:r>
      <w:r w:rsidR="00730E17" w:rsidRPr="0040695A">
        <w:rPr>
          <w:szCs w:val="20"/>
        </w:rPr>
        <w:t xml:space="preserve"> </w:t>
      </w:r>
      <w:r w:rsidRPr="0040695A">
        <w:rPr>
          <w:szCs w:val="20"/>
        </w:rPr>
        <w:t>руб</w:t>
      </w:r>
      <w:r w:rsidR="00C3675D" w:rsidRPr="0040695A">
        <w:rPr>
          <w:szCs w:val="20"/>
        </w:rPr>
        <w:t>лей</w:t>
      </w:r>
      <w:r w:rsidRPr="0040695A">
        <w:rPr>
          <w:szCs w:val="20"/>
        </w:rPr>
        <w:t>.</w:t>
      </w:r>
    </w:p>
    <w:p w:rsidR="005A003D" w:rsidRPr="004E1867" w:rsidRDefault="00730E17" w:rsidP="005C66AF">
      <w:pPr>
        <w:widowControl w:val="0"/>
        <w:ind w:firstLine="567"/>
        <w:jc w:val="both"/>
        <w:rPr>
          <w:szCs w:val="20"/>
        </w:rPr>
      </w:pPr>
      <w:r w:rsidRPr="004E1867">
        <w:rPr>
          <w:szCs w:val="20"/>
        </w:rPr>
        <w:t>По состоянию на 01.0</w:t>
      </w:r>
      <w:r w:rsidR="0040695A" w:rsidRPr="004E1867">
        <w:rPr>
          <w:szCs w:val="20"/>
        </w:rPr>
        <w:t>7</w:t>
      </w:r>
      <w:r w:rsidRPr="004E1867">
        <w:rPr>
          <w:szCs w:val="20"/>
        </w:rPr>
        <w:t>.2020</w:t>
      </w:r>
      <w:r w:rsidR="0066162E" w:rsidRPr="004E1867">
        <w:rPr>
          <w:szCs w:val="20"/>
        </w:rPr>
        <w:t xml:space="preserve">г. годовые бюджетные назначения по </w:t>
      </w:r>
      <w:r w:rsidR="0066162E" w:rsidRPr="004E1867">
        <w:rPr>
          <w:i/>
          <w:szCs w:val="20"/>
        </w:rPr>
        <w:t xml:space="preserve">налогу на доходы физических лиц </w:t>
      </w:r>
      <w:r w:rsidR="0066162E" w:rsidRPr="004E1867">
        <w:rPr>
          <w:szCs w:val="20"/>
        </w:rPr>
        <w:t>(</w:t>
      </w:r>
      <w:r w:rsidRPr="004E1867">
        <w:rPr>
          <w:szCs w:val="20"/>
        </w:rPr>
        <w:t>22 390 000</w:t>
      </w:r>
      <w:r w:rsidR="00C3675D" w:rsidRPr="004E1867">
        <w:rPr>
          <w:szCs w:val="20"/>
        </w:rPr>
        <w:t>,00</w:t>
      </w:r>
      <w:r w:rsidR="0066162E" w:rsidRPr="004E1867">
        <w:rPr>
          <w:szCs w:val="20"/>
        </w:rPr>
        <w:t xml:space="preserve"> рублей) исполнены на </w:t>
      </w:r>
      <w:r w:rsidR="0040695A" w:rsidRPr="004E1867">
        <w:rPr>
          <w:szCs w:val="20"/>
        </w:rPr>
        <w:t>45,8</w:t>
      </w:r>
      <w:r w:rsidR="0066162E" w:rsidRPr="004E1867">
        <w:rPr>
          <w:szCs w:val="20"/>
        </w:rPr>
        <w:t xml:space="preserve">%, или в размере </w:t>
      </w:r>
      <w:r w:rsidR="0040695A" w:rsidRPr="004E1867">
        <w:rPr>
          <w:szCs w:val="20"/>
        </w:rPr>
        <w:t>10 254 450,96</w:t>
      </w:r>
      <w:r w:rsidR="0066162E" w:rsidRPr="004E1867">
        <w:rPr>
          <w:szCs w:val="20"/>
        </w:rPr>
        <w:t xml:space="preserve"> рублей.</w:t>
      </w:r>
      <w:r w:rsidR="005A003D" w:rsidRPr="004E1867">
        <w:rPr>
          <w:szCs w:val="20"/>
        </w:rPr>
        <w:t xml:space="preserve"> </w:t>
      </w:r>
      <w:r w:rsidR="0066162E" w:rsidRPr="004E1867">
        <w:rPr>
          <w:szCs w:val="20"/>
        </w:rPr>
        <w:t>Сумма поступлений за аналогичный период 201</w:t>
      </w:r>
      <w:r w:rsidRPr="004E1867">
        <w:rPr>
          <w:szCs w:val="20"/>
        </w:rPr>
        <w:t>9</w:t>
      </w:r>
      <w:r w:rsidR="0066162E" w:rsidRPr="004E1867">
        <w:rPr>
          <w:szCs w:val="20"/>
        </w:rPr>
        <w:t xml:space="preserve"> года составила </w:t>
      </w:r>
      <w:r w:rsidR="0040695A" w:rsidRPr="004E1867">
        <w:rPr>
          <w:szCs w:val="20"/>
        </w:rPr>
        <w:t>11 971 491,63</w:t>
      </w:r>
      <w:r w:rsidRPr="004E1867">
        <w:rPr>
          <w:szCs w:val="20"/>
        </w:rPr>
        <w:t xml:space="preserve"> </w:t>
      </w:r>
      <w:r w:rsidR="0066162E" w:rsidRPr="004E1867">
        <w:rPr>
          <w:szCs w:val="20"/>
        </w:rPr>
        <w:t xml:space="preserve">рублей, что </w:t>
      </w:r>
      <w:r w:rsidR="00880F18" w:rsidRPr="004E1867">
        <w:rPr>
          <w:szCs w:val="20"/>
        </w:rPr>
        <w:t>больше</w:t>
      </w:r>
      <w:r w:rsidR="0066162E" w:rsidRPr="004E1867">
        <w:rPr>
          <w:szCs w:val="20"/>
        </w:rPr>
        <w:t xml:space="preserve"> суммы поступлений за 1 </w:t>
      </w:r>
      <w:r w:rsidR="0040695A" w:rsidRPr="004E1867">
        <w:rPr>
          <w:szCs w:val="20"/>
        </w:rPr>
        <w:t>полугодие</w:t>
      </w:r>
      <w:r w:rsidR="0066162E" w:rsidRPr="004E1867">
        <w:rPr>
          <w:szCs w:val="20"/>
        </w:rPr>
        <w:t xml:space="preserve"> 20</w:t>
      </w:r>
      <w:r w:rsidR="00880F18" w:rsidRPr="004E1867">
        <w:rPr>
          <w:szCs w:val="20"/>
        </w:rPr>
        <w:t>20</w:t>
      </w:r>
      <w:r w:rsidR="0066162E" w:rsidRPr="004E1867">
        <w:rPr>
          <w:szCs w:val="20"/>
        </w:rPr>
        <w:t xml:space="preserve"> года на </w:t>
      </w:r>
      <w:r w:rsidR="0040695A" w:rsidRPr="004E1867">
        <w:rPr>
          <w:szCs w:val="20"/>
        </w:rPr>
        <w:t>16,7</w:t>
      </w:r>
      <w:r w:rsidR="0066162E" w:rsidRPr="004E1867">
        <w:rPr>
          <w:szCs w:val="20"/>
        </w:rPr>
        <w:t xml:space="preserve">%.  </w:t>
      </w:r>
    </w:p>
    <w:p w:rsidR="00880F18" w:rsidRPr="004E1867" w:rsidRDefault="005A003D" w:rsidP="005C66AF">
      <w:pPr>
        <w:widowControl w:val="0"/>
        <w:ind w:firstLine="567"/>
        <w:jc w:val="both"/>
      </w:pPr>
      <w:r w:rsidRPr="004E1867">
        <w:t xml:space="preserve">Поступления по </w:t>
      </w:r>
      <w:r w:rsidRPr="004E1867">
        <w:rPr>
          <w:i/>
        </w:rPr>
        <w:t xml:space="preserve">налогам на товары (работы, услуги), реализуемые на территории Российской Федерации </w:t>
      </w:r>
      <w:r w:rsidRPr="004E1867">
        <w:t xml:space="preserve">составили </w:t>
      </w:r>
      <w:r w:rsidR="0040695A" w:rsidRPr="004E1867">
        <w:t>3 758 306,43</w:t>
      </w:r>
      <w:r w:rsidRPr="004E1867">
        <w:t xml:space="preserve"> рублей, или </w:t>
      </w:r>
      <w:r w:rsidR="0040695A" w:rsidRPr="004E1867">
        <w:t>40,7</w:t>
      </w:r>
      <w:r w:rsidRPr="004E1867">
        <w:t>% от утвер</w:t>
      </w:r>
      <w:r w:rsidRPr="004E1867">
        <w:lastRenderedPageBreak/>
        <w:t>жденных назначений (</w:t>
      </w:r>
      <w:r w:rsidR="00880F18" w:rsidRPr="004E1867">
        <w:t>9 242 000,00</w:t>
      </w:r>
      <w:r w:rsidRPr="004E1867">
        <w:t xml:space="preserve"> рублей). </w:t>
      </w:r>
      <w:r w:rsidR="00880F18" w:rsidRPr="004E1867">
        <w:t xml:space="preserve">Поступления снизились по сравнению с аналогичным периодом прошлого года на </w:t>
      </w:r>
      <w:r w:rsidR="0040695A" w:rsidRPr="004E1867">
        <w:t>10</w:t>
      </w:r>
      <w:r w:rsidR="00880F18" w:rsidRPr="004E1867">
        <w:t>%.</w:t>
      </w:r>
    </w:p>
    <w:p w:rsidR="0066162E" w:rsidRPr="004E1867" w:rsidRDefault="0066162E" w:rsidP="005C66AF">
      <w:pPr>
        <w:widowControl w:val="0"/>
        <w:ind w:firstLine="567"/>
        <w:jc w:val="both"/>
      </w:pPr>
      <w:r w:rsidRPr="004E1867">
        <w:t xml:space="preserve">Поступления по </w:t>
      </w:r>
      <w:r w:rsidRPr="004E1867">
        <w:rPr>
          <w:i/>
        </w:rPr>
        <w:t>налогам на совокупный доход</w:t>
      </w:r>
      <w:r w:rsidRPr="004E1867">
        <w:t xml:space="preserve"> составили </w:t>
      </w:r>
      <w:r w:rsidR="0040695A" w:rsidRPr="004E1867">
        <w:t>2 201 349,22</w:t>
      </w:r>
      <w:r w:rsidRPr="004E1867">
        <w:t xml:space="preserve"> рублей, или </w:t>
      </w:r>
      <w:r w:rsidR="0040695A" w:rsidRPr="004E1867">
        <w:t>151,6</w:t>
      </w:r>
      <w:r w:rsidRPr="004E1867">
        <w:t>% от утвержденных назначений</w:t>
      </w:r>
      <w:r w:rsidR="00880F18" w:rsidRPr="004E1867">
        <w:t xml:space="preserve"> (1 452 000,00 рублей)</w:t>
      </w:r>
      <w:r w:rsidRPr="004E1867">
        <w:t>. Поступления</w:t>
      </w:r>
      <w:r w:rsidR="0062042A" w:rsidRPr="004E1867">
        <w:t xml:space="preserve"> увеличились по сравнению с </w:t>
      </w:r>
      <w:r w:rsidRPr="004E1867">
        <w:t>аналогичн</w:t>
      </w:r>
      <w:r w:rsidR="0062042A" w:rsidRPr="004E1867">
        <w:t>ым</w:t>
      </w:r>
      <w:r w:rsidRPr="004E1867">
        <w:t xml:space="preserve"> период</w:t>
      </w:r>
      <w:r w:rsidR="0062042A" w:rsidRPr="004E1867">
        <w:t>ом</w:t>
      </w:r>
      <w:r w:rsidRPr="004E1867">
        <w:t xml:space="preserve"> прошлого года на </w:t>
      </w:r>
      <w:r w:rsidR="0040695A" w:rsidRPr="004E1867">
        <w:t>1 147 061,59</w:t>
      </w:r>
      <w:r w:rsidR="005A003D" w:rsidRPr="004E1867">
        <w:t xml:space="preserve"> рублей или на </w:t>
      </w:r>
      <w:r w:rsidR="00880F18" w:rsidRPr="004E1867">
        <w:t>1</w:t>
      </w:r>
      <w:r w:rsidR="0040695A" w:rsidRPr="004E1867">
        <w:t>08,8</w:t>
      </w:r>
      <w:r w:rsidRPr="004E1867">
        <w:t>%</w:t>
      </w:r>
      <w:r w:rsidR="005A003D" w:rsidRPr="004E1867">
        <w:t>.</w:t>
      </w:r>
    </w:p>
    <w:p w:rsidR="005A003D" w:rsidRPr="004E1867" w:rsidRDefault="005A003D" w:rsidP="005C66AF">
      <w:pPr>
        <w:tabs>
          <w:tab w:val="left" w:pos="567"/>
        </w:tabs>
        <w:jc w:val="both"/>
      </w:pPr>
      <w:r w:rsidRPr="004E1867">
        <w:t xml:space="preserve">        Исполнение бюджетных назначений по </w:t>
      </w:r>
      <w:r w:rsidRPr="004E1867">
        <w:rPr>
          <w:i/>
        </w:rPr>
        <w:t>налог</w:t>
      </w:r>
      <w:r w:rsidR="00E673A2" w:rsidRPr="004E1867">
        <w:rPr>
          <w:i/>
        </w:rPr>
        <w:t>ам на имущество</w:t>
      </w:r>
      <w:r w:rsidR="00E673A2" w:rsidRPr="004E1867">
        <w:t xml:space="preserve"> </w:t>
      </w:r>
      <w:r w:rsidRPr="004E1867">
        <w:t xml:space="preserve">составило </w:t>
      </w:r>
      <w:r w:rsidR="0040695A" w:rsidRPr="004E1867">
        <w:t>3 436 262,38</w:t>
      </w:r>
      <w:r w:rsidR="00E673A2" w:rsidRPr="004E1867">
        <w:t xml:space="preserve"> </w:t>
      </w:r>
      <w:r w:rsidRPr="004E1867">
        <w:t xml:space="preserve">рублей или </w:t>
      </w:r>
      <w:r w:rsidR="0040695A" w:rsidRPr="004E1867">
        <w:t>29,1</w:t>
      </w:r>
      <w:r w:rsidR="00E673A2" w:rsidRPr="004E1867">
        <w:t xml:space="preserve">% </w:t>
      </w:r>
      <w:r w:rsidRPr="004E1867">
        <w:t>от годового объема плановых назначений</w:t>
      </w:r>
      <w:r w:rsidR="00E673A2" w:rsidRPr="004E1867">
        <w:t xml:space="preserve"> (</w:t>
      </w:r>
      <w:r w:rsidR="00880F18" w:rsidRPr="004E1867">
        <w:t>11 792 000,00</w:t>
      </w:r>
      <w:r w:rsidR="00E673A2" w:rsidRPr="004E1867">
        <w:t xml:space="preserve"> рублей). </w:t>
      </w:r>
      <w:r w:rsidRPr="004E1867">
        <w:t>По сравнению с аналогичным периодом 201</w:t>
      </w:r>
      <w:r w:rsidR="00880F18" w:rsidRPr="004E1867">
        <w:t>9</w:t>
      </w:r>
      <w:r w:rsidRPr="004E1867">
        <w:t xml:space="preserve"> года налог </w:t>
      </w:r>
      <w:r w:rsidR="00E54CDC" w:rsidRPr="004E1867">
        <w:t>у</w:t>
      </w:r>
      <w:r w:rsidR="0040695A" w:rsidRPr="004E1867">
        <w:t>меньшился</w:t>
      </w:r>
      <w:r w:rsidR="00E54CDC" w:rsidRPr="004E1867">
        <w:t xml:space="preserve"> </w:t>
      </w:r>
      <w:r w:rsidRPr="004E1867">
        <w:t xml:space="preserve">на </w:t>
      </w:r>
      <w:r w:rsidR="004E1867" w:rsidRPr="004E1867">
        <w:t>598 381,47</w:t>
      </w:r>
      <w:r w:rsidRPr="004E1867">
        <w:t xml:space="preserve"> рублей или на </w:t>
      </w:r>
      <w:r w:rsidR="004E1867" w:rsidRPr="004E1867">
        <w:t>14,8</w:t>
      </w:r>
      <w:r w:rsidRPr="004E1867">
        <w:t>%.</w:t>
      </w:r>
    </w:p>
    <w:p w:rsidR="00FF679A" w:rsidRPr="004E1867" w:rsidRDefault="00FF679A" w:rsidP="00FF679A">
      <w:pPr>
        <w:tabs>
          <w:tab w:val="left" w:pos="567"/>
        </w:tabs>
        <w:jc w:val="both"/>
      </w:pPr>
      <w:r w:rsidRPr="004E1867">
        <w:t xml:space="preserve">        Поступления государственной пошлины за 1 </w:t>
      </w:r>
      <w:r w:rsidR="004E1867" w:rsidRPr="004E1867">
        <w:t>полугодие</w:t>
      </w:r>
      <w:r w:rsidRPr="004E1867">
        <w:t xml:space="preserve"> 2020 года составили  </w:t>
      </w:r>
      <w:r w:rsidR="004E1867" w:rsidRPr="004E1867">
        <w:t>2 376,00</w:t>
      </w:r>
      <w:r w:rsidRPr="004E1867">
        <w:t xml:space="preserve"> рублей  при отсутствии плановых назначений.</w:t>
      </w:r>
    </w:p>
    <w:p w:rsidR="00FF679A" w:rsidRPr="004E1867" w:rsidRDefault="00FF679A" w:rsidP="00FF679A">
      <w:pPr>
        <w:tabs>
          <w:tab w:val="left" w:pos="567"/>
        </w:tabs>
        <w:jc w:val="both"/>
      </w:pPr>
      <w:r w:rsidRPr="004E1867">
        <w:t xml:space="preserve">        Задолженность и перерасчеты по отмененным налогам, сборам и иным обязательным платежам сложилась в размере 52,00 рубля.</w:t>
      </w:r>
    </w:p>
    <w:p w:rsidR="00FF679A" w:rsidRPr="008A63E6" w:rsidRDefault="00FF679A" w:rsidP="005C66AF">
      <w:pPr>
        <w:tabs>
          <w:tab w:val="left" w:pos="567"/>
        </w:tabs>
        <w:jc w:val="both"/>
        <w:rPr>
          <w:highlight w:val="yellow"/>
        </w:rPr>
      </w:pPr>
    </w:p>
    <w:p w:rsidR="005A003D" w:rsidRPr="008A63E6" w:rsidRDefault="005A003D" w:rsidP="005C66AF">
      <w:pPr>
        <w:widowControl w:val="0"/>
        <w:ind w:firstLine="567"/>
        <w:jc w:val="both"/>
        <w:rPr>
          <w:sz w:val="16"/>
          <w:szCs w:val="16"/>
          <w:highlight w:val="yellow"/>
        </w:rPr>
      </w:pPr>
    </w:p>
    <w:p w:rsidR="00E673A2" w:rsidRPr="004E1867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E1867">
        <w:rPr>
          <w:b/>
          <w:bCs/>
          <w:i/>
          <w:iCs/>
        </w:rPr>
        <w:t>Неналоговые доходы</w:t>
      </w:r>
    </w:p>
    <w:p w:rsidR="00E673A2" w:rsidRPr="008A63E6" w:rsidRDefault="00E673A2" w:rsidP="00E673A2">
      <w:pPr>
        <w:widowControl w:val="0"/>
        <w:ind w:firstLine="567"/>
        <w:jc w:val="center"/>
        <w:rPr>
          <w:highlight w:val="yellow"/>
        </w:rPr>
      </w:pPr>
    </w:p>
    <w:p w:rsidR="002C0348" w:rsidRPr="004E1867" w:rsidRDefault="002C0348" w:rsidP="005C66AF">
      <w:pPr>
        <w:tabs>
          <w:tab w:val="left" w:pos="567"/>
        </w:tabs>
        <w:jc w:val="both"/>
      </w:pPr>
      <w:r w:rsidRPr="004E1867">
        <w:t xml:space="preserve">       </w:t>
      </w:r>
      <w:r w:rsidR="004E1867" w:rsidRPr="004E1867">
        <w:rPr>
          <w:szCs w:val="20"/>
        </w:rPr>
        <w:t xml:space="preserve">Сумма неналоговых доходов в утвержденных бюджетных назначениях на 2020 год составляет 136 000,00 рублей. </w:t>
      </w:r>
      <w:r w:rsidRPr="004E1867">
        <w:t xml:space="preserve"> </w:t>
      </w:r>
      <w:r w:rsidR="00E673A2" w:rsidRPr="004E1867">
        <w:t>По состоянию на 01.0</w:t>
      </w:r>
      <w:r w:rsidR="006C00A5" w:rsidRPr="004E1867">
        <w:t>7</w:t>
      </w:r>
      <w:r w:rsidR="00E673A2" w:rsidRPr="004E1867">
        <w:t>.20</w:t>
      </w:r>
      <w:r w:rsidR="00C108C3" w:rsidRPr="004E1867">
        <w:t>20</w:t>
      </w:r>
      <w:r w:rsidR="00E673A2" w:rsidRPr="004E1867">
        <w:t xml:space="preserve">г. неналоговые доходы сложились в размере </w:t>
      </w:r>
      <w:r w:rsidR="006C00A5" w:rsidRPr="004E1867">
        <w:t>60 794,16</w:t>
      </w:r>
      <w:r w:rsidRPr="004E1867">
        <w:t xml:space="preserve"> </w:t>
      </w:r>
      <w:r w:rsidR="00E673A2" w:rsidRPr="004E1867">
        <w:t>рублей</w:t>
      </w:r>
      <w:r w:rsidRPr="004E1867">
        <w:t xml:space="preserve"> </w:t>
      </w:r>
      <w:r w:rsidR="004E1867" w:rsidRPr="004E1867">
        <w:t xml:space="preserve">или 44,7%. </w:t>
      </w:r>
    </w:p>
    <w:p w:rsidR="006C30A9" w:rsidRPr="008A63E6" w:rsidRDefault="006C30A9" w:rsidP="00C53813">
      <w:pPr>
        <w:widowControl w:val="0"/>
        <w:ind w:firstLine="567"/>
        <w:jc w:val="center"/>
        <w:rPr>
          <w:b/>
          <w:bCs/>
          <w:i/>
          <w:iCs/>
          <w:highlight w:val="yellow"/>
        </w:rPr>
      </w:pPr>
    </w:p>
    <w:p w:rsidR="00F4402F" w:rsidRPr="006C00A5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6C00A5">
        <w:rPr>
          <w:b/>
          <w:bCs/>
          <w:i/>
          <w:iCs/>
        </w:rPr>
        <w:t>Безвозмездные поступления</w:t>
      </w:r>
    </w:p>
    <w:p w:rsidR="004E3274" w:rsidRPr="006C00A5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F01694" w:rsidRPr="00472D01" w:rsidRDefault="00F01694" w:rsidP="005C66AF">
      <w:pPr>
        <w:widowControl w:val="0"/>
        <w:overflowPunct/>
        <w:ind w:firstLine="709"/>
        <w:jc w:val="both"/>
      </w:pPr>
      <w:r w:rsidRPr="006C00A5">
        <w:rPr>
          <w:i/>
          <w:iCs/>
        </w:rPr>
        <w:t>Безвозмездные поступления</w:t>
      </w:r>
      <w:r w:rsidRPr="006C00A5">
        <w:rPr>
          <w:b/>
          <w:i/>
          <w:iCs/>
        </w:rPr>
        <w:t xml:space="preserve"> </w:t>
      </w:r>
      <w:r w:rsidR="00223F92" w:rsidRPr="006C00A5">
        <w:t>на 01.07</w:t>
      </w:r>
      <w:r w:rsidRPr="006C00A5">
        <w:t>.20</w:t>
      </w:r>
      <w:r w:rsidR="001F0115" w:rsidRPr="006C00A5">
        <w:t>20</w:t>
      </w:r>
      <w:r w:rsidRPr="006C00A5">
        <w:t xml:space="preserve"> года сложились в объеме</w:t>
      </w:r>
      <w:r w:rsidR="001F0115" w:rsidRPr="006C00A5">
        <w:t xml:space="preserve"> </w:t>
      </w:r>
      <w:r w:rsidR="006C00A5" w:rsidRPr="006C00A5">
        <w:t>33 370 173,10</w:t>
      </w:r>
      <w:r w:rsidRPr="006C00A5">
        <w:t xml:space="preserve"> рублей, что составляет </w:t>
      </w:r>
      <w:r w:rsidR="006C00A5" w:rsidRPr="006C00A5">
        <w:t>52,1</w:t>
      </w:r>
      <w:r w:rsidRPr="006C00A5">
        <w:t>% от годового объема бюджетных назначений (</w:t>
      </w:r>
      <w:r w:rsidR="00C108C3" w:rsidRPr="006C00A5">
        <w:t>64</w:t>
      </w:r>
      <w:r w:rsidR="006C00A5" w:rsidRPr="006C00A5">
        <w:t> 039 900,00</w:t>
      </w:r>
      <w:r w:rsidRPr="006C00A5">
        <w:t xml:space="preserve"> рублей). По сравнению с аналогичным периодом прошлого года (</w:t>
      </w:r>
      <w:r w:rsidR="006C00A5" w:rsidRPr="006C00A5">
        <w:t>13 749 600,00</w:t>
      </w:r>
      <w:r w:rsidR="00C108C3" w:rsidRPr="006C00A5">
        <w:t xml:space="preserve"> </w:t>
      </w:r>
      <w:r w:rsidRPr="006C00A5">
        <w:t>рублей), данные поступления у</w:t>
      </w:r>
      <w:r w:rsidR="00C108C3" w:rsidRPr="006C00A5">
        <w:t xml:space="preserve">величились </w:t>
      </w:r>
      <w:r w:rsidRPr="006C00A5">
        <w:t xml:space="preserve">на </w:t>
      </w:r>
      <w:r w:rsidR="006C00A5" w:rsidRPr="006C00A5">
        <w:t>19 620 573,10</w:t>
      </w:r>
      <w:r w:rsidRPr="006C00A5">
        <w:t xml:space="preserve"> рублей или на </w:t>
      </w:r>
      <w:r w:rsidR="006C00A5" w:rsidRPr="006C00A5">
        <w:t>142,7</w:t>
      </w:r>
      <w:r w:rsidRPr="006C00A5">
        <w:t>%.</w:t>
      </w:r>
    </w:p>
    <w:p w:rsidR="004B1622" w:rsidRPr="00472D01" w:rsidRDefault="004B1622" w:rsidP="005C66AF">
      <w:pPr>
        <w:widowControl w:val="0"/>
        <w:overflowPunct/>
        <w:ind w:firstLine="709"/>
        <w:jc w:val="both"/>
        <w:rPr>
          <w:b/>
          <w:i/>
          <w:iCs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472D01" w:rsidRDefault="00F75AEF" w:rsidP="00F75AEF">
      <w:pPr>
        <w:widowControl w:val="0"/>
        <w:jc w:val="both"/>
        <w:rPr>
          <w:b/>
          <w:bCs/>
        </w:rPr>
      </w:pPr>
    </w:p>
    <w:p w:rsidR="00F75AEF" w:rsidRPr="00472D01" w:rsidRDefault="00F75AEF" w:rsidP="00F75AEF">
      <w:pPr>
        <w:widowControl w:val="0"/>
        <w:tabs>
          <w:tab w:val="left" w:pos="567"/>
        </w:tabs>
        <w:jc w:val="both"/>
        <w:rPr>
          <w:color w:val="FF0000"/>
        </w:rPr>
      </w:pPr>
      <w:r w:rsidRPr="00472D01">
        <w:rPr>
          <w:b/>
          <w:bCs/>
        </w:rPr>
        <w:t xml:space="preserve">       </w:t>
      </w:r>
      <w:r w:rsidR="00E078A7" w:rsidRPr="00472D01">
        <w:rPr>
          <w:spacing w:val="-4"/>
        </w:rPr>
        <w:t xml:space="preserve"> </w:t>
      </w:r>
      <w:r w:rsidRPr="00472D01">
        <w:t xml:space="preserve">Расходы из бюджета муниципального образования Саракташский поссовет  за 1 </w:t>
      </w:r>
      <w:r w:rsidR="00270252">
        <w:t>полугодие</w:t>
      </w:r>
      <w:r w:rsidRPr="00472D01">
        <w:t xml:space="preserve"> 20</w:t>
      </w:r>
      <w:r w:rsidR="000467F6" w:rsidRPr="00472D01">
        <w:t>20</w:t>
      </w:r>
      <w:r w:rsidRPr="00472D01">
        <w:t xml:space="preserve"> года профинансированы в сумме </w:t>
      </w:r>
      <w:r w:rsidR="00270252">
        <w:rPr>
          <w:b/>
        </w:rPr>
        <w:t>52 814 325,28</w:t>
      </w:r>
      <w:r w:rsidRPr="00472D01">
        <w:rPr>
          <w:b/>
        </w:rPr>
        <w:t xml:space="preserve"> рублей</w:t>
      </w:r>
      <w:r w:rsidRPr="00472D01">
        <w:rPr>
          <w:b/>
          <w:i/>
        </w:rPr>
        <w:t xml:space="preserve">, </w:t>
      </w:r>
      <w:r w:rsidRPr="00472D01">
        <w:t xml:space="preserve">или на уровне </w:t>
      </w:r>
      <w:r w:rsidR="00E9260D">
        <w:rPr>
          <w:b/>
        </w:rPr>
        <w:t>48,4</w:t>
      </w:r>
      <w:r w:rsidRPr="00472D01">
        <w:rPr>
          <w:b/>
        </w:rPr>
        <w:t>%</w:t>
      </w:r>
      <w:r w:rsidRPr="00472D01">
        <w:t xml:space="preserve"> к годовым бюджетным назначениям (</w:t>
      </w:r>
      <w:r w:rsidR="000467F6" w:rsidRPr="00472D01">
        <w:rPr>
          <w:b/>
        </w:rPr>
        <w:t>109 </w:t>
      </w:r>
      <w:r w:rsidR="00270252">
        <w:rPr>
          <w:b/>
        </w:rPr>
        <w:t>051</w:t>
      </w:r>
      <w:r w:rsidR="000467F6" w:rsidRPr="00472D01">
        <w:rPr>
          <w:b/>
        </w:rPr>
        <w:t> </w:t>
      </w:r>
      <w:r w:rsidR="00270252">
        <w:rPr>
          <w:b/>
        </w:rPr>
        <w:t>9</w:t>
      </w:r>
      <w:r w:rsidR="000467F6" w:rsidRPr="00472D01">
        <w:rPr>
          <w:b/>
        </w:rPr>
        <w:t>00,00</w:t>
      </w:r>
      <w:r w:rsidRPr="00472D01">
        <w:rPr>
          <w:b/>
        </w:rPr>
        <w:t xml:space="preserve"> рублей</w:t>
      </w:r>
      <w:r w:rsidRPr="00472D01">
        <w:t>). За аналогичный период 201</w:t>
      </w:r>
      <w:r w:rsidR="000467F6" w:rsidRPr="00472D01">
        <w:t>9</w:t>
      </w:r>
      <w:r w:rsidRPr="00472D01">
        <w:t xml:space="preserve"> года расходы были профинансированы в сумме </w:t>
      </w:r>
      <w:r w:rsidR="00270252">
        <w:rPr>
          <w:b/>
        </w:rPr>
        <w:t>32 557 984,81</w:t>
      </w:r>
      <w:r w:rsidR="000467F6" w:rsidRPr="00472D01">
        <w:rPr>
          <w:b/>
        </w:rPr>
        <w:t xml:space="preserve"> </w:t>
      </w:r>
      <w:r w:rsidRPr="00472D01">
        <w:t xml:space="preserve">рублей или </w:t>
      </w:r>
      <w:r w:rsidR="00270252">
        <w:rPr>
          <w:b/>
        </w:rPr>
        <w:t>35</w:t>
      </w:r>
      <w:r w:rsidR="000467F6" w:rsidRPr="00472D01">
        <w:rPr>
          <w:b/>
        </w:rPr>
        <w:t>%</w:t>
      </w:r>
      <w:r w:rsidR="000467F6" w:rsidRPr="00472D01">
        <w:t xml:space="preserve"> </w:t>
      </w:r>
      <w:r w:rsidRPr="00472D01">
        <w:t>% к годовым бюджетным назначениям (</w:t>
      </w:r>
      <w:r w:rsidR="00270252">
        <w:rPr>
          <w:b/>
        </w:rPr>
        <w:t>92 945 709,00</w:t>
      </w:r>
      <w:r w:rsidR="000467F6" w:rsidRPr="00472D01">
        <w:rPr>
          <w:b/>
        </w:rPr>
        <w:t xml:space="preserve"> </w:t>
      </w:r>
      <w:r w:rsidRPr="00472D01">
        <w:t xml:space="preserve">рублей). В целом бюджетные назначения по сравнению с </w:t>
      </w:r>
      <w:r w:rsidR="0058261A" w:rsidRPr="00472D01">
        <w:t xml:space="preserve">аналогичным периодом </w:t>
      </w:r>
      <w:r w:rsidRPr="00472D01">
        <w:t>201</w:t>
      </w:r>
      <w:r w:rsidR="000467F6" w:rsidRPr="00472D01">
        <w:t>9</w:t>
      </w:r>
      <w:r w:rsidRPr="00472D01">
        <w:t xml:space="preserve"> годом у</w:t>
      </w:r>
      <w:r w:rsidR="000B7338" w:rsidRPr="00472D01">
        <w:t xml:space="preserve">величились </w:t>
      </w:r>
      <w:r w:rsidRPr="00472D01">
        <w:t xml:space="preserve">на </w:t>
      </w:r>
      <w:r w:rsidR="00FE3CA0">
        <w:t>20 256 340,47</w:t>
      </w:r>
      <w:r w:rsidR="0058261A" w:rsidRPr="00472D01">
        <w:t xml:space="preserve"> рублей или на </w:t>
      </w:r>
      <w:r w:rsidR="00FE3CA0">
        <w:t>62,2</w:t>
      </w:r>
      <w:r w:rsidR="0058261A" w:rsidRPr="00472D01">
        <w:t>%.</w:t>
      </w:r>
    </w:p>
    <w:p w:rsidR="0058261A" w:rsidRPr="00472D01" w:rsidRDefault="00F75AEF" w:rsidP="00F75AEF">
      <w:pPr>
        <w:widowControl w:val="0"/>
        <w:ind w:firstLine="540"/>
        <w:jc w:val="both"/>
        <w:rPr>
          <w:i/>
        </w:rPr>
      </w:pPr>
      <w:r w:rsidRPr="00472D01">
        <w:t>Сведения об исполнении бюдж</w:t>
      </w:r>
      <w:r w:rsidR="000467F6" w:rsidRPr="00472D01">
        <w:t xml:space="preserve">ета по расходам за 1 </w:t>
      </w:r>
      <w:r w:rsidR="00270252">
        <w:t>полугодие</w:t>
      </w:r>
      <w:r w:rsidR="000467F6" w:rsidRPr="00472D01">
        <w:t xml:space="preserve"> 2020</w:t>
      </w:r>
      <w:r w:rsidRPr="00472D01">
        <w:t xml:space="preserve"> года в сравнении с годовыми бюджетными назначениями на 20</w:t>
      </w:r>
      <w:r w:rsidR="000467F6" w:rsidRPr="00472D01">
        <w:t>20</w:t>
      </w:r>
      <w:r w:rsidRPr="00472D01">
        <w:t xml:space="preserve"> год приведены на </w:t>
      </w:r>
      <w:r w:rsidRPr="00472D01">
        <w:rPr>
          <w:i/>
        </w:rPr>
        <w:t>рисунке 4.</w:t>
      </w:r>
    </w:p>
    <w:p w:rsidR="000C612E" w:rsidRPr="00472D01" w:rsidRDefault="000C612E" w:rsidP="00E8685A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50915" cy="3335866"/>
            <wp:effectExtent l="19050" t="0" r="2603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 xml:space="preserve">Рис.4. Исполнение местного бюджета по расходам за 1 </w:t>
      </w:r>
      <w:r w:rsidR="00270252">
        <w:rPr>
          <w:i/>
          <w:sz w:val="24"/>
        </w:rPr>
        <w:t>полугодие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20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Pr="00472D01" w:rsidRDefault="0058261A" w:rsidP="0058261A">
      <w:pPr>
        <w:widowControl w:val="0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</w:t>
      </w:r>
      <w:r w:rsidR="00270252">
        <w:t>полугодие</w:t>
      </w:r>
      <w:r w:rsidRPr="00472D01">
        <w:t xml:space="preserve">  текущего года</w:t>
      </w:r>
      <w:r w:rsidR="00387591" w:rsidRPr="00472D01">
        <w:t xml:space="preserve"> </w:t>
      </w:r>
      <w:r w:rsidRPr="00472D01">
        <w:t xml:space="preserve">занимают расходы по разделам </w:t>
      </w:r>
      <w:r w:rsidR="007A1D54" w:rsidRPr="00472D01">
        <w:t xml:space="preserve">0500 «Жилищно-коммунальное хозяйство» - </w:t>
      </w:r>
      <w:r w:rsidR="007A1D54">
        <w:t xml:space="preserve">37,1%, </w:t>
      </w:r>
      <w:r w:rsidR="007A1D54" w:rsidRPr="00472D01">
        <w:t>0800 «Культура, кинематография» - 26</w:t>
      </w:r>
      <w:r w:rsidR="007A1D54">
        <w:t>,8</w:t>
      </w:r>
      <w:r w:rsidR="007A1D54" w:rsidRPr="00472D01">
        <w:t>%,</w:t>
      </w:r>
      <w:r w:rsidR="007A1D54">
        <w:t xml:space="preserve"> </w:t>
      </w:r>
      <w:r w:rsidRPr="00472D01">
        <w:t>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7A1D54">
        <w:t>21,7</w:t>
      </w:r>
      <w:r w:rsidRPr="00472D01">
        <w:t>%</w:t>
      </w:r>
      <w:r w:rsidR="007A1D54">
        <w:t xml:space="preserve"> и </w:t>
      </w:r>
      <w:r w:rsidRPr="00472D01">
        <w:t xml:space="preserve"> </w:t>
      </w:r>
      <w:r w:rsidR="006E59A7" w:rsidRPr="00472D01">
        <w:t>0100 «Общегосударственные вопросы» - 1</w:t>
      </w:r>
      <w:r w:rsidR="007A1D54">
        <w:t>2,4%.</w:t>
      </w:r>
      <w:r w:rsidR="006E59A7" w:rsidRPr="00472D01">
        <w:t xml:space="preserve"> </w:t>
      </w:r>
    </w:p>
    <w:p w:rsidR="00272DC5" w:rsidRPr="00472D01" w:rsidRDefault="00272DC5" w:rsidP="00E22C0F">
      <w:pPr>
        <w:pStyle w:val="aa"/>
        <w:jc w:val="both"/>
      </w:pPr>
      <w:r w:rsidRPr="00472D01">
        <w:rPr>
          <w:noProof/>
        </w:rPr>
        <w:drawing>
          <wp:inline distT="0" distB="0" distL="0" distR="0">
            <wp:extent cx="6220460" cy="2393950"/>
            <wp:effectExtent l="57150" t="19050" r="4699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724860" w:rsidRPr="00472D01">
        <w:rPr>
          <w:i/>
          <w:iCs/>
          <w:noProof/>
          <w:sz w:val="24"/>
          <w:szCs w:val="24"/>
        </w:rPr>
        <w:t>5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</w:t>
      </w:r>
      <w:r w:rsidR="007A1D54">
        <w:rPr>
          <w:i/>
          <w:iCs/>
          <w:noProof/>
          <w:sz w:val="24"/>
          <w:szCs w:val="24"/>
        </w:rPr>
        <w:t>полугодие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20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5C66AF">
      <w:pPr>
        <w:widowControl w:val="0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F36B2A">
        <w:t>7</w:t>
      </w:r>
      <w:r w:rsidRPr="00472D01">
        <w:t>.20</w:t>
      </w:r>
      <w:r w:rsidR="006E59A7" w:rsidRPr="00472D01">
        <w:t>20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F36B2A">
        <w:t>6 456 491,77</w:t>
      </w:r>
      <w:r w:rsidRPr="00472D01">
        <w:t xml:space="preserve"> рублей, что </w:t>
      </w:r>
      <w:r w:rsidR="00227524" w:rsidRPr="00472D01">
        <w:t xml:space="preserve">составляет </w:t>
      </w:r>
      <w:r w:rsidR="00F36B2A">
        <w:t>47,8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исполнение увеличилось на </w:t>
      </w:r>
      <w:r w:rsidR="00F36B2A">
        <w:t>19,7</w:t>
      </w:r>
      <w:r w:rsidR="00BE600D" w:rsidRPr="00472D01">
        <w:t xml:space="preserve">% или на </w:t>
      </w:r>
      <w:r w:rsidR="00F36B2A">
        <w:t>1 064 627,67</w:t>
      </w:r>
      <w:r w:rsidR="00BE600D" w:rsidRPr="00472D01">
        <w:t xml:space="preserve"> рублей. </w:t>
      </w:r>
    </w:p>
    <w:p w:rsidR="00F4402F" w:rsidRPr="00472D01" w:rsidRDefault="00771119" w:rsidP="005C66AF">
      <w:pPr>
        <w:widowControl w:val="0"/>
        <w:shd w:val="clear" w:color="auto" w:fill="FFFFFF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5C66AF">
      <w:pPr>
        <w:widowControl w:val="0"/>
        <w:tabs>
          <w:tab w:val="left" w:pos="567"/>
        </w:tabs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F36B2A">
        <w:t>470 956,90</w:t>
      </w:r>
      <w:r w:rsidR="00F4402F" w:rsidRPr="00472D01">
        <w:t xml:space="preserve"> рублей или </w:t>
      </w:r>
      <w:r w:rsidR="00F36B2A">
        <w:t>47,1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6E59A7" w:rsidRPr="00472D01">
        <w:t>1 0</w:t>
      </w:r>
      <w:r w:rsidR="00660AEB" w:rsidRPr="00472D01">
        <w:t xml:space="preserve">00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5C66AF">
      <w:pPr>
        <w:widowControl w:val="0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73515F">
        <w:t>сохранились на уровне</w:t>
      </w:r>
      <w:r w:rsidR="00BE600D" w:rsidRPr="00472D01">
        <w:t xml:space="preserve"> 1</w:t>
      </w:r>
      <w:r w:rsidR="00660AEB" w:rsidRPr="00472D01">
        <w:t xml:space="preserve"> </w:t>
      </w:r>
      <w:r w:rsidR="00660AEB" w:rsidRPr="00472D01">
        <w:lastRenderedPageBreak/>
        <w:t>кварта</w:t>
      </w:r>
      <w:r w:rsidR="0073515F">
        <w:t>ла</w:t>
      </w:r>
      <w:r w:rsidR="00660AEB" w:rsidRPr="00472D01">
        <w:t xml:space="preserve"> 20</w:t>
      </w:r>
      <w:r w:rsidR="006E59A7" w:rsidRPr="00472D01">
        <w:t>20</w:t>
      </w:r>
      <w:r w:rsidR="00BE600D" w:rsidRPr="00472D01">
        <w:t xml:space="preserve"> года</w:t>
      </w:r>
      <w:r w:rsidR="0073515F">
        <w:t xml:space="preserve"> в</w:t>
      </w:r>
      <w:r w:rsidR="00660AEB" w:rsidRPr="00472D01">
        <w:t xml:space="preserve"> сумм</w:t>
      </w:r>
      <w:r w:rsidR="0073515F">
        <w:t>е</w:t>
      </w:r>
      <w:r w:rsidR="00660AEB" w:rsidRPr="00472D01">
        <w:t xml:space="preserve"> </w:t>
      </w:r>
      <w:r w:rsidR="006E59A7" w:rsidRPr="00472D01">
        <w:t>6 000,00</w:t>
      </w:r>
      <w:r w:rsidR="00660AEB" w:rsidRPr="00472D01">
        <w:t xml:space="preserve"> рублей или 1</w:t>
      </w:r>
      <w:r w:rsidR="006E59A7" w:rsidRPr="00472D01">
        <w:t>2</w:t>
      </w:r>
      <w:r w:rsidR="00660AEB" w:rsidRPr="00472D01">
        <w:t xml:space="preserve">% при плане </w:t>
      </w:r>
      <w:r w:rsidR="006E59A7" w:rsidRPr="00472D01">
        <w:t>5</w:t>
      </w:r>
      <w:r w:rsidR="00660AEB" w:rsidRPr="00472D01">
        <w:t>0,000 рублей.</w:t>
      </w:r>
      <w:r w:rsidR="00BE600D" w:rsidRPr="00472D01">
        <w:t xml:space="preserve">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73515F">
        <w:t>5 541 123,39</w:t>
      </w:r>
      <w:r w:rsidR="00F4402F" w:rsidRPr="00857C67">
        <w:t xml:space="preserve"> рублей, или </w:t>
      </w:r>
      <w:r w:rsidR="0073515F">
        <w:t>51,5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10 </w:t>
      </w:r>
      <w:r w:rsidR="0073515F">
        <w:t>757</w:t>
      </w:r>
      <w:r w:rsidR="0088497C" w:rsidRPr="00472D01">
        <w:t> 000,00</w:t>
      </w:r>
      <w:r w:rsidR="00F4402F" w:rsidRPr="00472D01">
        <w:t xml:space="preserve"> рублей); </w:t>
      </w:r>
    </w:p>
    <w:p w:rsidR="00F4402F" w:rsidRDefault="00F00212" w:rsidP="005C66AF">
      <w:pPr>
        <w:widowControl w:val="0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73515F">
        <w:t>225 681,48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73515F">
        <w:t>39,6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57</w:t>
      </w:r>
      <w:r w:rsidR="00660AEB" w:rsidRPr="00472D01">
        <w:t>0 000</w:t>
      </w:r>
      <w:r w:rsidR="002B217C" w:rsidRPr="00472D01">
        <w:t>,00</w:t>
      </w:r>
      <w:r w:rsidR="00F4402F" w:rsidRPr="00472D01">
        <w:t xml:space="preserve"> рублей); </w:t>
      </w:r>
    </w:p>
    <w:p w:rsidR="0073515F" w:rsidRPr="00472D01" w:rsidRDefault="0073515F" w:rsidP="0073515F">
      <w:pPr>
        <w:widowControl w:val="0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01</w:t>
      </w:r>
      <w:r>
        <w:rPr>
          <w:b/>
          <w:i/>
        </w:rPr>
        <w:t>07</w:t>
      </w:r>
      <w:r w:rsidRPr="00472D01">
        <w:rPr>
          <w:b/>
          <w:i/>
        </w:rPr>
        <w:t xml:space="preserve"> «</w:t>
      </w:r>
      <w:r>
        <w:rPr>
          <w:b/>
          <w:i/>
        </w:rPr>
        <w:t>Обеспечение проведения выборов и референдумов</w:t>
      </w:r>
      <w:r w:rsidRPr="00472D01">
        <w:rPr>
          <w:b/>
          <w:i/>
        </w:rPr>
        <w:t>»</w:t>
      </w:r>
      <w:r w:rsidRPr="00472D01">
        <w:t xml:space="preserve"> в отчетном периоде не производились при </w:t>
      </w:r>
      <w:r>
        <w:t xml:space="preserve">плане </w:t>
      </w:r>
      <w:r w:rsidRPr="00472D01">
        <w:t>(</w:t>
      </w:r>
      <w:r>
        <w:t>497 797,00</w:t>
      </w:r>
      <w:r w:rsidRPr="00472D01">
        <w:t xml:space="preserve"> рублей);</w:t>
      </w:r>
    </w:p>
    <w:p w:rsidR="0073515F" w:rsidRPr="00472D01" w:rsidRDefault="0073515F" w:rsidP="005C66AF">
      <w:pPr>
        <w:widowControl w:val="0"/>
        <w:ind w:firstLine="567"/>
        <w:jc w:val="both"/>
      </w:pPr>
    </w:p>
    <w:p w:rsidR="00BE600D" w:rsidRPr="00472D01" w:rsidRDefault="003D1413" w:rsidP="005C66AF">
      <w:pPr>
        <w:widowControl w:val="0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5C66AF">
      <w:pPr>
        <w:widowControl w:val="0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73515F">
        <w:t>212 730,00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73515F">
        <w:t>40,3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660AEB" w:rsidRPr="00472D01">
        <w:t>5</w:t>
      </w:r>
      <w:r w:rsidR="0088497C" w:rsidRPr="00472D01">
        <w:t>27 393</w:t>
      </w:r>
      <w:r w:rsidR="003D1413" w:rsidRPr="00472D01">
        <w:t>,00</w:t>
      </w:r>
      <w:r w:rsidR="00672008" w:rsidRPr="00472D01">
        <w:t xml:space="preserve"> рублей)</w:t>
      </w:r>
      <w:r w:rsidR="004203A0" w:rsidRPr="00472D01">
        <w:t>.</w:t>
      </w:r>
    </w:p>
    <w:p w:rsidR="003D1413" w:rsidRPr="00472D01" w:rsidRDefault="0051630E" w:rsidP="005C66AF">
      <w:pPr>
        <w:widowControl w:val="0"/>
        <w:ind w:firstLine="567"/>
        <w:jc w:val="both"/>
        <w:rPr>
          <w:i/>
        </w:rPr>
      </w:pPr>
      <w:r w:rsidRPr="00472D01">
        <w:rPr>
          <w:i/>
        </w:rPr>
        <w:t xml:space="preserve"> </w:t>
      </w:r>
    </w:p>
    <w:p w:rsidR="00F4402F" w:rsidRPr="00472D01" w:rsidRDefault="00771119" w:rsidP="005C66AF">
      <w:pPr>
        <w:widowControl w:val="0"/>
        <w:ind w:firstLine="567"/>
        <w:jc w:val="both"/>
      </w:pPr>
      <w:r w:rsidRPr="00472D01">
        <w:t>Исполнение расходов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 xml:space="preserve">0300 </w:t>
      </w:r>
      <w:r w:rsidR="00F4402F" w:rsidRPr="00472D0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73515F">
        <w:t>491 395,82</w:t>
      </w:r>
      <w:r w:rsidR="00BE600D" w:rsidRPr="00472D01">
        <w:t xml:space="preserve"> </w:t>
      </w:r>
      <w:r w:rsidR="00F4402F" w:rsidRPr="00472D01">
        <w:t xml:space="preserve">рублей или </w:t>
      </w:r>
      <w:r w:rsidR="0073515F">
        <w:t>32,3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88497C" w:rsidRPr="00472D01">
        <w:t>5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73515F">
        <w:t>228 215,19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73515F">
        <w:t>31,7</w:t>
      </w:r>
      <w:r w:rsidR="0009726F" w:rsidRPr="00472D01">
        <w:t>%</w:t>
      </w:r>
      <w:r w:rsidR="00F66527" w:rsidRPr="00472D01">
        <w:t xml:space="preserve"> </w:t>
      </w:r>
      <w:r w:rsidR="0088497C" w:rsidRPr="00472D01">
        <w:t>ниже</w:t>
      </w:r>
      <w:r w:rsidR="0009726F" w:rsidRPr="00472D01">
        <w:t xml:space="preserve"> расходов бюджета по данному разделу за аналогичный период 201</w:t>
      </w:r>
      <w:r w:rsidR="0088497C" w:rsidRPr="00472D01">
        <w:t>9</w:t>
      </w:r>
      <w:r w:rsidR="0009726F" w:rsidRPr="00472D01">
        <w:t xml:space="preserve"> года</w:t>
      </w:r>
      <w:r w:rsidR="00F66527" w:rsidRPr="00472D01">
        <w:t xml:space="preserve"> (</w:t>
      </w:r>
      <w:r w:rsidR="0073515F">
        <w:t>719 611,01</w:t>
      </w:r>
      <w:r w:rsidR="0088497C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73515F" w:rsidRDefault="00F3006A" w:rsidP="005C66AF">
      <w:pPr>
        <w:widowControl w:val="0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«Обеспечение пожарной безопасности»</w:t>
      </w:r>
      <w:r w:rsidR="0073515F">
        <w:t>.</w:t>
      </w:r>
    </w:p>
    <w:p w:rsidR="00F3006A" w:rsidRPr="00472D01" w:rsidRDefault="00F3006A" w:rsidP="005C66AF">
      <w:pPr>
        <w:widowControl w:val="0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C15BD8" w:rsidRPr="00472D01" w:rsidRDefault="00C15BD8" w:rsidP="005C66AF">
      <w:pPr>
        <w:jc w:val="both"/>
      </w:pPr>
    </w:p>
    <w:p w:rsidR="001C633C" w:rsidRDefault="005F58C0" w:rsidP="005C66AF">
      <w:pPr>
        <w:widowControl w:val="0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73515F">
        <w:t>13 529 242,62</w:t>
      </w:r>
      <w:r w:rsidR="0009726F" w:rsidRPr="00472D01">
        <w:t> </w:t>
      </w:r>
      <w:r w:rsidR="00F4402F" w:rsidRPr="00472D01">
        <w:t xml:space="preserve">рублей </w:t>
      </w:r>
      <w:r w:rsidR="0009726F" w:rsidRPr="00472D01">
        <w:t xml:space="preserve">или </w:t>
      </w:r>
      <w:r w:rsidR="0073515F">
        <w:t>57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73515F">
        <w:t xml:space="preserve"> (23 717 203,50 рублей)</w:t>
      </w:r>
      <w:r w:rsidR="005116D2">
        <w:t xml:space="preserve"> и на уровне </w:t>
      </w:r>
      <w:r w:rsidR="00F4402F" w:rsidRPr="00472D01">
        <w:t>аналогичн</w:t>
      </w:r>
      <w:r w:rsidR="005116D2">
        <w:t xml:space="preserve">ого периода </w:t>
      </w:r>
      <w:r w:rsidRPr="00472D01">
        <w:t>201</w:t>
      </w:r>
      <w:r w:rsidR="00DF22C8" w:rsidRPr="00472D01">
        <w:t>9</w:t>
      </w:r>
      <w:r w:rsidR="00F4402F" w:rsidRPr="00472D01">
        <w:t xml:space="preserve"> года</w:t>
      </w:r>
      <w:r w:rsidR="005116D2">
        <w:t xml:space="preserve"> (13 188 366,69 рублей). </w:t>
      </w:r>
      <w:r w:rsidR="00C425A4" w:rsidRPr="00472D01">
        <w:t xml:space="preserve"> </w:t>
      </w:r>
    </w:p>
    <w:p w:rsidR="005116D2" w:rsidRDefault="005116D2" w:rsidP="005C66AF">
      <w:pPr>
        <w:widowControl w:val="0"/>
        <w:ind w:firstLine="545"/>
        <w:jc w:val="both"/>
      </w:pPr>
    </w:p>
    <w:p w:rsidR="00FA17DD" w:rsidRPr="00472D01" w:rsidRDefault="00FA17DD" w:rsidP="005C66AF">
      <w:pPr>
        <w:tabs>
          <w:tab w:val="left" w:pos="567"/>
        </w:tabs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5116D2">
        <w:t>7</w:t>
      </w:r>
      <w:r w:rsidR="00DF22C8" w:rsidRPr="00472D01">
        <w:t>.2020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5116D2">
        <w:t>24 144 563,33</w:t>
      </w:r>
      <w:r w:rsidR="00F66527" w:rsidRPr="00472D01">
        <w:t xml:space="preserve"> </w:t>
      </w:r>
      <w:r w:rsidR="005357C1" w:rsidRPr="00472D01">
        <w:t xml:space="preserve">рублей или </w:t>
      </w:r>
      <w:r w:rsidR="005116D2">
        <w:t>60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5116D2">
        <w:t>40 475 406,50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E859B3" w:rsidRPr="00472D01">
        <w:t>у</w:t>
      </w:r>
      <w:r w:rsidR="005116D2">
        <w:t>величились по сравнению с аналогичным</w:t>
      </w:r>
      <w:r w:rsidR="00E859B3" w:rsidRPr="00472D01">
        <w:t xml:space="preserve"> период</w:t>
      </w:r>
      <w:r w:rsidR="005116D2">
        <w:t>ом</w:t>
      </w:r>
      <w:r w:rsidR="00E859B3" w:rsidRPr="00472D01">
        <w:t xml:space="preserve"> </w:t>
      </w:r>
      <w:r w:rsidR="00564B1B" w:rsidRPr="00472D01">
        <w:t xml:space="preserve"> </w:t>
      </w:r>
      <w:r w:rsidRPr="00472D01">
        <w:t>201</w:t>
      </w:r>
      <w:r w:rsidR="00E859B3" w:rsidRPr="00472D01">
        <w:t>9</w:t>
      </w:r>
      <w:r w:rsidRPr="00472D01">
        <w:t xml:space="preserve"> года</w:t>
      </w:r>
      <w:r w:rsidR="00F66527" w:rsidRPr="00472D01">
        <w:t xml:space="preserve"> (</w:t>
      </w:r>
      <w:r w:rsidR="005116D2">
        <w:t>5 257 713,61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1</w:t>
      </w:r>
      <w:r w:rsidR="005116D2">
        <w:t xml:space="preserve">8 886 849,72 </w:t>
      </w:r>
      <w:r w:rsidR="00E859B3" w:rsidRPr="00472D01">
        <w:t xml:space="preserve">рублей или </w:t>
      </w:r>
      <w:r w:rsidR="005116D2">
        <w:t>359</w:t>
      </w:r>
      <w:r w:rsidR="00E859B3" w:rsidRPr="00472D01">
        <w:t>%.</w:t>
      </w:r>
    </w:p>
    <w:p w:rsidR="00AF4D9F" w:rsidRPr="00472D01" w:rsidRDefault="00AF4D9F" w:rsidP="005C66AF">
      <w:pPr>
        <w:widowControl w:val="0"/>
        <w:shd w:val="clear" w:color="auto" w:fill="FFFFFF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5116D2">
        <w:t>19 467 691,50</w:t>
      </w:r>
      <w:r w:rsidRPr="00857C67">
        <w:t xml:space="preserve"> рублей или </w:t>
      </w:r>
      <w:r w:rsidR="005116D2">
        <w:t>73,3</w:t>
      </w:r>
      <w:r w:rsidRPr="00857C67">
        <w:t>%</w:t>
      </w:r>
      <w:r w:rsidRPr="00472D01">
        <w:t xml:space="preserve"> от утвержденных бюджетных назначений (</w:t>
      </w:r>
      <w:r w:rsidR="005116D2">
        <w:t>26 563 203,50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0502 «Коммунальное хозяйство»</w:t>
      </w:r>
      <w:r w:rsidR="00E16A39" w:rsidRPr="00472D01">
        <w:rPr>
          <w:b/>
          <w:i/>
        </w:rPr>
        <w:t xml:space="preserve"> </w:t>
      </w:r>
      <w:r w:rsidR="00E16A39" w:rsidRPr="00472D01">
        <w:t xml:space="preserve">в 1 </w:t>
      </w:r>
      <w:r w:rsidR="005116D2">
        <w:t>полугоди</w:t>
      </w:r>
      <w:r w:rsidR="00E16A39" w:rsidRPr="00472D01">
        <w:t>е 2020 пр</w:t>
      </w:r>
      <w:r w:rsidR="005116D2">
        <w:t xml:space="preserve">оизведены </w:t>
      </w:r>
      <w:r w:rsidR="005116D2" w:rsidRPr="00472D01">
        <w:t xml:space="preserve">в размере </w:t>
      </w:r>
      <w:r w:rsidR="00825044">
        <w:t xml:space="preserve">1 650 342,23 рублей </w:t>
      </w:r>
      <w:r w:rsidR="003876B6">
        <w:t xml:space="preserve"> или 24,6% </w:t>
      </w:r>
      <w:r w:rsidR="00E16A39" w:rsidRPr="00472D01">
        <w:t xml:space="preserve">при запланированных бюджетных ассигнованиях </w:t>
      </w:r>
      <w:r w:rsidR="00825044">
        <w:t>(6 703 756,13</w:t>
      </w:r>
      <w:r w:rsidR="00E16A39" w:rsidRPr="00472D01">
        <w:t xml:space="preserve"> рублей</w:t>
      </w:r>
      <w:r w:rsidR="00825044">
        <w:t>)</w:t>
      </w:r>
      <w:r w:rsidRPr="00472D01">
        <w:t>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825044">
        <w:t>3 026 529,60</w:t>
      </w:r>
      <w:r w:rsidRPr="00857C67">
        <w:t xml:space="preserve"> рублей или </w:t>
      </w:r>
      <w:r w:rsidR="00825044">
        <w:t>42</w:t>
      </w:r>
      <w:r w:rsidRPr="00857C67">
        <w:t>% от</w:t>
      </w:r>
      <w:r w:rsidRPr="00472D01">
        <w:t xml:space="preserve"> утвержденных бюджетных назначений</w:t>
      </w:r>
      <w:r w:rsidR="00825044">
        <w:t xml:space="preserve"> </w:t>
      </w:r>
      <w:r w:rsidRPr="00472D01">
        <w:lastRenderedPageBreak/>
        <w:t>(</w:t>
      </w:r>
      <w:r w:rsidR="00825044">
        <w:t>7 208 446,87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472D01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825044">
        <w:t>7 749 101,61</w:t>
      </w:r>
      <w:r w:rsidR="0032462A" w:rsidRPr="00472D01">
        <w:t xml:space="preserve"> </w:t>
      </w:r>
      <w:r w:rsidR="008345C9" w:rsidRPr="00472D01">
        <w:t xml:space="preserve">рублей, что составляет </w:t>
      </w:r>
      <w:r w:rsidR="00825044">
        <w:t>26,5</w:t>
      </w:r>
      <w:r w:rsidRPr="00472D01">
        <w:t>% от годовых плановых назначений</w:t>
      </w:r>
      <w:r w:rsidR="00825044">
        <w:t xml:space="preserve"> (29 234 600 рублей)</w:t>
      </w:r>
      <w:r w:rsidR="00387DBE" w:rsidRPr="00472D01">
        <w:t xml:space="preserve"> </w:t>
      </w:r>
      <w:r w:rsidR="00825044" w:rsidRPr="00472D01">
        <w:t xml:space="preserve">и </w:t>
      </w:r>
      <w:r w:rsidR="00825044">
        <w:t>97,9%</w:t>
      </w:r>
      <w:r w:rsidR="00825044" w:rsidRPr="00472D01">
        <w:rPr>
          <w:szCs w:val="20"/>
        </w:rPr>
        <w:t xml:space="preserve"> к объему расходов местного бюджета за аналогичный период прошлого года (</w:t>
      </w:r>
      <w:r w:rsidR="00825044" w:rsidRPr="00825044">
        <w:t>7 912 040,36</w:t>
      </w:r>
      <w:r w:rsidR="00825044" w:rsidRPr="00472D01">
        <w:rPr>
          <w:b/>
        </w:rPr>
        <w:t xml:space="preserve"> </w:t>
      </w:r>
      <w:r w:rsidR="00825044" w:rsidRPr="00472D01">
        <w:rPr>
          <w:szCs w:val="20"/>
        </w:rPr>
        <w:t>рублей</w:t>
      </w:r>
      <w:r w:rsidR="00825044">
        <w:t xml:space="preserve">). </w:t>
      </w:r>
    </w:p>
    <w:p w:rsidR="004B1622" w:rsidRPr="00472D01" w:rsidRDefault="004B1622" w:rsidP="005C66AF">
      <w:pPr>
        <w:widowControl w:val="0"/>
        <w:ind w:firstLine="567"/>
        <w:jc w:val="both"/>
      </w:pPr>
    </w:p>
    <w:p w:rsidR="00574151" w:rsidRPr="00472D01" w:rsidRDefault="0032462A" w:rsidP="005C66AF">
      <w:pPr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636620">
        <w:t>443 530,13</w:t>
      </w:r>
      <w:r w:rsidRPr="00472D01">
        <w:t xml:space="preserve"> рублей, что составляет </w:t>
      </w:r>
      <w:r w:rsidR="00636620">
        <w:t>73,9</w:t>
      </w:r>
      <w:r w:rsidRPr="00472D01">
        <w:t xml:space="preserve">% к годовым плановым назначениям, предусмотренным в размере </w:t>
      </w:r>
      <w:r w:rsidR="00636620">
        <w:t>6</w:t>
      </w:r>
      <w:r w:rsidRPr="00472D01">
        <w:t xml:space="preserve">00 000,00 </w:t>
      </w:r>
      <w:r w:rsidR="00574151" w:rsidRPr="00472D01">
        <w:t xml:space="preserve">рублей. Расходы бюджета по данному разделу </w:t>
      </w:r>
      <w:r w:rsidR="001C633C" w:rsidRPr="00472D01">
        <w:t xml:space="preserve">увеличились на </w:t>
      </w:r>
      <w:r w:rsidR="00636620">
        <w:t>355 141,09 рублей  или на 402</w:t>
      </w:r>
      <w:r w:rsidR="001C633C" w:rsidRPr="00472D01">
        <w:t>% к аналогичному периоду 201</w:t>
      </w:r>
      <w:r w:rsidR="0067349F" w:rsidRPr="00472D01">
        <w:t>9</w:t>
      </w:r>
      <w:r w:rsidR="001C633C" w:rsidRPr="00472D01">
        <w:t xml:space="preserve"> года</w:t>
      </w:r>
      <w:r w:rsidR="0067349F" w:rsidRPr="00472D01">
        <w:t xml:space="preserve"> (</w:t>
      </w:r>
      <w:r w:rsidR="00636620">
        <w:t>88 389,04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5C66AF">
      <w:pPr>
        <w:ind w:firstLine="540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636620" w:rsidRPr="00ED5E38" w:rsidRDefault="00636620" w:rsidP="00636620">
      <w:pPr>
        <w:shd w:val="clear" w:color="auto" w:fill="FFFFFF"/>
        <w:ind w:firstLine="567"/>
        <w:jc w:val="both"/>
      </w:pPr>
      <w:r w:rsidRPr="00AB010B">
        <w:t>Согласно Решению Совета депутатов муниципального образования Саракташский поссовет от 20.12.201</w:t>
      </w:r>
      <w:r w:rsidR="00817DC7" w:rsidRPr="00AB010B">
        <w:t>9</w:t>
      </w:r>
      <w:r w:rsidRPr="00AB010B">
        <w:t>г. №2</w:t>
      </w:r>
      <w:r w:rsidR="00817DC7" w:rsidRPr="00AB010B">
        <w:t>77</w:t>
      </w:r>
      <w:r w:rsidRPr="00AB010B">
        <w:t xml:space="preserve"> «О бюджете муниципального образования Саракташский поссовет на 20</w:t>
      </w:r>
      <w:r w:rsidR="00817DC7" w:rsidRPr="00AB010B">
        <w:t>20</w:t>
      </w:r>
      <w:r w:rsidRPr="00AB010B">
        <w:t xml:space="preserve"> год и на плановый период 202</w:t>
      </w:r>
      <w:r w:rsidR="00817DC7" w:rsidRPr="00AB010B">
        <w:t>1</w:t>
      </w:r>
      <w:r w:rsidRPr="00AB010B">
        <w:t xml:space="preserve"> и 202</w:t>
      </w:r>
      <w:r w:rsidR="00817DC7" w:rsidRPr="00AB010B">
        <w:t>2</w:t>
      </w:r>
      <w:r w:rsidRPr="00AB010B">
        <w:t xml:space="preserve"> годов» было предусмотрено финансирование 1 муниципальной программы (</w:t>
      </w:r>
      <w:r w:rsidR="001E7174">
        <w:t>7</w:t>
      </w:r>
      <w:r w:rsidRPr="00AB010B">
        <w:t xml:space="preserve"> подпрограмм) на сумму  </w:t>
      </w:r>
      <w:r w:rsidR="00D51153" w:rsidRPr="00AB010B">
        <w:t>101 149 107,00</w:t>
      </w:r>
      <w:r w:rsidRPr="00AB010B">
        <w:t xml:space="preserve"> рублей, на 01.07.20</w:t>
      </w:r>
      <w:r w:rsidR="00D5079C" w:rsidRPr="00AB010B">
        <w:t>20</w:t>
      </w:r>
      <w:r w:rsidRPr="00AB010B">
        <w:t xml:space="preserve"> года с учетом внесенных изменений в решение о бюджете, утверждены бюджетные ассигнования в сумме </w:t>
      </w:r>
      <w:r w:rsidR="00ED5E38" w:rsidRPr="00ED5E38">
        <w:t>106 711 310,00</w:t>
      </w:r>
      <w:r w:rsidRPr="00ED5E38">
        <w:t xml:space="preserve"> рублей или </w:t>
      </w:r>
      <w:r w:rsidR="00ED5E38" w:rsidRPr="00ED5E38">
        <w:t>97,0</w:t>
      </w:r>
      <w:r w:rsidRPr="00ED5E38">
        <w:t>% от общего объема утвержденных бюджетных назначений (</w:t>
      </w:r>
      <w:r w:rsidR="00ED5E38" w:rsidRPr="00ED5E38">
        <w:t>109 999 000,00</w:t>
      </w:r>
      <w:r w:rsidRPr="00ED5E38">
        <w:t xml:space="preserve"> рублей)</w:t>
      </w:r>
      <w:r w:rsidR="00ED5E38" w:rsidRPr="00ED5E38">
        <w:t xml:space="preserve"> на реализацию двух муниципальных программ: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 - 100 007 553,87 рублей и «</w:t>
      </w:r>
      <w:r w:rsidR="00BE3EF6">
        <w:t>Комплексное освоение и развитие территории в целях жилищного строительства на территории муниципального образования</w:t>
      </w:r>
      <w:r w:rsidR="00BE3EF6" w:rsidRPr="00BE3EF6">
        <w:t xml:space="preserve"> </w:t>
      </w:r>
      <w:r w:rsidR="00BE3EF6" w:rsidRPr="00ED5E38">
        <w:t>Саракташский поссовет Саракташского района Оренбургской области на 201</w:t>
      </w:r>
      <w:r w:rsidR="00BE3EF6">
        <w:t>9</w:t>
      </w:r>
      <w:r w:rsidR="00BE3EF6" w:rsidRPr="00ED5E38">
        <w:t xml:space="preserve">-2024 годы» - </w:t>
      </w:r>
      <w:r w:rsidR="00BE3EF6">
        <w:t>6 703 756,13</w:t>
      </w:r>
      <w:r w:rsidR="00BE3EF6" w:rsidRPr="00ED5E38">
        <w:t xml:space="preserve"> рублей</w:t>
      </w:r>
      <w:r w:rsidRPr="00ED5E38">
        <w:t xml:space="preserve">.  </w:t>
      </w:r>
    </w:p>
    <w:p w:rsidR="00636620" w:rsidRPr="00745118" w:rsidRDefault="00636620" w:rsidP="00636620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45118">
        <w:t>Согласно отчету об исполнении б</w:t>
      </w:r>
      <w:r w:rsidR="004450DA" w:rsidRPr="00745118">
        <w:t>юджета (ф. 0503117) на 01.07.2020</w:t>
      </w:r>
      <w:r w:rsidRPr="00745118">
        <w:t>г. о</w:t>
      </w:r>
      <w:r w:rsidRPr="00745118">
        <w:rPr>
          <w:color w:val="000000"/>
          <w:lang w:eastAsia="ar-SA"/>
        </w:rPr>
        <w:t>бщая сумма расходов, произведенных в рамках муниципальных программ за 6 месяцев 20</w:t>
      </w:r>
      <w:r w:rsidR="004450DA" w:rsidRPr="00745118">
        <w:rPr>
          <w:color w:val="000000"/>
          <w:lang w:eastAsia="ar-SA"/>
        </w:rPr>
        <w:t>20</w:t>
      </w:r>
      <w:r w:rsidRPr="00745118">
        <w:rPr>
          <w:color w:val="000000"/>
          <w:lang w:eastAsia="ar-SA"/>
        </w:rPr>
        <w:t xml:space="preserve"> года составила </w:t>
      </w:r>
      <w:r w:rsidR="00745118" w:rsidRPr="00745118">
        <w:rPr>
          <w:color w:val="000000"/>
          <w:lang w:eastAsia="ar-SA"/>
        </w:rPr>
        <w:t>51 819 812,30</w:t>
      </w:r>
      <w:r w:rsidRPr="00745118">
        <w:rPr>
          <w:color w:val="000000"/>
          <w:lang w:eastAsia="ar-SA"/>
        </w:rPr>
        <w:t xml:space="preserve"> рублей или </w:t>
      </w:r>
      <w:r w:rsidR="00A678B7">
        <w:rPr>
          <w:color w:val="000000"/>
          <w:lang w:eastAsia="ar-SA"/>
        </w:rPr>
        <w:t>49</w:t>
      </w:r>
      <w:r w:rsidRPr="00745118">
        <w:rPr>
          <w:color w:val="000000"/>
          <w:lang w:eastAsia="ar-SA"/>
        </w:rPr>
        <w:t>% от общего объема утвержденных бюджетных назначений.</w:t>
      </w:r>
    </w:p>
    <w:p w:rsidR="00636620" w:rsidRPr="00745118" w:rsidRDefault="00636620" w:rsidP="00636620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45118">
        <w:rPr>
          <w:color w:val="000000"/>
          <w:lang w:eastAsia="ar-SA"/>
        </w:rPr>
        <w:t xml:space="preserve">Доля расходов на муниципальные программы в общих расходах местного бюджета составляет </w:t>
      </w:r>
      <w:r w:rsidR="00745118" w:rsidRPr="00745118">
        <w:rPr>
          <w:color w:val="000000"/>
          <w:lang w:eastAsia="ar-SA"/>
        </w:rPr>
        <w:t>98,1</w:t>
      </w:r>
      <w:r w:rsidRPr="00745118">
        <w:rPr>
          <w:color w:val="000000"/>
          <w:lang w:eastAsia="ar-SA"/>
        </w:rPr>
        <w:t>%.</w:t>
      </w:r>
    </w:p>
    <w:p w:rsidR="00636620" w:rsidRPr="00745118" w:rsidRDefault="00636620" w:rsidP="00636620">
      <w:pPr>
        <w:widowControl w:val="0"/>
        <w:ind w:firstLine="567"/>
        <w:jc w:val="both"/>
        <w:rPr>
          <w:szCs w:val="20"/>
        </w:rPr>
      </w:pPr>
      <w:r w:rsidRPr="00745118">
        <w:rPr>
          <w:color w:val="000000"/>
          <w:lang w:eastAsia="ar-SA"/>
        </w:rPr>
        <w:t>Анализ исполнения расходов местного бюджета в разрезе муниципальных программ (подпрограмм) за 6 месяцев 20</w:t>
      </w:r>
      <w:r w:rsidR="00745118">
        <w:rPr>
          <w:color w:val="000000"/>
          <w:lang w:eastAsia="ar-SA"/>
        </w:rPr>
        <w:t>20</w:t>
      </w:r>
      <w:r w:rsidRPr="00745118">
        <w:rPr>
          <w:color w:val="000000"/>
          <w:lang w:eastAsia="ar-SA"/>
        </w:rPr>
        <w:t xml:space="preserve"> года приведен </w:t>
      </w:r>
      <w:r w:rsidRPr="00745118">
        <w:rPr>
          <w:i/>
          <w:szCs w:val="20"/>
        </w:rPr>
        <w:t xml:space="preserve">приложении 2 </w:t>
      </w:r>
      <w:r w:rsidRPr="00745118">
        <w:rPr>
          <w:szCs w:val="20"/>
        </w:rPr>
        <w:t xml:space="preserve"> к аналитической записке.</w:t>
      </w:r>
    </w:p>
    <w:p w:rsidR="00636620" w:rsidRPr="00745118" w:rsidRDefault="00636620" w:rsidP="00636620">
      <w:pPr>
        <w:widowControl w:val="0"/>
        <w:tabs>
          <w:tab w:val="left" w:pos="567"/>
        </w:tabs>
        <w:jc w:val="both"/>
        <w:rPr>
          <w:bCs/>
        </w:rPr>
      </w:pPr>
      <w:r w:rsidRPr="00745118">
        <w:rPr>
          <w:bCs/>
        </w:rPr>
        <w:t xml:space="preserve">        Непрограммные мероприятия сложились в сумме </w:t>
      </w:r>
      <w:r w:rsidR="00745118" w:rsidRPr="00745118">
        <w:rPr>
          <w:bCs/>
        </w:rPr>
        <w:t>994 512,98 рублей, или 1,9</w:t>
      </w:r>
      <w:r w:rsidRPr="00745118">
        <w:rPr>
          <w:bCs/>
        </w:rPr>
        <w:t>% в общей сумме расходов.</w:t>
      </w:r>
    </w:p>
    <w:p w:rsidR="00636620" w:rsidRPr="00745118" w:rsidRDefault="00636620" w:rsidP="00745118">
      <w:pPr>
        <w:widowControl w:val="0"/>
        <w:tabs>
          <w:tab w:val="left" w:pos="567"/>
        </w:tabs>
        <w:jc w:val="both"/>
        <w:rPr>
          <w:bCs/>
        </w:rPr>
      </w:pPr>
    </w:p>
    <w:p w:rsidR="00636620" w:rsidRPr="00C47E15" w:rsidRDefault="00636620" w:rsidP="00636620">
      <w:pPr>
        <w:widowControl w:val="0"/>
        <w:ind w:firstLine="567"/>
        <w:jc w:val="both"/>
        <w:rPr>
          <w:color w:val="000000"/>
        </w:rPr>
      </w:pPr>
      <w:r w:rsidRPr="00C47E15">
        <w:rPr>
          <w:color w:val="000000"/>
        </w:rPr>
        <w:t>Согласно сведениям о дебиторской и кредиторской задолженности ф. 0503169 по состоянию на 01.07.20</w:t>
      </w:r>
      <w:r w:rsidR="00C47E15" w:rsidRPr="00C47E15">
        <w:rPr>
          <w:color w:val="000000"/>
        </w:rPr>
        <w:t>20</w:t>
      </w:r>
      <w:r w:rsidRPr="00C47E15">
        <w:rPr>
          <w:color w:val="000000"/>
        </w:rPr>
        <w:t xml:space="preserve"> года числилась:</w:t>
      </w:r>
    </w:p>
    <w:p w:rsidR="00636620" w:rsidRPr="00436A97" w:rsidRDefault="00636620" w:rsidP="00636620">
      <w:pPr>
        <w:widowControl w:val="0"/>
        <w:ind w:firstLine="567"/>
        <w:jc w:val="both"/>
        <w:rPr>
          <w:color w:val="000000"/>
        </w:rPr>
      </w:pPr>
      <w:r w:rsidRPr="00C47E15">
        <w:rPr>
          <w:color w:val="000000"/>
        </w:rPr>
        <w:t>дебиторская задолженность на начало года в сумме 5</w:t>
      </w:r>
      <w:r w:rsidR="00C47E15" w:rsidRPr="00C47E15">
        <w:rPr>
          <w:color w:val="000000"/>
        </w:rPr>
        <w:t>4 382 943,94</w:t>
      </w:r>
      <w:r w:rsidRPr="00C47E15">
        <w:rPr>
          <w:color w:val="000000"/>
        </w:rPr>
        <w:t>, за 6 месяцев 20</w:t>
      </w:r>
      <w:r w:rsidR="00C47E15" w:rsidRPr="00C47E15">
        <w:rPr>
          <w:color w:val="000000"/>
        </w:rPr>
        <w:t>20</w:t>
      </w:r>
      <w:r w:rsidRPr="00C47E15">
        <w:rPr>
          <w:color w:val="000000"/>
        </w:rPr>
        <w:t xml:space="preserve"> </w:t>
      </w:r>
      <w:r w:rsidR="00C47E15" w:rsidRPr="00C47E15">
        <w:rPr>
          <w:color w:val="000000"/>
        </w:rPr>
        <w:t xml:space="preserve">года задолженность уменьшилась </w:t>
      </w:r>
      <w:r w:rsidRPr="00C47E15">
        <w:rPr>
          <w:color w:val="000000"/>
        </w:rPr>
        <w:t xml:space="preserve">на </w:t>
      </w:r>
      <w:r w:rsidR="00C47E15" w:rsidRPr="00C47E15">
        <w:rPr>
          <w:color w:val="000000"/>
        </w:rPr>
        <w:t>15 791 665,96</w:t>
      </w:r>
      <w:r w:rsidRPr="00C47E15">
        <w:rPr>
          <w:color w:val="000000"/>
        </w:rPr>
        <w:t xml:space="preserve"> рублей и составила </w:t>
      </w:r>
      <w:r w:rsidR="00C47E15" w:rsidRPr="00C47E15">
        <w:rPr>
          <w:color w:val="000000"/>
        </w:rPr>
        <w:t>38 591 277,98</w:t>
      </w:r>
      <w:r w:rsidRPr="00C47E15">
        <w:rPr>
          <w:color w:val="000000"/>
        </w:rPr>
        <w:t xml:space="preserve"> рублей (на 01.07.201</w:t>
      </w:r>
      <w:r w:rsidR="00C47E15" w:rsidRPr="00C47E15">
        <w:rPr>
          <w:color w:val="000000"/>
        </w:rPr>
        <w:t>9</w:t>
      </w:r>
      <w:r w:rsidRPr="00C47E15">
        <w:rPr>
          <w:color w:val="000000"/>
        </w:rPr>
        <w:t xml:space="preserve">г. – </w:t>
      </w:r>
      <w:r w:rsidR="00C47E15" w:rsidRPr="00436A97">
        <w:rPr>
          <w:color w:val="000000"/>
        </w:rPr>
        <w:t>19 891 528,38</w:t>
      </w:r>
      <w:r w:rsidRPr="00436A97">
        <w:rPr>
          <w:color w:val="000000"/>
        </w:rPr>
        <w:t xml:space="preserve"> рублей). Просроченная задолженность по данным бухгалтерской отчетности числится в сумме 4</w:t>
      </w:r>
      <w:r w:rsidR="00C47E15" w:rsidRPr="00436A97">
        <w:rPr>
          <w:color w:val="000000"/>
        </w:rPr>
        <w:t> 241 236,24</w:t>
      </w:r>
      <w:r w:rsidRPr="00436A97">
        <w:rPr>
          <w:color w:val="000000"/>
        </w:rPr>
        <w:t xml:space="preserve"> </w:t>
      </w:r>
      <w:r w:rsidRPr="00436A97">
        <w:rPr>
          <w:color w:val="000000"/>
        </w:rPr>
        <w:lastRenderedPageBreak/>
        <w:t>рублей.</w:t>
      </w:r>
    </w:p>
    <w:p w:rsidR="00636620" w:rsidRPr="003B0CFB" w:rsidRDefault="00745118" w:rsidP="003B0CFB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="00636620" w:rsidRPr="003B0CFB">
        <w:rPr>
          <w:color w:val="000000"/>
        </w:rPr>
        <w:t xml:space="preserve">редиторская задолженность на начало года составила </w:t>
      </w:r>
      <w:r w:rsidR="003B0CFB" w:rsidRPr="003B0CFB">
        <w:rPr>
          <w:color w:val="000000"/>
        </w:rPr>
        <w:t>7 568 303,94</w:t>
      </w:r>
      <w:r w:rsidR="00636620" w:rsidRPr="003B0CFB">
        <w:rPr>
          <w:color w:val="000000"/>
        </w:rPr>
        <w:t xml:space="preserve"> рублей, за 6 месяцев 20</w:t>
      </w:r>
      <w:r w:rsidR="003B0CFB" w:rsidRPr="003B0CFB">
        <w:rPr>
          <w:color w:val="000000"/>
        </w:rPr>
        <w:t>20</w:t>
      </w:r>
      <w:r w:rsidR="00636620" w:rsidRPr="003B0CFB">
        <w:rPr>
          <w:color w:val="000000"/>
        </w:rPr>
        <w:t xml:space="preserve"> года задолженность у</w:t>
      </w:r>
      <w:r w:rsidR="003B0CFB" w:rsidRPr="003B0CFB">
        <w:rPr>
          <w:color w:val="000000"/>
        </w:rPr>
        <w:t>меньшилась</w:t>
      </w:r>
      <w:r w:rsidR="00636620" w:rsidRPr="003B0CFB">
        <w:rPr>
          <w:color w:val="000000"/>
        </w:rPr>
        <w:t xml:space="preserve"> на </w:t>
      </w:r>
      <w:r w:rsidR="003B0CFB" w:rsidRPr="003B0CFB">
        <w:rPr>
          <w:color w:val="000000"/>
        </w:rPr>
        <w:t>2 816 692,08</w:t>
      </w:r>
      <w:r w:rsidR="00636620" w:rsidRPr="003B0CFB">
        <w:rPr>
          <w:color w:val="000000"/>
        </w:rPr>
        <w:t xml:space="preserve"> рублей и составила </w:t>
      </w:r>
      <w:r w:rsidR="003B0CFB" w:rsidRPr="003B0CFB">
        <w:rPr>
          <w:color w:val="000000"/>
        </w:rPr>
        <w:t xml:space="preserve">4 751 611,86 </w:t>
      </w:r>
      <w:r w:rsidR="00636620" w:rsidRPr="003B0CFB">
        <w:rPr>
          <w:color w:val="000000"/>
        </w:rPr>
        <w:t>рублей (на 01.07.201</w:t>
      </w:r>
      <w:r w:rsidR="003B0CFB">
        <w:rPr>
          <w:color w:val="000000"/>
        </w:rPr>
        <w:t>9</w:t>
      </w:r>
      <w:r w:rsidR="00636620" w:rsidRPr="003B0CFB">
        <w:rPr>
          <w:color w:val="000000"/>
        </w:rPr>
        <w:t xml:space="preserve">г. – </w:t>
      </w:r>
      <w:r w:rsidR="003B0CFB">
        <w:rPr>
          <w:color w:val="000000"/>
        </w:rPr>
        <w:t>15 692 091,82</w:t>
      </w:r>
      <w:r w:rsidR="00636620" w:rsidRPr="003B0CFB">
        <w:rPr>
          <w:color w:val="000000"/>
        </w:rPr>
        <w:t xml:space="preserve"> рублей). Просроченной кредиторской задолженности по данным бухгалтерской отчетности не числится. </w:t>
      </w:r>
    </w:p>
    <w:p w:rsidR="00636620" w:rsidRPr="003B0CFB" w:rsidRDefault="00636620" w:rsidP="003B0CFB">
      <w:pPr>
        <w:widowControl w:val="0"/>
        <w:tabs>
          <w:tab w:val="left" w:pos="567"/>
        </w:tabs>
        <w:spacing w:line="276" w:lineRule="auto"/>
        <w:jc w:val="both"/>
      </w:pPr>
      <w:r w:rsidRPr="003B0CFB">
        <w:t xml:space="preserve">      </w:t>
      </w:r>
      <w:r w:rsidR="003B0CFB">
        <w:t xml:space="preserve">  </w:t>
      </w:r>
      <w:r w:rsidRPr="003B0CFB">
        <w:t>Кредиторская задолженность за 1 полугодие 20</w:t>
      </w:r>
      <w:r w:rsidR="003B0CFB" w:rsidRPr="003B0CFB">
        <w:t>20</w:t>
      </w:r>
      <w:r w:rsidRPr="003B0CFB">
        <w:t xml:space="preserve"> года у</w:t>
      </w:r>
      <w:r w:rsidR="003B0CFB" w:rsidRPr="003B0CFB">
        <w:t>меньшилась</w:t>
      </w:r>
      <w:r w:rsidRPr="003B0CFB">
        <w:t xml:space="preserve"> по сравнению с аналогичным периодом 201</w:t>
      </w:r>
      <w:r w:rsidR="003B0CFB" w:rsidRPr="003B0CFB">
        <w:t>9</w:t>
      </w:r>
      <w:r w:rsidRPr="003B0CFB">
        <w:t xml:space="preserve"> года на </w:t>
      </w:r>
      <w:r w:rsidR="003B0CFB" w:rsidRPr="003B0CFB">
        <w:t>10 940 479,96</w:t>
      </w:r>
      <w:r w:rsidRPr="003B0CFB">
        <w:t xml:space="preserve"> рублей или на </w:t>
      </w:r>
      <w:r w:rsidR="003B0CFB" w:rsidRPr="003B0CFB">
        <w:t>70</w:t>
      </w:r>
      <w:r w:rsidRPr="003B0CFB">
        <w:t xml:space="preserve">%. </w:t>
      </w:r>
    </w:p>
    <w:p w:rsidR="00636620" w:rsidRPr="000C75DA" w:rsidRDefault="00636620" w:rsidP="00636620">
      <w:pPr>
        <w:widowControl w:val="0"/>
        <w:ind w:firstLine="567"/>
        <w:jc w:val="both"/>
        <w:rPr>
          <w:color w:val="000000"/>
        </w:rPr>
      </w:pPr>
      <w:r w:rsidRPr="003B0CFB">
        <w:rPr>
          <w:color w:val="000000"/>
        </w:rPr>
        <w:t>Более подробная информация о дебиторской и кредиторской задолженности, в т. ч. просроченной, указано в текстовой части Пояснительной записки.</w:t>
      </w:r>
      <w:r w:rsidRPr="00C91F7A">
        <w:rPr>
          <w:color w:val="000000"/>
        </w:rPr>
        <w:t xml:space="preserve"> </w:t>
      </w:r>
    </w:p>
    <w:p w:rsidR="00636620" w:rsidRPr="00472D01" w:rsidRDefault="00636620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472D01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472D01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472D01" w:rsidRDefault="00DB4FFD" w:rsidP="00AB3C1E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</w:t>
      </w:r>
      <w:r w:rsidR="00636620">
        <w:t>полугодие</w:t>
      </w:r>
      <w:r w:rsidR="00724860" w:rsidRPr="00472D01">
        <w:t xml:space="preserve"> 20</w:t>
      </w:r>
      <w:r w:rsidR="0067349F" w:rsidRPr="00472D01">
        <w:t>20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636620">
        <w:t>269 438,97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20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636620">
        <w:rPr>
          <w:rStyle w:val="apple-converted-space"/>
          <w:shd w:val="clear" w:color="auto" w:fill="FFFFFF"/>
        </w:rPr>
        <w:t xml:space="preserve">также </w:t>
      </w:r>
      <w:r w:rsidR="001F0115" w:rsidRPr="00472D01">
        <w:t xml:space="preserve">с </w:t>
      </w:r>
      <w:r w:rsidR="00636620">
        <w:t xml:space="preserve">профицитом </w:t>
      </w:r>
      <w:r w:rsidR="001F0115" w:rsidRPr="00472D01">
        <w:t xml:space="preserve"> в разме</w:t>
      </w:r>
      <w:r w:rsidR="00636620">
        <w:t>ре 2 493 986,81</w:t>
      </w:r>
      <w:r w:rsidR="001F0115" w:rsidRPr="00472D01">
        <w:t xml:space="preserve"> рублей. </w:t>
      </w: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C47E15">
        <w:rPr>
          <w:bCs/>
        </w:rPr>
        <w:t>Согласно представленной отчетности (ф.0503178) «</w:t>
      </w:r>
      <w:r w:rsidR="004B1622" w:rsidRPr="00C47E15">
        <w:t>Сведения об остатках денежных средств на счетах получателя бюджетных средств»</w:t>
      </w:r>
      <w:r w:rsidR="004B1622" w:rsidRPr="00C47E15">
        <w:rPr>
          <w:bCs/>
        </w:rPr>
        <w:t>, остаток средств на счете на 01.0</w:t>
      </w:r>
      <w:r w:rsidR="00636620" w:rsidRPr="00C47E15">
        <w:rPr>
          <w:bCs/>
        </w:rPr>
        <w:t>7</w:t>
      </w:r>
      <w:r w:rsidR="004B1622" w:rsidRPr="00C47E15">
        <w:rPr>
          <w:bCs/>
        </w:rPr>
        <w:t>.20</w:t>
      </w:r>
      <w:r w:rsidR="001F0115" w:rsidRPr="00C47E15">
        <w:rPr>
          <w:bCs/>
        </w:rPr>
        <w:t>20</w:t>
      </w:r>
      <w:r w:rsidR="004B1622" w:rsidRPr="00C47E15">
        <w:rPr>
          <w:bCs/>
        </w:rPr>
        <w:t xml:space="preserve"> года составил </w:t>
      </w:r>
      <w:r w:rsidR="00636620" w:rsidRPr="00C47E15">
        <w:rPr>
          <w:bCs/>
        </w:rPr>
        <w:t>757 816,41</w:t>
      </w:r>
      <w:r w:rsidR="00472D01" w:rsidRPr="00C47E15">
        <w:rPr>
          <w:bCs/>
        </w:rPr>
        <w:t xml:space="preserve"> </w:t>
      </w:r>
      <w:r w:rsidR="004B1622" w:rsidRPr="00C47E15">
        <w:rPr>
          <w:bCs/>
        </w:rPr>
        <w:t>рублей</w:t>
      </w:r>
      <w:r w:rsidR="00FF079D" w:rsidRPr="00C47E15">
        <w:rPr>
          <w:bCs/>
        </w:rPr>
        <w:t>.</w:t>
      </w:r>
      <w:r w:rsidR="00FF079D" w:rsidRPr="001D2454">
        <w:rPr>
          <w:bCs/>
        </w:rPr>
        <w:t xml:space="preserve">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3A5A1A" w:rsidRPr="005D2F29" w:rsidRDefault="00E70FC6" w:rsidP="00AB3C1E">
      <w:pPr>
        <w:widowControl w:val="0"/>
        <w:tabs>
          <w:tab w:val="left" w:pos="567"/>
        </w:tabs>
        <w:ind w:firstLine="567"/>
        <w:jc w:val="both"/>
      </w:pPr>
      <w:r w:rsidRPr="00B30F8F">
        <w:t>1</w:t>
      </w:r>
      <w:r w:rsidR="002A27D8" w:rsidRPr="00B30F8F">
        <w:t xml:space="preserve">. </w:t>
      </w:r>
      <w:r w:rsidR="003A5A1A" w:rsidRPr="00B30F8F">
        <w:t xml:space="preserve">За 1 </w:t>
      </w:r>
      <w:r w:rsidRPr="00B30F8F">
        <w:t>полугодие</w:t>
      </w:r>
      <w:r w:rsidR="003A5A1A" w:rsidRPr="00B30F8F">
        <w:t xml:space="preserve"> 20</w:t>
      </w:r>
      <w:r w:rsidR="00147276" w:rsidRPr="00B30F8F">
        <w:t>20</w:t>
      </w:r>
      <w:r w:rsidR="003A5A1A" w:rsidRPr="00B30F8F">
        <w:t xml:space="preserve"> года в бюджет Саракташского поссовета поступило </w:t>
      </w:r>
      <w:r w:rsidRPr="00B30F8F">
        <w:rPr>
          <w:szCs w:val="20"/>
        </w:rPr>
        <w:t>53 083 764,25</w:t>
      </w:r>
      <w:r w:rsidR="00251B67" w:rsidRPr="00B30F8F">
        <w:rPr>
          <w:szCs w:val="20"/>
        </w:rPr>
        <w:t xml:space="preserve"> </w:t>
      </w:r>
      <w:r w:rsidR="003A5A1A" w:rsidRPr="00B30F8F">
        <w:t xml:space="preserve">рублей </w:t>
      </w:r>
      <w:r w:rsidR="003A5A1A" w:rsidRPr="00650690">
        <w:t>доходов</w:t>
      </w:r>
      <w:r w:rsidR="003A5A1A" w:rsidRPr="00B30F8F">
        <w:t xml:space="preserve">, что составляет </w:t>
      </w:r>
      <w:r w:rsidRPr="00B30F8F">
        <w:t>48,7</w:t>
      </w:r>
      <w:r w:rsidR="003A5A1A" w:rsidRPr="00B30F8F">
        <w:t>% от утвержденных плановых назначений (</w:t>
      </w:r>
      <w:r w:rsidR="00802F19" w:rsidRPr="00B30F8F">
        <w:rPr>
          <w:szCs w:val="20"/>
        </w:rPr>
        <w:t>109</w:t>
      </w:r>
      <w:r w:rsidRPr="00B30F8F">
        <w:rPr>
          <w:szCs w:val="20"/>
        </w:rPr>
        <w:t> 051 9</w:t>
      </w:r>
      <w:r w:rsidR="00802F19" w:rsidRPr="00B30F8F">
        <w:rPr>
          <w:szCs w:val="20"/>
        </w:rPr>
        <w:t xml:space="preserve">00,00 </w:t>
      </w:r>
      <w:r w:rsidR="003A5A1A" w:rsidRPr="00B30F8F">
        <w:t xml:space="preserve">рублей). Поступления за </w:t>
      </w:r>
      <w:r w:rsidR="00C82C7D" w:rsidRPr="00B30F8F">
        <w:t xml:space="preserve">1 </w:t>
      </w:r>
      <w:r w:rsidRPr="00B30F8F">
        <w:t xml:space="preserve">полугодие </w:t>
      </w:r>
      <w:r w:rsidR="003A5A1A" w:rsidRPr="00B30F8F">
        <w:t>201</w:t>
      </w:r>
      <w:r w:rsidR="00802F19" w:rsidRPr="00B30F8F">
        <w:t>9</w:t>
      </w:r>
      <w:r w:rsidR="003A5A1A" w:rsidRPr="00B30F8F">
        <w:t xml:space="preserve"> года составили </w:t>
      </w:r>
      <w:r w:rsidRPr="00B30F8F">
        <w:t>35 051 971,62</w:t>
      </w:r>
      <w:r w:rsidR="00924C57" w:rsidRPr="00B30F8F">
        <w:t xml:space="preserve"> </w:t>
      </w:r>
      <w:r w:rsidR="003A5A1A" w:rsidRPr="00B30F8F">
        <w:t>рублей или</w:t>
      </w:r>
      <w:r w:rsidRPr="00B30F8F">
        <w:rPr>
          <w:szCs w:val="20"/>
        </w:rPr>
        <w:t xml:space="preserve"> </w:t>
      </w:r>
      <w:r w:rsidRPr="005D2F29">
        <w:rPr>
          <w:szCs w:val="20"/>
        </w:rPr>
        <w:t xml:space="preserve">37,7% </w:t>
      </w:r>
      <w:r w:rsidR="003A5A1A" w:rsidRPr="005D2F29">
        <w:t>от суммы годовых бюджетных назначений (</w:t>
      </w:r>
      <w:r w:rsidRPr="005D2F29">
        <w:rPr>
          <w:szCs w:val="20"/>
        </w:rPr>
        <w:t>92 945 709,00 рублей</w:t>
      </w:r>
      <w:r w:rsidR="003A5A1A" w:rsidRPr="005D2F29">
        <w:t>). По сравнению с 201</w:t>
      </w:r>
      <w:r w:rsidR="00924C57" w:rsidRPr="005D2F29">
        <w:t>9</w:t>
      </w:r>
      <w:r w:rsidR="003A5A1A" w:rsidRPr="005D2F29">
        <w:t xml:space="preserve"> годом доходы </w:t>
      </w:r>
      <w:r w:rsidR="00924C57" w:rsidRPr="005D2F29">
        <w:t>увеличились</w:t>
      </w:r>
      <w:r w:rsidR="003A5A1A" w:rsidRPr="005D2F29">
        <w:t xml:space="preserve"> на </w:t>
      </w:r>
      <w:r w:rsidRPr="005D2F29">
        <w:t>18 031 792,63</w:t>
      </w:r>
      <w:r w:rsidR="003A5A1A" w:rsidRPr="005D2F29">
        <w:t xml:space="preserve"> рублей или на </w:t>
      </w:r>
      <w:r w:rsidR="00B30F8F" w:rsidRPr="005D2F29">
        <w:t>51,4% .</w:t>
      </w:r>
    </w:p>
    <w:p w:rsidR="00B30F8F" w:rsidRPr="005D2F29" w:rsidRDefault="00B30F8F" w:rsidP="00B30F8F">
      <w:pPr>
        <w:widowControl w:val="0"/>
        <w:tabs>
          <w:tab w:val="left" w:pos="567"/>
        </w:tabs>
        <w:ind w:firstLine="567"/>
        <w:jc w:val="both"/>
      </w:pPr>
      <w:r w:rsidRPr="00472D01">
        <w:rPr>
          <w:bCs/>
        </w:rPr>
        <w:t xml:space="preserve">В структуре доходов местного бюджета преобладающую долю занимают </w:t>
      </w:r>
      <w:r w:rsidRPr="00472D01">
        <w:rPr>
          <w:rFonts w:cs="Tahoma"/>
          <w:bCs/>
          <w:i/>
        </w:rPr>
        <w:t>безвозмездны</w:t>
      </w:r>
      <w:r>
        <w:rPr>
          <w:rFonts w:cs="Tahoma"/>
          <w:bCs/>
          <w:i/>
        </w:rPr>
        <w:t>е</w:t>
      </w:r>
      <w:r w:rsidRPr="00472D01">
        <w:rPr>
          <w:rFonts w:cs="Tahoma"/>
          <w:bCs/>
          <w:i/>
        </w:rPr>
        <w:t xml:space="preserve"> поступлени</w:t>
      </w:r>
      <w:r>
        <w:rPr>
          <w:rFonts w:cs="Tahoma"/>
          <w:bCs/>
          <w:i/>
        </w:rPr>
        <w:t>я,</w:t>
      </w:r>
      <w:r w:rsidRPr="00472D01">
        <w:rPr>
          <w:rFonts w:cs="Tahoma"/>
          <w:bCs/>
        </w:rPr>
        <w:t xml:space="preserve"> </w:t>
      </w:r>
      <w:r w:rsidRPr="00472D01">
        <w:rPr>
          <w:bCs/>
        </w:rPr>
        <w:t>которые по состоянию на 01.0</w:t>
      </w:r>
      <w:r>
        <w:rPr>
          <w:bCs/>
        </w:rPr>
        <w:t>7</w:t>
      </w:r>
      <w:r w:rsidRPr="00472D01">
        <w:rPr>
          <w:bCs/>
        </w:rPr>
        <w:t>.2020 г. сложились в размере</w:t>
      </w:r>
      <w:r w:rsidRPr="00472D01">
        <w:rPr>
          <w:rFonts w:cs="Tahoma"/>
          <w:bCs/>
        </w:rPr>
        <w:t xml:space="preserve"> </w:t>
      </w:r>
      <w:r>
        <w:rPr>
          <w:rFonts w:cs="Tahoma"/>
          <w:bCs/>
        </w:rPr>
        <w:t>33 370 173,10</w:t>
      </w:r>
      <w:r w:rsidRPr="00472D01">
        <w:rPr>
          <w:rFonts w:cs="Tahoma"/>
          <w:bCs/>
        </w:rPr>
        <w:t xml:space="preserve"> рублей, или 6</w:t>
      </w:r>
      <w:r>
        <w:rPr>
          <w:rFonts w:cs="Tahoma"/>
          <w:bCs/>
        </w:rPr>
        <w:t>3</w:t>
      </w:r>
      <w:r w:rsidRPr="00472D01">
        <w:rPr>
          <w:rFonts w:cs="Tahoma"/>
          <w:bCs/>
        </w:rPr>
        <w:t>%</w:t>
      </w:r>
      <w:r w:rsidRPr="00472D01">
        <w:rPr>
          <w:bCs/>
        </w:rPr>
        <w:t xml:space="preserve"> от общего объема доходной части бюджета.</w:t>
      </w:r>
      <w:r w:rsidRPr="00B30F8F">
        <w:rPr>
          <w:iCs/>
          <w:highlight w:val="yellow"/>
        </w:rPr>
        <w:t xml:space="preserve"> </w:t>
      </w:r>
      <w:r w:rsidRPr="005D2F29">
        <w:rPr>
          <w:iCs/>
        </w:rPr>
        <w:t>По сравнению с аналогичным периодом прошлого года (</w:t>
      </w:r>
      <w:r w:rsidR="005D2F29" w:rsidRPr="005D2F29">
        <w:rPr>
          <w:iCs/>
        </w:rPr>
        <w:t>13 749 600,00</w:t>
      </w:r>
      <w:r w:rsidRPr="005D2F29">
        <w:rPr>
          <w:iCs/>
        </w:rPr>
        <w:t xml:space="preserve"> рублей), данные поступления увеличились на </w:t>
      </w:r>
      <w:r w:rsidR="005D2F29" w:rsidRPr="005D2F29">
        <w:rPr>
          <w:iCs/>
        </w:rPr>
        <w:t>19 620 573,10</w:t>
      </w:r>
      <w:r w:rsidRPr="005D2F29">
        <w:rPr>
          <w:iCs/>
        </w:rPr>
        <w:t xml:space="preserve"> рублей или на </w:t>
      </w:r>
      <w:r w:rsidR="005D2F29" w:rsidRPr="005D2F29">
        <w:rPr>
          <w:iCs/>
        </w:rPr>
        <w:t>142</w:t>
      </w:r>
      <w:r w:rsidRPr="005D2F29">
        <w:rPr>
          <w:iCs/>
        </w:rPr>
        <w:t>,</w:t>
      </w:r>
      <w:r w:rsidR="005D2F29" w:rsidRPr="005D2F29">
        <w:rPr>
          <w:iCs/>
        </w:rPr>
        <w:t>7</w:t>
      </w:r>
      <w:r w:rsidRPr="005D2F29">
        <w:rPr>
          <w:iCs/>
        </w:rPr>
        <w:t>%.</w:t>
      </w:r>
      <w:r w:rsidRPr="005D2F29">
        <w:t xml:space="preserve"> </w:t>
      </w:r>
    </w:p>
    <w:p w:rsidR="00B30F8F" w:rsidRPr="00472D01" w:rsidRDefault="00B30F8F" w:rsidP="005D2F29">
      <w:pPr>
        <w:widowControl w:val="0"/>
        <w:tabs>
          <w:tab w:val="left" w:pos="567"/>
        </w:tabs>
        <w:ind w:firstLine="567"/>
        <w:jc w:val="both"/>
        <w:rPr>
          <w:rFonts w:cs="Tahoma"/>
          <w:bCs/>
        </w:rPr>
      </w:pPr>
      <w:r w:rsidRPr="00472D01">
        <w:rPr>
          <w:rFonts w:cs="Tahoma"/>
          <w:bCs/>
        </w:rPr>
        <w:t xml:space="preserve">На долю </w:t>
      </w:r>
      <w:r w:rsidRPr="00472D01">
        <w:rPr>
          <w:rFonts w:cs="Tahoma"/>
          <w:bCs/>
          <w:i/>
        </w:rPr>
        <w:t>налоговы</w:t>
      </w:r>
      <w:r>
        <w:rPr>
          <w:rFonts w:cs="Tahoma"/>
          <w:bCs/>
          <w:i/>
        </w:rPr>
        <w:t>х</w:t>
      </w:r>
      <w:r w:rsidRPr="00472D01">
        <w:rPr>
          <w:rFonts w:cs="Tahoma"/>
          <w:bCs/>
          <w:i/>
        </w:rPr>
        <w:t xml:space="preserve"> и неналоговы</w:t>
      </w:r>
      <w:r>
        <w:rPr>
          <w:rFonts w:cs="Tahoma"/>
          <w:bCs/>
          <w:i/>
        </w:rPr>
        <w:t>х</w:t>
      </w:r>
      <w:r w:rsidRPr="00472D01">
        <w:rPr>
          <w:rFonts w:cs="Tahoma"/>
          <w:bCs/>
          <w:i/>
        </w:rPr>
        <w:t xml:space="preserve"> доход</w:t>
      </w:r>
      <w:r>
        <w:rPr>
          <w:rFonts w:cs="Tahoma"/>
          <w:bCs/>
          <w:i/>
        </w:rPr>
        <w:t>ов</w:t>
      </w:r>
      <w:r w:rsidRPr="00472D01">
        <w:rPr>
          <w:rFonts w:cs="Tahoma"/>
          <w:bCs/>
        </w:rPr>
        <w:t>,</w:t>
      </w:r>
      <w:r w:rsidRPr="00472D01">
        <w:rPr>
          <w:bCs/>
        </w:rPr>
        <w:t xml:space="preserve"> </w:t>
      </w:r>
      <w:r w:rsidRPr="00472D01">
        <w:rPr>
          <w:rFonts w:cs="Tahoma"/>
          <w:bCs/>
        </w:rPr>
        <w:t xml:space="preserve">приходится </w:t>
      </w:r>
      <w:r>
        <w:rPr>
          <w:rFonts w:cs="Tahoma"/>
          <w:bCs/>
        </w:rPr>
        <w:t>19 713 591,15</w:t>
      </w:r>
      <w:r w:rsidRPr="00472D01">
        <w:rPr>
          <w:rFonts w:cs="Tahoma"/>
          <w:bCs/>
        </w:rPr>
        <w:t xml:space="preserve"> рублей или 3</w:t>
      </w:r>
      <w:r>
        <w:rPr>
          <w:rFonts w:cs="Tahoma"/>
          <w:bCs/>
        </w:rPr>
        <w:t>7</w:t>
      </w:r>
      <w:r w:rsidRPr="00472D01">
        <w:rPr>
          <w:rFonts w:cs="Tahoma"/>
          <w:bCs/>
        </w:rPr>
        <w:t>% доходов бюджета.</w:t>
      </w:r>
    </w:p>
    <w:p w:rsidR="00B30F8F" w:rsidRPr="00745118" w:rsidRDefault="00B30F8F" w:rsidP="001D2454">
      <w:pPr>
        <w:widowControl w:val="0"/>
        <w:tabs>
          <w:tab w:val="left" w:pos="567"/>
        </w:tabs>
        <w:ind w:firstLine="567"/>
        <w:jc w:val="both"/>
        <w:rPr>
          <w:highlight w:val="yellow"/>
        </w:rPr>
      </w:pPr>
    </w:p>
    <w:p w:rsidR="005D2F29" w:rsidRPr="00472D01" w:rsidRDefault="005D2F29" w:rsidP="005D2F29">
      <w:pPr>
        <w:pStyle w:val="2"/>
        <w:widowControl w:val="0"/>
        <w:spacing w:after="0" w:line="240" w:lineRule="auto"/>
        <w:ind w:left="0" w:firstLine="567"/>
        <w:jc w:val="both"/>
        <w:rPr>
          <w:color w:val="FF0000"/>
        </w:rPr>
      </w:pPr>
      <w:r w:rsidRPr="005D2F29">
        <w:t>2</w:t>
      </w:r>
      <w:r w:rsidR="003A5A1A" w:rsidRPr="005D2F29">
        <w:t xml:space="preserve">. </w:t>
      </w:r>
      <w:r w:rsidRPr="005D2F29">
        <w:t>Расходы из</w:t>
      </w:r>
      <w:r w:rsidRPr="00472D01">
        <w:t xml:space="preserve"> бюджета муниципального образования Саракташский поссовет  за 1 </w:t>
      </w:r>
      <w:r>
        <w:t>полугодие</w:t>
      </w:r>
      <w:r w:rsidRPr="00472D01">
        <w:t xml:space="preserve"> 2020 года профинансированы в </w:t>
      </w:r>
      <w:r w:rsidRPr="005D2F29">
        <w:t>сумме 52 814 325,28 рублей</w:t>
      </w:r>
      <w:r w:rsidRPr="005D2F29">
        <w:rPr>
          <w:i/>
        </w:rPr>
        <w:t xml:space="preserve"> </w:t>
      </w:r>
      <w:r w:rsidRPr="005D2F29">
        <w:t xml:space="preserve">или </w:t>
      </w:r>
      <w:r w:rsidR="003876B6">
        <w:t>48,4</w:t>
      </w:r>
      <w:r w:rsidRPr="005D2F29">
        <w:t>% к годовым бюджетным назначениям (109 051 900,00 рублей). В целом бюджетные назначения по сравнению с аналогичным</w:t>
      </w:r>
      <w:r w:rsidRPr="00472D01">
        <w:t xml:space="preserve"> периодом 2019 годом увеличились на </w:t>
      </w:r>
      <w:r w:rsidR="003876B6">
        <w:t>20 256 340,47</w:t>
      </w:r>
      <w:r w:rsidRPr="00472D01">
        <w:t xml:space="preserve"> рублей или на </w:t>
      </w:r>
      <w:r w:rsidR="003876B6">
        <w:t>62,2</w:t>
      </w:r>
      <w:r w:rsidRPr="00472D01">
        <w:t>%.</w:t>
      </w:r>
    </w:p>
    <w:p w:rsidR="005D2F29" w:rsidRDefault="005D2F29" w:rsidP="005D2F29">
      <w:pPr>
        <w:widowControl w:val="0"/>
        <w:ind w:firstLine="567"/>
        <w:jc w:val="both"/>
      </w:pPr>
      <w:r w:rsidRPr="00472D01">
        <w:t xml:space="preserve">Основную долю в расходах местного бюджета за 1 </w:t>
      </w:r>
      <w:r>
        <w:t>полугодие</w:t>
      </w:r>
      <w:r w:rsidRPr="00472D01">
        <w:t xml:space="preserve">  текущего года занимают расходы по разделам 0500 «</w:t>
      </w:r>
      <w:r w:rsidRPr="00650690">
        <w:rPr>
          <w:i/>
        </w:rPr>
        <w:t>Жилищно-коммунальное хозяйство</w:t>
      </w:r>
      <w:r w:rsidRPr="00472D01">
        <w:t xml:space="preserve">» - </w:t>
      </w:r>
      <w:r>
        <w:t xml:space="preserve">37,1%, </w:t>
      </w:r>
      <w:r w:rsidRPr="00472D01">
        <w:lastRenderedPageBreak/>
        <w:t>0800 «</w:t>
      </w:r>
      <w:r w:rsidRPr="00650690">
        <w:rPr>
          <w:i/>
        </w:rPr>
        <w:t>Культура, кинематография</w:t>
      </w:r>
      <w:r w:rsidRPr="00472D01">
        <w:t>» - 26</w:t>
      </w:r>
      <w:r>
        <w:t>,8</w:t>
      </w:r>
      <w:r w:rsidRPr="00472D01">
        <w:t>%,</w:t>
      </w:r>
      <w:r>
        <w:t xml:space="preserve"> </w:t>
      </w:r>
      <w:r w:rsidRPr="00472D01">
        <w:t>0400 «</w:t>
      </w:r>
      <w:r w:rsidRPr="00650690">
        <w:rPr>
          <w:i/>
        </w:rPr>
        <w:t>Национальная экономика</w:t>
      </w:r>
      <w:r w:rsidRPr="00472D01">
        <w:t xml:space="preserve">» – </w:t>
      </w:r>
      <w:r>
        <w:t>21,7</w:t>
      </w:r>
      <w:r w:rsidRPr="00472D01">
        <w:t>%</w:t>
      </w:r>
      <w:r>
        <w:t xml:space="preserve"> и </w:t>
      </w:r>
      <w:r w:rsidRPr="00472D01">
        <w:t xml:space="preserve"> 0100 «</w:t>
      </w:r>
      <w:r w:rsidRPr="00650690">
        <w:rPr>
          <w:i/>
        </w:rPr>
        <w:t>Общегосударственные вопросы</w:t>
      </w:r>
      <w:r w:rsidRPr="00472D01">
        <w:t>» - 1</w:t>
      </w:r>
      <w:r>
        <w:t>2,4%.</w:t>
      </w:r>
      <w:r w:rsidRPr="00472D01">
        <w:t xml:space="preserve"> </w:t>
      </w:r>
    </w:p>
    <w:p w:rsidR="00650690" w:rsidRPr="00472D01" w:rsidRDefault="00650690" w:rsidP="005D2F29">
      <w:pPr>
        <w:widowControl w:val="0"/>
        <w:ind w:firstLine="567"/>
        <w:jc w:val="both"/>
      </w:pPr>
    </w:p>
    <w:p w:rsidR="00650690" w:rsidRDefault="00650690" w:rsidP="00650690">
      <w:pPr>
        <w:widowControl w:val="0"/>
        <w:tabs>
          <w:tab w:val="left" w:pos="567"/>
        </w:tabs>
        <w:jc w:val="both"/>
      </w:pPr>
      <w:r w:rsidRPr="00650690">
        <w:t xml:space="preserve">        3</w:t>
      </w:r>
      <w:r w:rsidR="003A5A1A" w:rsidRPr="00650690">
        <w:t xml:space="preserve">. </w:t>
      </w:r>
      <w:r w:rsidRPr="00650690">
        <w:t xml:space="preserve">За 1 полугодие текущего года исполнение бюджета характеризуется превышением </w:t>
      </w:r>
      <w:r w:rsidRPr="00650690">
        <w:rPr>
          <w:i/>
        </w:rPr>
        <w:t>доходов над расходами</w:t>
      </w:r>
      <w:r w:rsidRPr="00650690">
        <w:t xml:space="preserve"> в сумме 269 438,97 рублей. По итогам 1 полугодия 2019 года наблюдалось также превышение доходов над расходами в сумме 2 493 986,81 рублей.</w:t>
      </w:r>
    </w:p>
    <w:p w:rsidR="00650690" w:rsidRPr="00650690" w:rsidRDefault="00650690" w:rsidP="00650690">
      <w:pPr>
        <w:widowControl w:val="0"/>
        <w:tabs>
          <w:tab w:val="left" w:pos="567"/>
        </w:tabs>
        <w:jc w:val="both"/>
      </w:pPr>
    </w:p>
    <w:p w:rsidR="00650690" w:rsidRPr="001D2454" w:rsidRDefault="001D2454" w:rsidP="00650690">
      <w:pPr>
        <w:widowControl w:val="0"/>
        <w:tabs>
          <w:tab w:val="left" w:pos="567"/>
        </w:tabs>
        <w:jc w:val="both"/>
        <w:rPr>
          <w:bCs/>
        </w:rPr>
      </w:pPr>
      <w:r w:rsidRPr="00650690">
        <w:rPr>
          <w:bCs/>
        </w:rPr>
        <w:t xml:space="preserve">    </w:t>
      </w:r>
      <w:r w:rsidR="00650690">
        <w:rPr>
          <w:bCs/>
        </w:rPr>
        <w:t xml:space="preserve">    </w:t>
      </w:r>
      <w:r w:rsidR="00650690" w:rsidRPr="00650690">
        <w:rPr>
          <w:bCs/>
        </w:rPr>
        <w:t>4</w:t>
      </w:r>
      <w:r w:rsidR="005C66AF" w:rsidRPr="00650690">
        <w:rPr>
          <w:bCs/>
        </w:rPr>
        <w:t xml:space="preserve">. </w:t>
      </w:r>
      <w:r w:rsidR="006A3FE4" w:rsidRPr="00650690">
        <w:rPr>
          <w:bCs/>
        </w:rPr>
        <w:t>Остаток денежных средств на счете по состоянию на 01.</w:t>
      </w:r>
      <w:r w:rsidR="00B16868" w:rsidRPr="00650690">
        <w:rPr>
          <w:bCs/>
        </w:rPr>
        <w:t>0</w:t>
      </w:r>
      <w:r w:rsidR="00650690" w:rsidRPr="00650690">
        <w:rPr>
          <w:bCs/>
        </w:rPr>
        <w:t>7</w:t>
      </w:r>
      <w:r w:rsidR="00B16868" w:rsidRPr="00650690">
        <w:rPr>
          <w:bCs/>
        </w:rPr>
        <w:t>.2020</w:t>
      </w:r>
      <w:r w:rsidR="006A3FE4" w:rsidRPr="00650690">
        <w:rPr>
          <w:bCs/>
        </w:rPr>
        <w:t xml:space="preserve"> года </w:t>
      </w:r>
      <w:r w:rsidR="00650690" w:rsidRPr="00650690">
        <w:rPr>
          <w:bCs/>
        </w:rPr>
        <w:t>составил 757 816,41 рублей.</w:t>
      </w:r>
      <w:r w:rsidR="00650690" w:rsidRPr="001D2454">
        <w:rPr>
          <w:bCs/>
        </w:rPr>
        <w:t xml:space="preserve"> </w:t>
      </w:r>
    </w:p>
    <w:p w:rsidR="00434979" w:rsidRDefault="00434979" w:rsidP="00650690">
      <w:pPr>
        <w:pStyle w:val="2"/>
        <w:widowControl w:val="0"/>
        <w:spacing w:after="0" w:line="240" w:lineRule="auto"/>
        <w:ind w:left="0" w:firstLine="567"/>
        <w:jc w:val="both"/>
        <w:rPr>
          <w:bCs/>
        </w:rPr>
      </w:pPr>
    </w:p>
    <w:p w:rsidR="00650690" w:rsidRPr="00745118" w:rsidRDefault="00650690" w:rsidP="00650690">
      <w:pPr>
        <w:shd w:val="clear" w:color="auto" w:fill="FFFFFF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5. О</w:t>
      </w:r>
      <w:r w:rsidRPr="00745118">
        <w:rPr>
          <w:color w:val="000000"/>
          <w:lang w:eastAsia="ar-SA"/>
        </w:rPr>
        <w:t xml:space="preserve">бщая сумма расходов, произведенных в рамках </w:t>
      </w:r>
      <w:r>
        <w:rPr>
          <w:color w:val="000000"/>
          <w:lang w:eastAsia="ar-SA"/>
        </w:rPr>
        <w:t xml:space="preserve">2-х </w:t>
      </w:r>
      <w:r w:rsidRPr="00745118">
        <w:rPr>
          <w:color w:val="000000"/>
          <w:lang w:eastAsia="ar-SA"/>
        </w:rPr>
        <w:t xml:space="preserve">муниципальных программ за 6 месяцев 2020 года составила 51 819 812,30 рублей или </w:t>
      </w:r>
      <w:r>
        <w:rPr>
          <w:color w:val="000000"/>
          <w:lang w:eastAsia="ar-SA"/>
        </w:rPr>
        <w:t>49</w:t>
      </w:r>
      <w:r w:rsidRPr="00745118">
        <w:rPr>
          <w:color w:val="000000"/>
          <w:lang w:eastAsia="ar-SA"/>
        </w:rPr>
        <w:t>% от общего объема утвержденных бюджетных назначений.</w:t>
      </w:r>
    </w:p>
    <w:p w:rsidR="00650690" w:rsidRPr="00745118" w:rsidRDefault="00650690" w:rsidP="00650690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45118">
        <w:rPr>
          <w:color w:val="000000"/>
          <w:lang w:eastAsia="ar-SA"/>
        </w:rPr>
        <w:t>Доля расходов на муниципальные программы в общих расходах местного бюджета составляет 98,1%.</w:t>
      </w:r>
    </w:p>
    <w:p w:rsidR="00650690" w:rsidRPr="00745118" w:rsidRDefault="00650690" w:rsidP="00650690">
      <w:pPr>
        <w:widowControl w:val="0"/>
        <w:tabs>
          <w:tab w:val="left" w:pos="567"/>
        </w:tabs>
        <w:jc w:val="both"/>
        <w:rPr>
          <w:bCs/>
        </w:rPr>
      </w:pPr>
      <w:r w:rsidRPr="00745118">
        <w:rPr>
          <w:bCs/>
        </w:rPr>
        <w:t xml:space="preserve">        Непрограммные мероприятия сложились в сумме 994 512,98 рублей, или 1,9% в общей сумме расходов.</w:t>
      </w:r>
    </w:p>
    <w:p w:rsidR="005D2F29" w:rsidRDefault="005D2F29" w:rsidP="005D2F29">
      <w:pPr>
        <w:widowControl w:val="0"/>
        <w:tabs>
          <w:tab w:val="left" w:pos="567"/>
        </w:tabs>
        <w:jc w:val="both"/>
      </w:pPr>
    </w:p>
    <w:p w:rsidR="00421888" w:rsidRDefault="00AB3C1E" w:rsidP="00AB3C1E">
      <w:pPr>
        <w:tabs>
          <w:tab w:val="left" w:pos="9278"/>
        </w:tabs>
        <w:spacing w:line="276" w:lineRule="auto"/>
        <w:ind w:left="659"/>
        <w:jc w:val="both"/>
      </w:pPr>
      <w:r>
        <w:tab/>
      </w:r>
    </w:p>
    <w:p w:rsidR="002A27D8" w:rsidRDefault="002A27D8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650690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650690" w:rsidRDefault="00650690" w:rsidP="00650690">
      <w:pPr>
        <w:pStyle w:val="a3"/>
        <w:widowControl w:val="0"/>
        <w:ind w:firstLine="0"/>
        <w:jc w:val="left"/>
        <w:rPr>
          <w:spacing w:val="-7"/>
        </w:rPr>
        <w:sectPr w:rsidR="00650690" w:rsidSect="00650690">
          <w:headerReference w:type="default" r:id="rId14"/>
          <w:pgSz w:w="11906" w:h="16838"/>
          <w:pgMar w:top="567" w:right="567" w:bottom="425" w:left="1276" w:header="709" w:footer="709" w:gutter="0"/>
          <w:cols w:space="708"/>
          <w:titlePg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417A11">
        <w:rPr>
          <w:b/>
          <w:bCs/>
        </w:rPr>
        <w:t xml:space="preserve">полугодие </w:t>
      </w:r>
      <w:r w:rsidRPr="00101F6E">
        <w:rPr>
          <w:b/>
          <w:bCs/>
        </w:rPr>
        <w:t>20</w:t>
      </w:r>
      <w:r w:rsidR="00802F19">
        <w:rPr>
          <w:b/>
          <w:bCs/>
        </w:rPr>
        <w:t>20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417A11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17A11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FA6EB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FA6EBD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A933CC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417A11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417A11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A933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A933CC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F4B90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70D0E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B90" w:rsidRPr="00770D0E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FA39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  <w:r w:rsidR="00FA390B">
              <w:rPr>
                <w:b/>
                <w:bCs/>
                <w:sz w:val="20"/>
                <w:szCs w:val="20"/>
              </w:rPr>
              <w:t> 051 900,00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70D0E" w:rsidRDefault="009E2CE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53 083 764,25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D6F09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FA6EBD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35 051 971,62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151,44</w:t>
            </w:r>
          </w:p>
        </w:tc>
      </w:tr>
      <w:tr w:rsidR="002F4B90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70D0E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45 012 000,00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70D0E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19 713 591,15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D6F09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FA6EBD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21 302 371,62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92,5</w:t>
            </w:r>
          </w:p>
        </w:tc>
      </w:tr>
      <w:tr w:rsidR="002F4B90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70D0E" w:rsidRDefault="002F4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22 390 000,00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70D0E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10 254 450,96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D6F09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FA6EBD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11 971 491,63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70D0E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85,6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22 390 000,00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10 254 450,96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FA6EBD" w:rsidP="00417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11 971 491,63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</w:tr>
      <w:tr w:rsidR="002F4B90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B90" w:rsidRPr="00717BC1" w:rsidRDefault="002F4B90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F4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F4B90" w:rsidRPr="00717BC1" w:rsidRDefault="00B0423A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3 758 306,43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2246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FA6EBD" w:rsidP="0041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4 176 564,51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B90" w:rsidRPr="00717BC1" w:rsidRDefault="00B6066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</w:t>
            </w:r>
          </w:p>
        </w:tc>
      </w:tr>
      <w:tr w:rsidR="00B0423A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654A47" w:rsidRDefault="00B0423A" w:rsidP="008819E5">
            <w:pPr>
              <w:jc w:val="center"/>
              <w:rPr>
                <w:bCs/>
                <w:sz w:val="20"/>
                <w:szCs w:val="20"/>
              </w:rPr>
            </w:pPr>
            <w:r w:rsidRPr="00654A47">
              <w:rPr>
                <w:bCs/>
                <w:sz w:val="20"/>
                <w:szCs w:val="20"/>
              </w:rPr>
              <w:t>9 242 000,00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B0423A" w:rsidRDefault="00B0423A" w:rsidP="00FA6EBD">
            <w:pPr>
              <w:jc w:val="center"/>
              <w:rPr>
                <w:sz w:val="20"/>
                <w:szCs w:val="20"/>
              </w:rPr>
            </w:pPr>
            <w:r w:rsidRPr="00B0423A">
              <w:rPr>
                <w:sz w:val="20"/>
                <w:szCs w:val="20"/>
              </w:rPr>
              <w:t>3 758 306,43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FA6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4 176 564,51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B0423A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2 201 349,22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FA6E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1 054 287,63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208,8</w:t>
            </w:r>
          </w:p>
        </w:tc>
      </w:tr>
      <w:tr w:rsidR="00B0423A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1 048 848,14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F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775 062,04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</w:tr>
      <w:tr w:rsidR="00B0423A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23A" w:rsidRPr="00717BC1" w:rsidRDefault="00B0423A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23A" w:rsidRPr="00717BC1" w:rsidRDefault="00B0423A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0423A" w:rsidRPr="00717BC1" w:rsidRDefault="00B0423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B0423A" w:rsidRPr="00717BC1" w:rsidRDefault="00B0423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1 152 501,08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23A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23A" w:rsidRPr="00717BC1" w:rsidRDefault="00FA6EBD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279 225,59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23A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412,7</w:t>
            </w:r>
          </w:p>
        </w:tc>
      </w:tr>
      <w:tr w:rsidR="00B0423A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11 792 000,00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3 436 262,38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4 034 643,85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85,2</w:t>
            </w:r>
          </w:p>
        </w:tc>
      </w:tr>
      <w:tr w:rsidR="00B0423A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150 533,09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417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136 434,18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110,33</w:t>
            </w:r>
          </w:p>
        </w:tc>
      </w:tr>
      <w:tr w:rsidR="00B0423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10 122 000,00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3 285 729,29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17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A6EBD">
              <w:rPr>
                <w:bCs/>
                <w:sz w:val="20"/>
                <w:szCs w:val="20"/>
              </w:rPr>
              <w:t> 898 209,67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84,3</w:t>
            </w:r>
          </w:p>
        </w:tc>
      </w:tr>
      <w:tr w:rsidR="00B0423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392792" w:rsidRDefault="00B0423A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392792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392792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EE39FE" w:rsidRDefault="00FA6EBD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19 384,00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12,2</w:t>
            </w:r>
          </w:p>
        </w:tc>
      </w:tr>
      <w:tr w:rsidR="00B0423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19 384</w:t>
            </w:r>
            <w:r w:rsidR="00B0423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12,2</w:t>
            </w:r>
          </w:p>
        </w:tc>
      </w:tr>
      <w:tr w:rsidR="00B0423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943ED6" w:rsidRDefault="00B0423A" w:rsidP="00354AD8">
            <w:pPr>
              <w:rPr>
                <w:b/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895287">
            <w:pPr>
              <w:jc w:val="center"/>
              <w:rPr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000 1 09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4E4A09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0423A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0423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000 1 09 04000 00 0000 110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0423A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895287" w:rsidRDefault="00B0423A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2C1198" w:rsidRDefault="00B0423A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2C1198" w:rsidRDefault="00B0423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3 562,20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EE39FE" w:rsidRDefault="00B0423A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EE39FE" w:rsidRDefault="00B6066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35,6</w:t>
            </w:r>
          </w:p>
        </w:tc>
      </w:tr>
      <w:tr w:rsidR="00B0423A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2C1198" w:rsidRDefault="00B0423A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Default="00B0423A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</w:tr>
      <w:tr w:rsidR="00B0423A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57 231,96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FA6EBD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  <w:r w:rsidR="00B0423A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159,0</w:t>
            </w:r>
          </w:p>
        </w:tc>
      </w:tr>
      <w:tr w:rsidR="00B0423A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765DE1" w:rsidP="00765D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000 1 16 02000 02</w:t>
            </w:r>
            <w:r w:rsidRPr="00717BC1">
              <w:rPr>
                <w:b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Default="00765D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Default="00765D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765D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6066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0423A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000 1 16 1</w:t>
            </w:r>
            <w:r w:rsidRPr="00717BC1">
              <w:rPr>
                <w:b/>
                <w:bCs/>
                <w:sz w:val="20"/>
                <w:szCs w:val="20"/>
              </w:rPr>
              <w:t>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56 231,96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6066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4E1867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867" w:rsidRDefault="004E186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государственных и муниципальных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867" w:rsidRPr="00717BC1" w:rsidRDefault="004E1867" w:rsidP="004E18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000 1 16 33</w:t>
            </w:r>
            <w:r w:rsidRPr="00717BC1">
              <w:rPr>
                <w:b/>
                <w:bCs/>
                <w:sz w:val="20"/>
                <w:szCs w:val="20"/>
              </w:rPr>
              <w:t>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867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1867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867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867" w:rsidRDefault="0022469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867" w:rsidRPr="004E4A09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24692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Default="00224692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2246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000 1 16 90</w:t>
            </w:r>
            <w:r w:rsidRPr="00717BC1">
              <w:rPr>
                <w:b/>
                <w:bCs/>
                <w:sz w:val="20"/>
                <w:szCs w:val="20"/>
              </w:rPr>
              <w:t>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Default="0022469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4E4A09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A39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64 039 900,00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33 370 173,10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13 749 600,00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242,7</w:t>
            </w:r>
          </w:p>
        </w:tc>
      </w:tr>
      <w:tr w:rsidR="00224692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A6E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64 039 900,00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65DE1" w:rsidRDefault="00224692" w:rsidP="00FA6EBD">
            <w:pPr>
              <w:jc w:val="center"/>
              <w:rPr>
                <w:bCs/>
                <w:sz w:val="20"/>
                <w:szCs w:val="20"/>
              </w:rPr>
            </w:pPr>
            <w:r w:rsidRPr="00765DE1">
              <w:rPr>
                <w:bCs/>
                <w:sz w:val="20"/>
                <w:szCs w:val="20"/>
              </w:rPr>
              <w:t>33 370 173,10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4E4A09" w:rsidRDefault="001364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4E4A09" w:rsidRDefault="00224692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13 749 600,00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4E4A09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242,7</w:t>
            </w:r>
          </w:p>
        </w:tc>
      </w:tr>
      <w:tr w:rsidR="00224692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3A5A1A" w:rsidRDefault="00224692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32 726 000,00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14 774 186,10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FA6EBD" w:rsidRDefault="00224692" w:rsidP="00FA6EBD">
            <w:pPr>
              <w:jc w:val="center"/>
              <w:rPr>
                <w:bCs/>
                <w:sz w:val="20"/>
                <w:szCs w:val="20"/>
              </w:rPr>
            </w:pPr>
            <w:r w:rsidRPr="00FA6EBD">
              <w:rPr>
                <w:bCs/>
                <w:sz w:val="20"/>
                <w:szCs w:val="20"/>
              </w:rPr>
              <w:t>13 749 600,00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B60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</w:tr>
      <w:tr w:rsidR="00224692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31 313 900,00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18 595 987,00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A39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109 051 900,00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52 814 325,28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3876B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32 557 984,81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162,2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13 502 190,00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6 456 491,77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5 391 864,10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119,7</w:t>
            </w:r>
          </w:p>
        </w:tc>
      </w:tr>
      <w:tr w:rsidR="00224692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A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470 956,90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550 901,98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</w:tr>
      <w:tr w:rsidR="00224692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18 894,00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</w:tr>
      <w:tr w:rsidR="00224692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FA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10 757 000,00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5 541 123,39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4 193 451,85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</w:tr>
      <w:tr w:rsidR="00224692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225 681,48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301 708,27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</w:tr>
      <w:tr w:rsidR="00224692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000 0107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Default="0022469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497 797,00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527 393,00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212 730,00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</w:tr>
      <w:tr w:rsidR="00224692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491 395,82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8819E5" w:rsidRDefault="001364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719 611,01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68,3</w:t>
            </w:r>
          </w:p>
        </w:tc>
      </w:tr>
      <w:tr w:rsidR="00224692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491 395,82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1364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B6066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9B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718 111,01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</w:tr>
      <w:tr w:rsidR="00224692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9B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23 717 203,50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13 529 242,62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13 188 366,69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102,6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39234C" w:rsidRDefault="0022469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23 717 203,50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39234C" w:rsidRDefault="00224692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13 529 242,62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39234C" w:rsidRDefault="00224692" w:rsidP="00417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13 188 366,69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40 475 406,50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24 144 563,33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5 257 713,61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459,22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26 563 203,50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19 467 691,50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234 719,75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8 294,0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6 703 756,13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1 650 342,23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15 792,20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10 450,4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7 208 446,87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3 026 529,60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5 007 201,66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29 234 600,00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7 749 101,61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7 912 040,36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97,9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29 234 600,00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7 749 101,61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7 912 040,36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443 530,13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88 389,04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501,8</w:t>
            </w:r>
          </w:p>
        </w:tc>
      </w:tr>
      <w:tr w:rsidR="002246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692" w:rsidRPr="00717BC1" w:rsidRDefault="00224692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443 530,13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17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88 389,04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943ED6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501,8</w:t>
            </w:r>
          </w:p>
        </w:tc>
      </w:tr>
      <w:tr w:rsidR="00224692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692" w:rsidRPr="00717BC1" w:rsidRDefault="002246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24692" w:rsidRPr="00717BC1" w:rsidRDefault="00224692" w:rsidP="00B21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+ 269 438,97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2F4B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+ 2 493 986,81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692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650690" w:rsidRDefault="00650690" w:rsidP="00EC5A15"/>
    <w:p w:rsidR="00366EBD" w:rsidRDefault="00366EBD" w:rsidP="00EC5A15"/>
    <w:p w:rsidR="00366EBD" w:rsidRDefault="00366EBD" w:rsidP="00366EBD">
      <w:pPr>
        <w:ind w:left="12036" w:firstLine="708"/>
        <w:jc w:val="center"/>
      </w:pPr>
      <w:r w:rsidRPr="00FE5FAE">
        <w:lastRenderedPageBreak/>
        <w:t xml:space="preserve">Приложение </w:t>
      </w:r>
      <w:r>
        <w:t xml:space="preserve"> 2</w:t>
      </w:r>
      <w:r w:rsidRPr="00FE5FAE">
        <w:t xml:space="preserve"> </w:t>
      </w:r>
    </w:p>
    <w:p w:rsidR="00366EBD" w:rsidRDefault="00366EBD" w:rsidP="00366EBD">
      <w:pPr>
        <w:ind w:left="12036" w:firstLine="708"/>
        <w:jc w:val="center"/>
      </w:pPr>
    </w:p>
    <w:p w:rsidR="00366EBD" w:rsidRDefault="00366EBD" w:rsidP="00366EBD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полугодие </w:t>
      </w:r>
      <w:r w:rsidRPr="00101F6E">
        <w:rPr>
          <w:b/>
          <w:bCs/>
        </w:rPr>
        <w:t>20</w:t>
      </w:r>
      <w:r>
        <w:rPr>
          <w:b/>
          <w:bCs/>
        </w:rPr>
        <w:t>20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  <w:r w:rsidRPr="00376539">
        <w:t xml:space="preserve"> </w:t>
      </w:r>
    </w:p>
    <w:p w:rsidR="00366EBD" w:rsidRPr="00376539" w:rsidRDefault="00366EBD" w:rsidP="00366EBD">
      <w:pPr>
        <w:jc w:val="center"/>
        <w:rPr>
          <w:b/>
          <w:bCs/>
        </w:rPr>
      </w:pPr>
      <w:r w:rsidRPr="00376539">
        <w:rPr>
          <w:b/>
        </w:rPr>
        <w:t>согласно отчету об исполнении бюджета (ф. 0503117)</w:t>
      </w:r>
    </w:p>
    <w:p w:rsidR="00366EBD" w:rsidRDefault="00366EBD" w:rsidP="00366EBD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366EBD" w:rsidRPr="00275B45" w:rsidTr="0040695A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Default="00366EBD" w:rsidP="0040695A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Pr="007F2243" w:rsidRDefault="00366EBD" w:rsidP="0040695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66EBD" w:rsidRPr="00275B45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Pr="00275B45" w:rsidRDefault="00366EBD" w:rsidP="0040695A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Pr="007F2243" w:rsidRDefault="00366EBD" w:rsidP="0040695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275B45" w:rsidRDefault="00366EBD" w:rsidP="00366EBD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366EBD" w:rsidRPr="007F2243" w:rsidTr="0040695A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275B45" w:rsidRDefault="00366EBD" w:rsidP="0040695A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275B45" w:rsidRDefault="00366EBD" w:rsidP="004069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4925A1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4925A1" w:rsidRDefault="00366EBD" w:rsidP="001E7174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01.07.20</w:t>
            </w:r>
            <w:r w:rsidR="001E7174">
              <w:rPr>
                <w:b/>
                <w:bCs/>
                <w:sz w:val="22"/>
                <w:szCs w:val="22"/>
              </w:rPr>
              <w:t>20</w:t>
            </w:r>
            <w:r w:rsidRPr="004925A1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66EBD" w:rsidP="0040695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366EBD" w:rsidRPr="004925A1" w:rsidRDefault="00366EBD" w:rsidP="0040695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366EBD" w:rsidRPr="00C81896" w:rsidTr="0040695A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66EBD" w:rsidRPr="006C4720" w:rsidTr="0040695A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04142B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99 060 453,87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04142B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50 169 470,07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04142B" w:rsidRDefault="001E7174" w:rsidP="0040695A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50,6</w:t>
            </w:r>
          </w:p>
        </w:tc>
      </w:tr>
      <w:tr w:rsidR="00366EBD" w:rsidRPr="006C4720" w:rsidTr="0040695A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11 757 000,00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6 012 080,29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366EBD" w:rsidRPr="006C4720" w:rsidTr="0040695A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491 395,82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</w:tr>
      <w:tr w:rsidR="00366EBD" w:rsidRPr="006C4720" w:rsidTr="0040695A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23 717 203,50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13 529 242,62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</w:tr>
      <w:tr w:rsidR="003C158A" w:rsidRPr="006C4720" w:rsidTr="0040695A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7F22B1" w:rsidRDefault="003C158A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6C4720" w:rsidRDefault="003C158A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25 043 203,50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18 917 590,00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</w:t>
            </w:r>
          </w:p>
        </w:tc>
      </w:tr>
      <w:tr w:rsidR="003C158A" w:rsidRPr="006C4720" w:rsidTr="0040695A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7F22B1" w:rsidRDefault="003C158A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EBD" w:rsidRPr="006C4720" w:rsidTr="0040695A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C158A" w:rsidP="0040695A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7 208 446,87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3 026 529,60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366EBD" w:rsidRPr="006C4720" w:rsidTr="0040695A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C158A" w:rsidP="0040695A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29 834 600,00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8 192 631,74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</w:tr>
      <w:tr w:rsidR="00366EBD" w:rsidRPr="006C4720" w:rsidTr="0040695A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66EBD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6 703 756,13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D12E8F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1 650 342,23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366EBD" w:rsidRPr="006C4720" w:rsidTr="0040695A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105 764 210,00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51 819 812,30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1E7174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</w:tr>
    </w:tbl>
    <w:p w:rsidR="00366EBD" w:rsidRDefault="00366EBD" w:rsidP="00366EBD">
      <w:pPr>
        <w:jc w:val="right"/>
      </w:pPr>
    </w:p>
    <w:p w:rsidR="00366EBD" w:rsidRDefault="00366EBD" w:rsidP="00366EBD"/>
    <w:p w:rsidR="00366EBD" w:rsidRDefault="00366EBD" w:rsidP="00EC5A15"/>
    <w:p w:rsidR="00EC5A15" w:rsidRDefault="00EC5A15" w:rsidP="00EC5A15"/>
    <w:sectPr w:rsidR="00EC5A15" w:rsidSect="00650690">
      <w:pgSz w:w="16838" w:h="11906" w:orient="landscape"/>
      <w:pgMar w:top="1276" w:right="567" w:bottom="567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DD" w:rsidRDefault="00AE2BDD">
      <w:r>
        <w:separator/>
      </w:r>
    </w:p>
  </w:endnote>
  <w:endnote w:type="continuationSeparator" w:id="0">
    <w:p w:rsidR="00AE2BDD" w:rsidRDefault="00A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DD" w:rsidRDefault="00AE2BDD">
      <w:r>
        <w:separator/>
      </w:r>
    </w:p>
  </w:footnote>
  <w:footnote w:type="continuationSeparator" w:id="0">
    <w:p w:rsidR="00AE2BDD" w:rsidRDefault="00AE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6B" w:rsidRPr="00217E6E" w:rsidRDefault="00AC136B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7D66DC">
      <w:rPr>
        <w:rStyle w:val="ae"/>
        <w:noProof/>
        <w:sz w:val="20"/>
        <w:szCs w:val="20"/>
      </w:rPr>
      <w:t>4</w:t>
    </w:r>
    <w:r w:rsidRPr="00217E6E">
      <w:rPr>
        <w:rStyle w:val="ae"/>
        <w:sz w:val="20"/>
        <w:szCs w:val="20"/>
      </w:rPr>
      <w:fldChar w:fldCharType="end"/>
    </w:r>
  </w:p>
  <w:p w:rsidR="00AC136B" w:rsidRDefault="00AC136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36481"/>
    <w:rsid w:val="00140A04"/>
    <w:rsid w:val="0014173D"/>
    <w:rsid w:val="001429CA"/>
    <w:rsid w:val="00142CDE"/>
    <w:rsid w:val="001431BF"/>
    <w:rsid w:val="00143578"/>
    <w:rsid w:val="00147276"/>
    <w:rsid w:val="00147B62"/>
    <w:rsid w:val="00150FD7"/>
    <w:rsid w:val="00150FFC"/>
    <w:rsid w:val="001516B8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3F98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7174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3F92"/>
    <w:rsid w:val="00224441"/>
    <w:rsid w:val="00224692"/>
    <w:rsid w:val="00224696"/>
    <w:rsid w:val="0022622E"/>
    <w:rsid w:val="0022645D"/>
    <w:rsid w:val="00226938"/>
    <w:rsid w:val="00227524"/>
    <w:rsid w:val="00227BF9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0252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84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5957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43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368C"/>
    <w:rsid w:val="0036470F"/>
    <w:rsid w:val="00364C95"/>
    <w:rsid w:val="003656F0"/>
    <w:rsid w:val="00366B1F"/>
    <w:rsid w:val="00366EBD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6B6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CFB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58A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E5EC1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0695A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17A11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6A97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0DA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80081"/>
    <w:rsid w:val="00481B97"/>
    <w:rsid w:val="00481FBD"/>
    <w:rsid w:val="004825C5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55A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1867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6D2"/>
    <w:rsid w:val="005119D9"/>
    <w:rsid w:val="00512545"/>
    <w:rsid w:val="00512CF7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8F3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704B8"/>
    <w:rsid w:val="00570759"/>
    <w:rsid w:val="005713F4"/>
    <w:rsid w:val="00572B74"/>
    <w:rsid w:val="00572E9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2F29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6620"/>
    <w:rsid w:val="00637422"/>
    <w:rsid w:val="00637F40"/>
    <w:rsid w:val="0064003E"/>
    <w:rsid w:val="00643115"/>
    <w:rsid w:val="00645312"/>
    <w:rsid w:val="00646634"/>
    <w:rsid w:val="006503F4"/>
    <w:rsid w:val="00650690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70FB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0A5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6494"/>
    <w:rsid w:val="00727A26"/>
    <w:rsid w:val="00730988"/>
    <w:rsid w:val="00730E17"/>
    <w:rsid w:val="00731DD3"/>
    <w:rsid w:val="00732F81"/>
    <w:rsid w:val="00732F9D"/>
    <w:rsid w:val="00733CE2"/>
    <w:rsid w:val="00734E9D"/>
    <w:rsid w:val="00735089"/>
    <w:rsid w:val="0073515F"/>
    <w:rsid w:val="0073572B"/>
    <w:rsid w:val="007359D4"/>
    <w:rsid w:val="007375CB"/>
    <w:rsid w:val="00737D00"/>
    <w:rsid w:val="00740F27"/>
    <w:rsid w:val="007414CA"/>
    <w:rsid w:val="00741910"/>
    <w:rsid w:val="00741AC8"/>
    <w:rsid w:val="007424D3"/>
    <w:rsid w:val="007429C4"/>
    <w:rsid w:val="00745118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5DE1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1D54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6DC"/>
    <w:rsid w:val="007D6D68"/>
    <w:rsid w:val="007D6F09"/>
    <w:rsid w:val="007D71C8"/>
    <w:rsid w:val="007D7267"/>
    <w:rsid w:val="007E32B9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17DC7"/>
    <w:rsid w:val="008207C9"/>
    <w:rsid w:val="0082396C"/>
    <w:rsid w:val="00823D0A"/>
    <w:rsid w:val="00823F6F"/>
    <w:rsid w:val="008248A0"/>
    <w:rsid w:val="00824E51"/>
    <w:rsid w:val="00825044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3E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26AA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3ED6"/>
    <w:rsid w:val="00944F63"/>
    <w:rsid w:val="0094563E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3A56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EF6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2CE8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9F7C15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6675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B3D"/>
    <w:rsid w:val="00A47EFD"/>
    <w:rsid w:val="00A50A22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8B7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10B"/>
    <w:rsid w:val="00AB088F"/>
    <w:rsid w:val="00AB0EEA"/>
    <w:rsid w:val="00AB12AF"/>
    <w:rsid w:val="00AB140D"/>
    <w:rsid w:val="00AB14DF"/>
    <w:rsid w:val="00AB14E9"/>
    <w:rsid w:val="00AB33CE"/>
    <w:rsid w:val="00AB3C1E"/>
    <w:rsid w:val="00AB43D9"/>
    <w:rsid w:val="00AB4B8B"/>
    <w:rsid w:val="00AB5695"/>
    <w:rsid w:val="00AB58E7"/>
    <w:rsid w:val="00AB6E7C"/>
    <w:rsid w:val="00AC05EB"/>
    <w:rsid w:val="00AC09FE"/>
    <w:rsid w:val="00AC136B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DD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505"/>
    <w:rsid w:val="00B03FAF"/>
    <w:rsid w:val="00B0423A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868"/>
    <w:rsid w:val="00B16F94"/>
    <w:rsid w:val="00B17133"/>
    <w:rsid w:val="00B178F9"/>
    <w:rsid w:val="00B20088"/>
    <w:rsid w:val="00B213EE"/>
    <w:rsid w:val="00B21BB8"/>
    <w:rsid w:val="00B2212B"/>
    <w:rsid w:val="00B239E2"/>
    <w:rsid w:val="00B23C3A"/>
    <w:rsid w:val="00B24A31"/>
    <w:rsid w:val="00B25B3E"/>
    <w:rsid w:val="00B267C9"/>
    <w:rsid w:val="00B27862"/>
    <w:rsid w:val="00B306F1"/>
    <w:rsid w:val="00B30F8F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66E"/>
    <w:rsid w:val="00B60EF9"/>
    <w:rsid w:val="00B615DC"/>
    <w:rsid w:val="00B625FC"/>
    <w:rsid w:val="00B62875"/>
    <w:rsid w:val="00B62CBE"/>
    <w:rsid w:val="00B63510"/>
    <w:rsid w:val="00B63BA6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3EF6"/>
    <w:rsid w:val="00BE4B2C"/>
    <w:rsid w:val="00BE600D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08C3"/>
    <w:rsid w:val="00C10D54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47E15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3723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5FC9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3819"/>
    <w:rsid w:val="00D14238"/>
    <w:rsid w:val="00D14782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28D1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079C"/>
    <w:rsid w:val="00D51153"/>
    <w:rsid w:val="00D51374"/>
    <w:rsid w:val="00D538C6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2880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60634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DDF"/>
    <w:rsid w:val="00E70FC6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59B3"/>
    <w:rsid w:val="00E85B82"/>
    <w:rsid w:val="00E8685A"/>
    <w:rsid w:val="00E87536"/>
    <w:rsid w:val="00E90AAD"/>
    <w:rsid w:val="00E910C8"/>
    <w:rsid w:val="00E918E1"/>
    <w:rsid w:val="00E9260D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38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B2A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2786"/>
    <w:rsid w:val="00F5308C"/>
    <w:rsid w:val="00F53460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7C4"/>
    <w:rsid w:val="00FA17DD"/>
    <w:rsid w:val="00FA390B"/>
    <w:rsid w:val="00FA4189"/>
    <w:rsid w:val="00FA6EBD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0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C5FAD8-5F25-4496-87C3-9ACCD904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366EBD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7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27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53083764.25</c:v>
                </c:pt>
                <c:pt idx="1">
                  <c:v>52814325.280000001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407380800"/>
        <c:axId val="1407382976"/>
        <c:axId val="0"/>
      </c:bar3DChart>
      <c:catAx>
        <c:axId val="1407380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7382976"/>
        <c:crosses val="autoZero"/>
        <c:auto val="1"/>
        <c:lblAlgn val="ctr"/>
        <c:lblOffset val="100"/>
        <c:noMultiLvlLbl val="0"/>
      </c:catAx>
      <c:valAx>
        <c:axId val="140738297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407380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FFC000"/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19 713  591,15 рублей</c:v>
                </c:pt>
                <c:pt idx="1">
                  <c:v>Безвозмездные поступления 33 370 173,10 рублей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0.37000000000000038</c:v>
                </c:pt>
                <c:pt idx="1">
                  <c:v>0.63000000000000134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892154001134604"/>
          <c:y val="0.23948385696107624"/>
          <c:w val="0.34814140819940342"/>
          <c:h val="0.49186445516112887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3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Задолженность и перерасчеты по отмененным налогам, сборам и иным обязательным платежам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22390000</c:v>
                </c:pt>
                <c:pt idx="1">
                  <c:v>9242000</c:v>
                </c:pt>
                <c:pt idx="2">
                  <c:v>1107000</c:v>
                </c:pt>
                <c:pt idx="3">
                  <c:v>345000</c:v>
                </c:pt>
                <c:pt idx="4">
                  <c:v>1670000</c:v>
                </c:pt>
                <c:pt idx="5">
                  <c:v>10122000</c:v>
                </c:pt>
                <c:pt idx="6" formatCode="0.00">
                  <c:v>0</c:v>
                </c:pt>
                <c:pt idx="7" formatCode="0.00">
                  <c:v>0</c:v>
                </c:pt>
                <c:pt idx="8">
                  <c:v>136000</c:v>
                </c:pt>
                <c:pt idx="9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01.07.2020г.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Задолженность и перерасчеты по отмененным налогам, сборам и иным обязательным платежам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10254450.960000006</c:v>
                </c:pt>
                <c:pt idx="1">
                  <c:v>3758306.4299999997</c:v>
                </c:pt>
                <c:pt idx="2">
                  <c:v>1048848.1400000008</c:v>
                </c:pt>
                <c:pt idx="3">
                  <c:v>1152501.08</c:v>
                </c:pt>
                <c:pt idx="4">
                  <c:v>150533.09</c:v>
                </c:pt>
                <c:pt idx="5">
                  <c:v>3285729.29</c:v>
                </c:pt>
                <c:pt idx="6">
                  <c:v>2376</c:v>
                </c:pt>
                <c:pt idx="7" formatCode="0.00">
                  <c:v>52</c:v>
                </c:pt>
                <c:pt idx="8">
                  <c:v>3562.2</c:v>
                </c:pt>
                <c:pt idx="9">
                  <c:v>57231.96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407381344"/>
        <c:axId val="1407383520"/>
        <c:axId val="0"/>
      </c:bar3DChart>
      <c:catAx>
        <c:axId val="140738134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1407383520"/>
        <c:crosses val="autoZero"/>
        <c:auto val="1"/>
        <c:lblAlgn val="ctr"/>
        <c:lblOffset val="100"/>
        <c:noMultiLvlLbl val="0"/>
      </c:catAx>
      <c:valAx>
        <c:axId val="140738352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4073813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3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13502190</c:v>
                </c:pt>
                <c:pt idx="1">
                  <c:v>1522500</c:v>
                </c:pt>
                <c:pt idx="2">
                  <c:v>23717203.5</c:v>
                </c:pt>
                <c:pt idx="3">
                  <c:v>40475406.5</c:v>
                </c:pt>
                <c:pt idx="4">
                  <c:v>29234600</c:v>
                </c:pt>
                <c:pt idx="5">
                  <c:v>600000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01.07.2020г.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6456491.7700000014</c:v>
                </c:pt>
                <c:pt idx="1">
                  <c:v>491395.82</c:v>
                </c:pt>
                <c:pt idx="2">
                  <c:v>13529242.619999982</c:v>
                </c:pt>
                <c:pt idx="3">
                  <c:v>24144563.329999998</c:v>
                </c:pt>
                <c:pt idx="4">
                  <c:v>7749101.6099999994</c:v>
                </c:pt>
                <c:pt idx="5">
                  <c:v>443530.13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407378624"/>
        <c:axId val="1407371552"/>
        <c:axId val="0"/>
      </c:bar3DChart>
      <c:catAx>
        <c:axId val="140737862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1407371552"/>
        <c:crosses val="autoZero"/>
        <c:auto val="1"/>
        <c:lblAlgn val="ctr"/>
        <c:lblOffset val="100"/>
        <c:noMultiLvlLbl val="0"/>
      </c:catAx>
      <c:valAx>
        <c:axId val="140737155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4073786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351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13 502,190,00рублей </c:v>
                </c:pt>
                <c:pt idx="1">
                  <c:v>Национальная безопасность и правоохранительная деятельность  491 395,82 рублей</c:v>
                </c:pt>
                <c:pt idx="2">
                  <c:v>Национальная экономика13 529 242,62 рублей</c:v>
                </c:pt>
                <c:pt idx="3">
                  <c:v>ЖКХ 24 144 563,33 рублей</c:v>
                </c:pt>
                <c:pt idx="4">
                  <c:v>Культура, кинематография 7 749 101,61 рублей</c:v>
                </c:pt>
                <c:pt idx="5">
                  <c:v>Физическая культура и спорт 443 530,13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12.4</c:v>
                </c:pt>
                <c:pt idx="1">
                  <c:v>1.4</c:v>
                </c:pt>
                <c:pt idx="2">
                  <c:v>21.7</c:v>
                </c:pt>
                <c:pt idx="3">
                  <c:v>37.1</c:v>
                </c:pt>
                <c:pt idx="4">
                  <c:v>26.8</c:v>
                </c:pt>
                <c:pt idx="5">
                  <c:v>0.60000000000000064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4702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461F-385E-4D36-B7FA-F527F83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2020-09-03T06:34:00Z</cp:lastPrinted>
  <dcterms:created xsi:type="dcterms:W3CDTF">2021-01-12T08:32:00Z</dcterms:created>
  <dcterms:modified xsi:type="dcterms:W3CDTF">2021-01-12T08:32:00Z</dcterms:modified>
</cp:coreProperties>
</file>