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5A" w:rsidRPr="00FE145A" w:rsidRDefault="00D114A9" w:rsidP="003C2D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Контрольно-счетный орган «Счетная палата» муниципального образования </w:t>
      </w:r>
      <w:proofErr w:type="spellStart"/>
      <w:r w:rsidR="00FE145A" w:rsidRPr="00FE145A">
        <w:rPr>
          <w:rFonts w:ascii="Times New Roman" w:hAnsi="Times New Roman" w:cs="Times New Roman"/>
          <w:sz w:val="24"/>
          <w:szCs w:val="24"/>
          <w:u w:val="single"/>
        </w:rPr>
        <w:t>Саракташский</w:t>
      </w:r>
      <w:proofErr w:type="spellEnd"/>
      <w:r w:rsidR="00FE145A" w:rsidRPr="00FE145A">
        <w:rPr>
          <w:rFonts w:ascii="Times New Roman" w:hAnsi="Times New Roman" w:cs="Times New Roman"/>
          <w:sz w:val="24"/>
          <w:szCs w:val="24"/>
          <w:u w:val="single"/>
        </w:rPr>
        <w:t xml:space="preserve"> поссовет </w:t>
      </w:r>
      <w:proofErr w:type="spellStart"/>
      <w:r w:rsidR="00FE145A" w:rsidRPr="00FE145A">
        <w:rPr>
          <w:rFonts w:ascii="Times New Roman" w:hAnsi="Times New Roman" w:cs="Times New Roman"/>
          <w:sz w:val="24"/>
          <w:szCs w:val="24"/>
          <w:u w:val="single"/>
        </w:rPr>
        <w:t>Саракташского</w:t>
      </w:r>
      <w:proofErr w:type="spellEnd"/>
      <w:r w:rsidR="00FE145A" w:rsidRPr="00FE145A">
        <w:rPr>
          <w:rFonts w:ascii="Times New Roman" w:hAnsi="Times New Roman" w:cs="Times New Roman"/>
          <w:sz w:val="24"/>
          <w:szCs w:val="24"/>
          <w:u w:val="single"/>
        </w:rPr>
        <w:t xml:space="preserve"> района Оренбургской области </w:t>
      </w:r>
    </w:p>
    <w:p w:rsidR="00110816" w:rsidRPr="00110816" w:rsidRDefault="00110816" w:rsidP="00110816">
      <w:pPr>
        <w:spacing w:after="0" w:line="240" w:lineRule="auto"/>
        <w:rPr>
          <w:rFonts w:ascii="Helvetica" w:eastAsia="Times New Roman" w:hAnsi="Helvetica" w:cs="Times New Roman"/>
          <w:color w:val="4B5DF4"/>
          <w:sz w:val="15"/>
          <w:szCs w:val="15"/>
          <w:bdr w:val="none" w:sz="0" w:space="0" w:color="auto" w:frame="1"/>
          <w:shd w:val="clear" w:color="auto" w:fill="FFFFFF"/>
        </w:rPr>
      </w:pPr>
      <w:r w:rsidRPr="0011081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1081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"https://ach.gov.ru/upload/iblock/22a/22a9b99270abc9048d374a250ca31936.pdf" \t "_blank" </w:instrText>
      </w:r>
      <w:r w:rsidRPr="0011081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E145A" w:rsidRDefault="00110816" w:rsidP="00110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81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D114A9" w:rsidRPr="00FE145A">
        <w:rPr>
          <w:rFonts w:ascii="Times New Roman" w:hAnsi="Times New Roman" w:cs="Times New Roman"/>
          <w:b/>
          <w:sz w:val="24"/>
          <w:szCs w:val="24"/>
        </w:rPr>
        <w:t xml:space="preserve"> Информация </w:t>
      </w:r>
    </w:p>
    <w:p w:rsidR="00FE145A" w:rsidRDefault="00D114A9" w:rsidP="00110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5A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110816"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FE145A">
        <w:rPr>
          <w:rFonts w:ascii="Times New Roman" w:hAnsi="Times New Roman" w:cs="Times New Roman"/>
          <w:b/>
          <w:sz w:val="24"/>
          <w:szCs w:val="24"/>
        </w:rPr>
        <w:t xml:space="preserve">контрольного мероприятия </w:t>
      </w:r>
      <w:r w:rsidR="00110816" w:rsidRPr="00FE145A">
        <w:rPr>
          <w:rFonts w:ascii="Times New Roman" w:hAnsi="Times New Roman" w:cs="Times New Roman"/>
          <w:b/>
          <w:sz w:val="24"/>
          <w:szCs w:val="24"/>
        </w:rPr>
        <w:t>Счетной палат</w:t>
      </w:r>
      <w:r w:rsidR="00110816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110816" w:rsidRPr="00FE145A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  <w:r w:rsidR="00110816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110816" w:rsidRPr="00110816">
        <w:rPr>
          <w:rFonts w:ascii="Times New Roman" w:hAnsi="Times New Roman" w:cs="Times New Roman"/>
          <w:b/>
          <w:sz w:val="24"/>
          <w:szCs w:val="24"/>
        </w:rPr>
        <w:t xml:space="preserve">контрольно-счетного органа «Счетная палата» муниципального образования </w:t>
      </w:r>
      <w:proofErr w:type="spellStart"/>
      <w:r w:rsidR="00110816" w:rsidRPr="00110816">
        <w:rPr>
          <w:rFonts w:ascii="Times New Roman" w:hAnsi="Times New Roman" w:cs="Times New Roman"/>
          <w:b/>
          <w:sz w:val="24"/>
          <w:szCs w:val="24"/>
        </w:rPr>
        <w:t>Саракташский</w:t>
      </w:r>
      <w:proofErr w:type="spellEnd"/>
      <w:r w:rsidR="00110816" w:rsidRPr="00110816">
        <w:rPr>
          <w:rFonts w:ascii="Times New Roman" w:hAnsi="Times New Roman" w:cs="Times New Roman"/>
          <w:b/>
          <w:sz w:val="24"/>
          <w:szCs w:val="24"/>
        </w:rPr>
        <w:t xml:space="preserve"> поссовет </w:t>
      </w:r>
      <w:proofErr w:type="spellStart"/>
      <w:r w:rsidR="00110816" w:rsidRPr="00110816">
        <w:rPr>
          <w:rFonts w:ascii="Times New Roman" w:hAnsi="Times New Roman" w:cs="Times New Roman"/>
          <w:b/>
          <w:sz w:val="24"/>
          <w:szCs w:val="24"/>
        </w:rPr>
        <w:t>Саракташского</w:t>
      </w:r>
      <w:proofErr w:type="spellEnd"/>
      <w:r w:rsidR="00110816" w:rsidRPr="00110816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 </w:t>
      </w:r>
      <w:r w:rsidR="00110816">
        <w:rPr>
          <w:rFonts w:ascii="Times New Roman" w:hAnsi="Times New Roman" w:cs="Times New Roman"/>
          <w:b/>
          <w:sz w:val="24"/>
          <w:szCs w:val="24"/>
        </w:rPr>
        <w:t xml:space="preserve">по проверке </w:t>
      </w:r>
      <w:r w:rsidRPr="00FE145A">
        <w:rPr>
          <w:rFonts w:ascii="Times New Roman" w:hAnsi="Times New Roman" w:cs="Times New Roman"/>
          <w:b/>
          <w:sz w:val="24"/>
          <w:szCs w:val="24"/>
        </w:rPr>
        <w:t xml:space="preserve">использования </w:t>
      </w:r>
      <w:r w:rsidR="00FE145A" w:rsidRPr="00FE145A">
        <w:rPr>
          <w:rFonts w:ascii="Times New Roman" w:hAnsi="Times New Roman" w:cs="Times New Roman"/>
          <w:b/>
          <w:sz w:val="24"/>
          <w:szCs w:val="24"/>
        </w:rPr>
        <w:t xml:space="preserve">межбюджетных трансфертов, выделенных бюджету муниципального образования </w:t>
      </w:r>
      <w:proofErr w:type="spellStart"/>
      <w:r w:rsidR="00FE145A" w:rsidRPr="00FE145A">
        <w:rPr>
          <w:rFonts w:ascii="Times New Roman" w:hAnsi="Times New Roman" w:cs="Times New Roman"/>
          <w:b/>
          <w:sz w:val="24"/>
          <w:szCs w:val="24"/>
        </w:rPr>
        <w:t>Саракташский</w:t>
      </w:r>
      <w:proofErr w:type="spellEnd"/>
      <w:r w:rsidR="00FE145A" w:rsidRPr="00FE145A">
        <w:rPr>
          <w:rFonts w:ascii="Times New Roman" w:hAnsi="Times New Roman" w:cs="Times New Roman"/>
          <w:b/>
          <w:sz w:val="24"/>
          <w:szCs w:val="24"/>
        </w:rPr>
        <w:t xml:space="preserve"> поссовет </w:t>
      </w:r>
      <w:proofErr w:type="spellStart"/>
      <w:r w:rsidR="00FE145A" w:rsidRPr="00FE145A">
        <w:rPr>
          <w:rFonts w:ascii="Times New Roman" w:hAnsi="Times New Roman" w:cs="Times New Roman"/>
          <w:b/>
          <w:sz w:val="24"/>
          <w:szCs w:val="24"/>
        </w:rPr>
        <w:t>Саракташского</w:t>
      </w:r>
      <w:proofErr w:type="spellEnd"/>
      <w:r w:rsidR="00FE145A" w:rsidRPr="00FE145A">
        <w:rPr>
          <w:rFonts w:ascii="Times New Roman" w:hAnsi="Times New Roman" w:cs="Times New Roman"/>
          <w:b/>
          <w:sz w:val="24"/>
          <w:szCs w:val="24"/>
        </w:rPr>
        <w:t xml:space="preserve"> района в 2023 году на </w:t>
      </w:r>
      <w:proofErr w:type="spellStart"/>
      <w:r w:rsidR="00FE145A" w:rsidRPr="00FE145A">
        <w:rPr>
          <w:rFonts w:ascii="Times New Roman" w:hAnsi="Times New Roman" w:cs="Times New Roman"/>
          <w:b/>
          <w:sz w:val="24"/>
          <w:szCs w:val="24"/>
        </w:rPr>
        <w:t>софинансирование</w:t>
      </w:r>
      <w:proofErr w:type="spellEnd"/>
      <w:r w:rsidR="00FE145A" w:rsidRPr="00FE145A">
        <w:rPr>
          <w:rFonts w:ascii="Times New Roman" w:hAnsi="Times New Roman" w:cs="Times New Roman"/>
          <w:b/>
          <w:sz w:val="24"/>
          <w:szCs w:val="24"/>
        </w:rPr>
        <w:t xml:space="preserve"> капитальных вложений в объекты муниципальной собственности для обеспечени</w:t>
      </w:r>
      <w:r w:rsidR="00FE145A">
        <w:rPr>
          <w:rFonts w:ascii="Times New Roman" w:hAnsi="Times New Roman" w:cs="Times New Roman"/>
          <w:b/>
          <w:sz w:val="24"/>
          <w:szCs w:val="24"/>
        </w:rPr>
        <w:t>я</w:t>
      </w:r>
      <w:r w:rsidR="00FE145A" w:rsidRPr="00FE145A">
        <w:rPr>
          <w:rFonts w:ascii="Times New Roman" w:hAnsi="Times New Roman" w:cs="Times New Roman"/>
          <w:b/>
          <w:sz w:val="24"/>
          <w:szCs w:val="24"/>
        </w:rPr>
        <w:t xml:space="preserve"> комплексного развития сельских территорий в рамках комплекса процессных мероприятий «Современный облик сельских территорий» государственной программы «Комплексное развитие сельских территорий Оренбургской области» </w:t>
      </w:r>
    </w:p>
    <w:p w:rsidR="00A16099" w:rsidRPr="00FE145A" w:rsidRDefault="00A16099" w:rsidP="00A970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099" w:rsidRDefault="00A16099" w:rsidP="00A9707D">
      <w:pPr>
        <w:tabs>
          <w:tab w:val="left" w:pos="567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14A9" w:rsidRPr="00A16099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FE145A" w:rsidRPr="00A16099">
        <w:rPr>
          <w:rFonts w:ascii="Times New Roman" w:hAnsi="Times New Roman" w:cs="Times New Roman"/>
          <w:sz w:val="24"/>
          <w:szCs w:val="24"/>
        </w:rPr>
        <w:t xml:space="preserve">1.3 плана работы Счетной палаты Оренбургской области на 2024 год, утвержденного постановлением Коллегии Счетной палаты Оренбургской области от 26.12.2023 № 137, пунктом </w:t>
      </w:r>
      <w:r w:rsidR="008804A4" w:rsidRPr="00A16099">
        <w:rPr>
          <w:rFonts w:ascii="Times New Roman" w:hAnsi="Times New Roman" w:cs="Times New Roman"/>
          <w:sz w:val="24"/>
          <w:szCs w:val="24"/>
        </w:rPr>
        <w:t>1.2 плана работы контрольно-счетного органа «Сче</w:t>
      </w:r>
      <w:r w:rsidRPr="00A16099">
        <w:rPr>
          <w:rFonts w:ascii="Times New Roman" w:hAnsi="Times New Roman" w:cs="Times New Roman"/>
          <w:sz w:val="24"/>
          <w:szCs w:val="24"/>
        </w:rPr>
        <w:t xml:space="preserve">тная палата» муниципального образования </w:t>
      </w:r>
      <w:proofErr w:type="spellStart"/>
      <w:r w:rsidRPr="00A16099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A16099">
        <w:rPr>
          <w:rFonts w:ascii="Times New Roman" w:hAnsi="Times New Roman" w:cs="Times New Roman"/>
          <w:sz w:val="24"/>
          <w:szCs w:val="24"/>
        </w:rPr>
        <w:t xml:space="preserve"> поссовет, утвержденного распоряжением председателя Счетной палаты </w:t>
      </w:r>
      <w:proofErr w:type="spellStart"/>
      <w:r w:rsidRPr="00A16099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A16099">
        <w:rPr>
          <w:rFonts w:ascii="Times New Roman" w:hAnsi="Times New Roman" w:cs="Times New Roman"/>
          <w:sz w:val="24"/>
          <w:szCs w:val="24"/>
        </w:rPr>
        <w:t xml:space="preserve"> поссовет от 26.12.2023г.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099">
        <w:rPr>
          <w:rFonts w:ascii="Times New Roman" w:hAnsi="Times New Roman" w:cs="Times New Roman"/>
          <w:sz w:val="24"/>
          <w:szCs w:val="24"/>
        </w:rPr>
        <w:t xml:space="preserve">№6-р </w:t>
      </w:r>
      <w:r w:rsidR="00D114A9" w:rsidRPr="00A16099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110816">
        <w:rPr>
          <w:rFonts w:ascii="Times New Roman" w:hAnsi="Times New Roman" w:cs="Times New Roman"/>
          <w:sz w:val="24"/>
          <w:szCs w:val="24"/>
        </w:rPr>
        <w:t xml:space="preserve">совместное </w:t>
      </w:r>
      <w:r w:rsidR="00D114A9" w:rsidRPr="00A16099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Pr="00A16099">
        <w:rPr>
          <w:rFonts w:ascii="Times New Roman" w:hAnsi="Times New Roman" w:cs="Times New Roman"/>
          <w:sz w:val="24"/>
          <w:szCs w:val="24"/>
        </w:rPr>
        <w:t xml:space="preserve">«Проверка использования межбюджетных трансфертов, выделенных бюджету муниципального образования </w:t>
      </w:r>
      <w:proofErr w:type="spellStart"/>
      <w:r w:rsidRPr="00A16099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A16099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Pr="00A16099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A16099">
        <w:rPr>
          <w:rFonts w:ascii="Times New Roman" w:hAnsi="Times New Roman" w:cs="Times New Roman"/>
          <w:sz w:val="24"/>
          <w:szCs w:val="24"/>
        </w:rPr>
        <w:t xml:space="preserve"> района в 2023 году на </w:t>
      </w:r>
      <w:proofErr w:type="spellStart"/>
      <w:r w:rsidRPr="00A1609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A16099">
        <w:rPr>
          <w:rFonts w:ascii="Times New Roman" w:hAnsi="Times New Roman" w:cs="Times New Roman"/>
          <w:sz w:val="24"/>
          <w:szCs w:val="24"/>
        </w:rPr>
        <w:t xml:space="preserve"> капитальных вложений в объекты муниципальной собственности для обеспечения комплексного развития сельских территорий в рамках комплекса процессных мероприятий «Современный облик сельских территорий» государственной программы «Комплексное развитие сельских территорий Оренбургской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14A9" w:rsidRPr="00A16099">
        <w:rPr>
          <w:rFonts w:ascii="Times New Roman" w:hAnsi="Times New Roman" w:cs="Times New Roman"/>
          <w:sz w:val="24"/>
          <w:szCs w:val="24"/>
        </w:rPr>
        <w:t>Проверен объект контроля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16099">
        <w:rPr>
          <w:rFonts w:ascii="Times New Roman" w:eastAsia="CIDFont+F1" w:hAnsi="Times New Roman" w:cs="Times New Roman"/>
          <w:sz w:val="24"/>
          <w:szCs w:val="24"/>
          <w:lang w:eastAsia="en-US"/>
        </w:rPr>
        <w:t xml:space="preserve">Строительство объекта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A16099">
        <w:rPr>
          <w:rFonts w:ascii="Times New Roman" w:eastAsiaTheme="minorHAnsi" w:hAnsi="Times New Roman" w:cs="Times New Roman"/>
          <w:sz w:val="24"/>
          <w:szCs w:val="24"/>
          <w:lang w:eastAsia="en-US"/>
        </w:rPr>
        <w:t>аружные сети водоснабжения в п. Саракташ от перекрестка ул. Чапаева, ул. Ленина до перекрестка ул. Больничная, ул. Просторная Оренбургской области»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FE145A" w:rsidRPr="00EE3886" w:rsidRDefault="00FE145A" w:rsidP="00A9707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IDFont+F1" w:hAnsi="Times New Roman" w:cs="Times New Roman"/>
          <w:sz w:val="24"/>
          <w:szCs w:val="24"/>
          <w:lang w:eastAsia="en-US"/>
        </w:rPr>
      </w:pPr>
      <w:r>
        <w:rPr>
          <w:rFonts w:eastAsia="CIDFont+F1"/>
          <w:sz w:val="28"/>
          <w:szCs w:val="28"/>
          <w:lang w:eastAsia="en-US"/>
        </w:rPr>
        <w:t xml:space="preserve">        </w:t>
      </w:r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 xml:space="preserve">Строительство объекта </w:t>
      </w:r>
      <w:r w:rsidR="00110816">
        <w:rPr>
          <w:rFonts w:ascii="Times New Roman" w:eastAsia="CIDFont+F1" w:hAnsi="Times New Roman" w:cs="Times New Roman"/>
          <w:sz w:val="24"/>
          <w:szCs w:val="24"/>
          <w:lang w:eastAsia="en-US"/>
        </w:rPr>
        <w:t>н</w:t>
      </w:r>
      <w:r w:rsidRPr="00EE3886">
        <w:rPr>
          <w:rFonts w:ascii="Times New Roman" w:eastAsiaTheme="minorHAnsi" w:hAnsi="Times New Roman" w:cs="Times New Roman"/>
          <w:sz w:val="24"/>
          <w:szCs w:val="24"/>
          <w:lang w:eastAsia="en-US"/>
        </w:rPr>
        <w:t>аружные сети водоснабжения в п. Саракташ от перекрестка ул. Чапаева, ул. Ленина до перекрестка ул. Больничная, ул. Просторная Оренбургск</w:t>
      </w:r>
      <w:r w:rsidR="001108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области» </w:t>
      </w:r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>осуществлялось в рамках комплекса процессных мероприятий «Современный облик сельских территорий» в рамках государственной программы «Комплексное развитие сельских территорий Оренбургской области», утвержденной Постановлением Правительства Оренбургской области от 18.12.2019 № 940-пп, в том числе за счет средств из федерального и областного бюджета. Объект капитального строительства «Наружные сети водоснабжения в п. Саракташ от перекрестка ул.Чапаева, ул.Ленина до перекрестка ул.Больничная, ул.Просторная Оренбургской области» завершен строительством и сдан в эксплуатацию 25.12.2023.</w:t>
      </w:r>
    </w:p>
    <w:p w:rsidR="00FE145A" w:rsidRPr="00EE3886" w:rsidRDefault="00FE145A" w:rsidP="00A9707D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  <w:lang w:eastAsia="en-US"/>
        </w:rPr>
      </w:pPr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 xml:space="preserve">        В соответствии с соглашением от 27.01.2023 № 53641444-1-2023-002, заключенным между Администрацией поссовета и Министерством строительства области в 2023 году бюджету муниципального образования </w:t>
      </w:r>
      <w:proofErr w:type="spellStart"/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>Саракташский</w:t>
      </w:r>
      <w:proofErr w:type="spellEnd"/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 xml:space="preserve"> поссовет была предоставлена субсидия из областного </w:t>
      </w:r>
      <w:proofErr w:type="gramStart"/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>бюджета  на</w:t>
      </w:r>
      <w:proofErr w:type="gramEnd"/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 xml:space="preserve"> строительство объекта  «Наружные сети </w:t>
      </w:r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lastRenderedPageBreak/>
        <w:t>водоснабжения в п. Саракташ от перекрестка ул.Чапаева, ул.Ленина до перекрестка ул. Больничная, ул. Просторная» в размере 24 792 500,00 рубля.</w:t>
      </w:r>
    </w:p>
    <w:p w:rsidR="00FE145A" w:rsidRPr="00EE3886" w:rsidRDefault="00FE145A" w:rsidP="00A9707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  <w:lang w:eastAsia="en-US"/>
        </w:rPr>
      </w:pPr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 xml:space="preserve">        Общая сумма проверенных средств (кассовых расходов) направленных муниципальному образованию в 2023 году на реализацию комплекса процессных мероприятий «Современный облик сельских территорий» государственной программы «Комплексное развитие сельских территорий Оренбургской области» </w:t>
      </w:r>
      <w:proofErr w:type="spellStart"/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>Саракташский</w:t>
      </w:r>
      <w:proofErr w:type="spellEnd"/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 xml:space="preserve"> поссовет </w:t>
      </w:r>
      <w:proofErr w:type="spellStart"/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>Саракташского</w:t>
      </w:r>
      <w:proofErr w:type="spellEnd"/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 xml:space="preserve"> района Оренбургской области, составила 28 649 985,20 рубля (из них за счет средств федерального и областного бюджета 24 792 291,65 рубля).</w:t>
      </w:r>
    </w:p>
    <w:p w:rsidR="00BD2AAB" w:rsidRPr="00EE3886" w:rsidRDefault="00FE145A" w:rsidP="00A9707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886">
        <w:rPr>
          <w:rFonts w:ascii="Times New Roman" w:eastAsia="CIDFont+F1" w:hAnsi="Times New Roman" w:cs="Times New Roman"/>
          <w:sz w:val="24"/>
          <w:szCs w:val="24"/>
          <w:lang w:eastAsia="en-US"/>
        </w:rPr>
        <w:t xml:space="preserve">        </w:t>
      </w:r>
      <w:r w:rsidR="00BD2AAB" w:rsidRPr="00EE3886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установлены </w:t>
      </w:r>
      <w:r w:rsidR="00A9707D">
        <w:rPr>
          <w:rFonts w:ascii="Times New Roman" w:hAnsi="Times New Roman" w:cs="Times New Roman"/>
          <w:sz w:val="24"/>
          <w:szCs w:val="24"/>
        </w:rPr>
        <w:t xml:space="preserve">следующие недостатки и </w:t>
      </w:r>
      <w:r w:rsidR="00BD2AAB" w:rsidRPr="00EE3886">
        <w:rPr>
          <w:rFonts w:ascii="Times New Roman" w:hAnsi="Times New Roman" w:cs="Times New Roman"/>
          <w:sz w:val="24"/>
          <w:szCs w:val="24"/>
        </w:rPr>
        <w:t>нарушения:</w:t>
      </w:r>
    </w:p>
    <w:p w:rsidR="00FE145A" w:rsidRPr="00EE3886" w:rsidRDefault="00EE3886" w:rsidP="00A9707D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>
        <w:rPr>
          <w:rFonts w:eastAsia="CIDFont+F1"/>
          <w:sz w:val="24"/>
          <w:szCs w:val="24"/>
          <w:lang w:eastAsia="en-US"/>
        </w:rPr>
        <w:t>в</w:t>
      </w:r>
      <w:r w:rsidR="00FE145A" w:rsidRPr="00EE3886">
        <w:rPr>
          <w:rFonts w:eastAsia="CIDFont+F1"/>
          <w:sz w:val="24"/>
          <w:szCs w:val="24"/>
          <w:lang w:eastAsia="en-US"/>
        </w:rPr>
        <w:t xml:space="preserve"> графе 36 Отчета об </w:t>
      </w:r>
      <w:r w:rsidR="00E43627" w:rsidRPr="00EE3886">
        <w:rPr>
          <w:rFonts w:eastAsia="CIDFont+F1"/>
          <w:sz w:val="24"/>
          <w:szCs w:val="24"/>
          <w:lang w:eastAsia="en-US"/>
        </w:rPr>
        <w:t>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строительства» на 01.01.2024</w:t>
      </w:r>
      <w:r w:rsidR="00FE145A" w:rsidRPr="00EE3886">
        <w:rPr>
          <w:rFonts w:eastAsia="CIDFont+F1"/>
          <w:sz w:val="24"/>
          <w:szCs w:val="24"/>
          <w:lang w:eastAsia="en-US"/>
        </w:rPr>
        <w:t xml:space="preserve">, а также в графе 19 </w:t>
      </w:r>
      <w:r w:rsidRPr="00EE3886">
        <w:rPr>
          <w:rFonts w:eastAsia="CIDFont+F1"/>
          <w:sz w:val="24"/>
          <w:szCs w:val="24"/>
          <w:lang w:eastAsia="en-US"/>
        </w:rPr>
        <w:t xml:space="preserve">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строительства, являющемуся приложением № 5 к Соглашению от 27.01.2023 № 53641444-1-2023-002 «О предоставлении субсидии из бюджета субъекта Российской Федерации местному бюджету» </w:t>
      </w:r>
      <w:proofErr w:type="spellStart"/>
      <w:r w:rsidRPr="00EE3886">
        <w:rPr>
          <w:rFonts w:eastAsia="CIDFont+F1"/>
          <w:sz w:val="24"/>
          <w:szCs w:val="24"/>
          <w:lang w:eastAsia="en-US"/>
        </w:rPr>
        <w:t>отраженый</w:t>
      </w:r>
      <w:proofErr w:type="spellEnd"/>
      <w:r w:rsidRPr="00EE3886">
        <w:rPr>
          <w:rFonts w:eastAsia="CIDFont+F1"/>
          <w:sz w:val="24"/>
          <w:szCs w:val="24"/>
          <w:lang w:eastAsia="en-US"/>
        </w:rPr>
        <w:t xml:space="preserve"> </w:t>
      </w:r>
      <w:r w:rsidR="00FE145A" w:rsidRPr="00EE3886">
        <w:rPr>
          <w:rFonts w:eastAsia="CIDFont+F1"/>
          <w:sz w:val="24"/>
          <w:szCs w:val="24"/>
          <w:lang w:eastAsia="en-US"/>
        </w:rPr>
        <w:t>«Нормативный срок строительства (реконструкции, в том числе с элементами реставрации, технического перевооружения) объекта» (8 месяцев) не соответствует проектной документации (3 месяца);</w:t>
      </w:r>
    </w:p>
    <w:p w:rsidR="00FE145A" w:rsidRPr="00EE3886" w:rsidRDefault="00FE145A" w:rsidP="00A9707D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 xml:space="preserve">  </w:t>
      </w:r>
      <w:r w:rsidR="00EE3886">
        <w:rPr>
          <w:rFonts w:eastAsia="CIDFont+F1"/>
          <w:sz w:val="24"/>
          <w:szCs w:val="24"/>
          <w:lang w:eastAsia="en-US"/>
        </w:rPr>
        <w:t>в</w:t>
      </w:r>
      <w:r w:rsidRPr="00EE3886">
        <w:rPr>
          <w:rFonts w:eastAsia="CIDFont+F1"/>
          <w:sz w:val="24"/>
          <w:szCs w:val="24"/>
          <w:lang w:eastAsia="en-US"/>
        </w:rPr>
        <w:t xml:space="preserve"> графах 31, 32 Графика выполнения мероприятий, графах 51, 52 Отчета об исполнении графика излишне указана плановая и фактическая дата получения заключения органа государственного строительного надзора на строительство линейного объекта сети водоснабжения;</w:t>
      </w:r>
    </w:p>
    <w:p w:rsidR="00FE145A" w:rsidRPr="00EE3886" w:rsidRDefault="00EE3886" w:rsidP="00A9707D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>
        <w:rPr>
          <w:rFonts w:eastAsia="CIDFont+F1"/>
          <w:sz w:val="24"/>
          <w:szCs w:val="24"/>
          <w:lang w:eastAsia="en-US"/>
        </w:rPr>
        <w:t>в</w:t>
      </w:r>
      <w:r w:rsidR="00FE145A" w:rsidRPr="00EE3886">
        <w:rPr>
          <w:rFonts w:eastAsia="CIDFont+F1"/>
          <w:sz w:val="24"/>
          <w:szCs w:val="24"/>
          <w:lang w:eastAsia="en-US"/>
        </w:rPr>
        <w:t xml:space="preserve"> графе 55 Отчета об исполнении графика неверно указано фактическое значение «срок ввода объекта капитального строительства в эксплуатацию в соответствии с заключенным контрактом» – 09.11.2023. В период контрольного мероприятия представлен уточненный Отчет об исполнении графика фактическое значение – 09.11.2023 изменено на 22.11.2023.</w:t>
      </w:r>
    </w:p>
    <w:p w:rsidR="00FE145A" w:rsidRPr="00EE3886" w:rsidRDefault="00FE145A" w:rsidP="00A9707D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 xml:space="preserve"> </w:t>
      </w:r>
      <w:proofErr w:type="gramStart"/>
      <w:r w:rsidR="00EE3886">
        <w:rPr>
          <w:rFonts w:eastAsia="CIDFont+F1"/>
          <w:sz w:val="24"/>
          <w:szCs w:val="24"/>
          <w:lang w:eastAsia="en-US"/>
        </w:rPr>
        <w:t>в</w:t>
      </w:r>
      <w:r w:rsidRPr="00EE3886">
        <w:rPr>
          <w:rFonts w:eastAsia="CIDFont+F1"/>
          <w:sz w:val="24"/>
          <w:szCs w:val="24"/>
          <w:lang w:eastAsia="en-US"/>
        </w:rPr>
        <w:t xml:space="preserve">  нарушение</w:t>
      </w:r>
      <w:proofErr w:type="gramEnd"/>
      <w:r w:rsidRPr="00EE3886">
        <w:rPr>
          <w:rFonts w:eastAsia="CIDFont+F1"/>
          <w:sz w:val="24"/>
          <w:szCs w:val="24"/>
          <w:lang w:eastAsia="en-US"/>
        </w:rPr>
        <w:t xml:space="preserve"> пункта 4.3.10 Соглашения от 27.01.2023 № 53641444-1-2023-002 «О предоставлении субсидии из бюджета субъекта Российской Федерации местному бюджету», Администрацией поссовета не обеспечено представление в Министерство строительства области путем загрузки в ИС ПК ГП отчетов о строительной готовности, о фактически произведенных выплатах по муниципальному контракту, о заключаемых дополнительных соглашениях к муниципальному контракту, документов, подтверждающих завершение работ.</w:t>
      </w:r>
    </w:p>
    <w:p w:rsidR="00FE145A" w:rsidRPr="00EE3886" w:rsidRDefault="00FE145A" w:rsidP="00A9707D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 xml:space="preserve">в  нарушение части 1, 2 статьи 10 Федерального закона от 06.12.2011 № 402-ФЗ «О бухгалтерском учете», пункта 351 Инструкции № 157н, Администрацией поссовета учет обеспечения исполнения обязательств, предоставленных в виде независимых гарантий, на </w:t>
      </w:r>
      <w:proofErr w:type="spellStart"/>
      <w:r w:rsidRPr="00EE3886">
        <w:rPr>
          <w:rFonts w:eastAsia="CIDFont+F1"/>
          <w:sz w:val="24"/>
          <w:szCs w:val="24"/>
          <w:lang w:eastAsia="en-US"/>
        </w:rPr>
        <w:t>забалансовом</w:t>
      </w:r>
      <w:proofErr w:type="spellEnd"/>
      <w:r w:rsidRPr="00EE3886">
        <w:rPr>
          <w:rFonts w:eastAsia="CIDFont+F1"/>
          <w:sz w:val="24"/>
          <w:szCs w:val="24"/>
          <w:lang w:eastAsia="en-US"/>
        </w:rPr>
        <w:t xml:space="preserve"> счете 10 «Обеспечение исполнения обязательств» не осуществлялся на общую сумму 9 103 572, 19 рубля.  В период проверки нарушение устранено.</w:t>
      </w:r>
    </w:p>
    <w:p w:rsidR="00FE145A" w:rsidRPr="00EE3886" w:rsidRDefault="00FE145A" w:rsidP="00A9707D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 xml:space="preserve"> в нарушение статьи 314 Гражданского кодекса Российской Федерации, части 1 </w:t>
      </w:r>
      <w:r w:rsidRPr="00EE3886">
        <w:rPr>
          <w:rFonts w:eastAsia="CIDFont+F1"/>
          <w:sz w:val="24"/>
          <w:szCs w:val="24"/>
          <w:lang w:eastAsia="en-US"/>
        </w:rPr>
        <w:lastRenderedPageBreak/>
        <w:t>статьи 94 Федерального закона № 44-ФЗ, и условий трех муниципальных контрактов (договоров) Администрацией поссовета допущена несвоевременная оплата выполненных работ (оказанных услуг) по</w:t>
      </w:r>
      <w:r w:rsidR="00EE3886" w:rsidRPr="00EE3886">
        <w:rPr>
          <w:rFonts w:eastAsia="CIDFont+F1"/>
          <w:sz w:val="24"/>
          <w:szCs w:val="24"/>
          <w:lang w:eastAsia="en-US"/>
        </w:rPr>
        <w:t xml:space="preserve"> </w:t>
      </w:r>
      <w:r w:rsidRPr="00EE3886">
        <w:rPr>
          <w:rFonts w:eastAsia="CIDFont+F1"/>
          <w:sz w:val="24"/>
          <w:szCs w:val="24"/>
          <w:lang w:eastAsia="en-US"/>
        </w:rPr>
        <w:t>трем муниципальным контрактам (договорам) на общую сумму 4 763 872,90 рубля (3 факта, просрочка от 3 до 11 дней).</w:t>
      </w:r>
    </w:p>
    <w:p w:rsidR="00FE145A" w:rsidRPr="00EE3886" w:rsidRDefault="00FE145A" w:rsidP="00A9707D">
      <w:pPr>
        <w:pStyle w:val="a6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>в расчете начальной (максимальной) цены контракта не приведены источники информации и значения индексов фактической инфляции, используемых для расчета индекса (не приложена справочная информация и документы либо указание реквизитов документов, на основании которых выполнен расчет), что не учитывает положения пункта 2.1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№ 567.</w:t>
      </w:r>
    </w:p>
    <w:p w:rsidR="00FE145A" w:rsidRPr="00EE3886" w:rsidRDefault="00FE145A" w:rsidP="00A9707D">
      <w:pPr>
        <w:pStyle w:val="a6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 xml:space="preserve">при расчете начальной (максимальной) цены контракта Администрацией поссовета индекс прогнозной инфляции на период выполнения работ определен на основании неактуальной информации Министерства экономического развития Российской Федерации. </w:t>
      </w:r>
    </w:p>
    <w:p w:rsidR="00FE145A" w:rsidRPr="00EE3886" w:rsidRDefault="00FE145A" w:rsidP="00A9707D">
      <w:pPr>
        <w:pStyle w:val="a6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 xml:space="preserve">в нарушение подпункта «а» пункта 8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23.12.2019 № 841/ </w:t>
      </w:r>
      <w:proofErr w:type="spellStart"/>
      <w:r w:rsidRPr="00EE3886">
        <w:rPr>
          <w:rFonts w:eastAsia="CIDFont+F1"/>
          <w:sz w:val="24"/>
          <w:szCs w:val="24"/>
          <w:lang w:eastAsia="en-US"/>
        </w:rPr>
        <w:t>пр</w:t>
      </w:r>
      <w:proofErr w:type="spellEnd"/>
      <w:r w:rsidRPr="00EE3886">
        <w:rPr>
          <w:rFonts w:eastAsia="CIDFont+F1"/>
          <w:sz w:val="24"/>
          <w:szCs w:val="24"/>
          <w:lang w:eastAsia="en-US"/>
        </w:rPr>
        <w:t>, Администрацией поссовета при отсутствии информации о величине индекса фактической инфляции на месяц, предшествующий дате определения НМЦК, для расчета не принимался индекс фактической инфляции в размере, установленном для последнего опубликованного месяца.</w:t>
      </w:r>
    </w:p>
    <w:p w:rsidR="00FE145A" w:rsidRPr="00EE3886" w:rsidRDefault="00FE145A" w:rsidP="00A9707D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 xml:space="preserve">в результате применения неактуального индекса-дефлятора на 2023 год и не применения (из-за отсутствия информации о величине индекса фактической инфляции на месяц, предшествующий дате определения НМЦК), в расчете индекса фактической инфляции в размере, установленном для последнего опубликованного месяца, общая сумма завышения НМЦК по расчету Администрации поссовета составила 12 542,44 рубля. </w:t>
      </w:r>
    </w:p>
    <w:p w:rsidR="00FE145A" w:rsidRPr="00EE3886" w:rsidRDefault="00FE145A" w:rsidP="00A9707D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>Администрацией поссовета при отсутствии Подтверждения соответствия изменений, внесенных в проектную документацию, получившую положительное заключение экспертизы проектной документации, требованиям части 3.8. статьи 49 Градостроительного кодекса РФ (от 27.06.2023) допущено внесение изменений в сметную документацию по объекту капитального строительства дополнительным соглашением от 20.06.2023 № 2 к муниципальному контракту от 07.02.2023 № 0853500000322012397.</w:t>
      </w:r>
    </w:p>
    <w:p w:rsidR="00FE145A" w:rsidRPr="00EE3886" w:rsidRDefault="00FE145A" w:rsidP="00A9707D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>Администрацией поссовета при заключении дополнительных соглашений к муниципальному контракту от 07.02.2023 № 0853500000322012397 допускались случаи формирования контрактной документации с техническими ошибками, в части некорректного отражения цены контракта (3 случая).</w:t>
      </w:r>
    </w:p>
    <w:p w:rsidR="00FE145A" w:rsidRDefault="00FE145A" w:rsidP="00A9707D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  <w:lang w:eastAsia="en-US"/>
        </w:rPr>
      </w:pPr>
      <w:r w:rsidRPr="00EE3886">
        <w:rPr>
          <w:rFonts w:eastAsia="CIDFont+F1"/>
          <w:sz w:val="24"/>
          <w:szCs w:val="24"/>
          <w:lang w:eastAsia="en-US"/>
        </w:rPr>
        <w:t xml:space="preserve">в нарушение пункта 4 Постановления Правительства РФ от 16.04.2022 № 680 «Об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 </w:t>
      </w:r>
      <w:r w:rsidRPr="00EE3886">
        <w:rPr>
          <w:rFonts w:eastAsia="CIDFont+F1"/>
          <w:sz w:val="24"/>
          <w:szCs w:val="24"/>
          <w:lang w:eastAsia="en-US"/>
        </w:rPr>
        <w:lastRenderedPageBreak/>
        <w:t>предложение об изменении существенных условий контракта было направлено подрядчиком без приложения информации и документов, обосновывающих такое предложение, что повлекло за собой принятие Администрацией поссовета решения об изменении существенных условий контракта без достаточных к тому оснований (по 6 дополнительным соглашениям).</w:t>
      </w:r>
    </w:p>
    <w:p w:rsidR="00FE145A" w:rsidRPr="00EE3886" w:rsidRDefault="00EE3886" w:rsidP="00A9707D">
      <w:pPr>
        <w:pStyle w:val="a6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4"/>
          <w:szCs w:val="24"/>
        </w:rPr>
      </w:pPr>
      <w:r w:rsidRPr="00F131DD">
        <w:rPr>
          <w:rFonts w:eastAsia="CIDFont+F1"/>
          <w:sz w:val="24"/>
          <w:szCs w:val="24"/>
          <w:lang w:eastAsia="en-US"/>
        </w:rPr>
        <w:t xml:space="preserve"> </w:t>
      </w:r>
      <w:r w:rsidR="007F01B3" w:rsidRPr="00F131DD">
        <w:rPr>
          <w:rFonts w:eastAsia="CIDFont+F1"/>
          <w:sz w:val="24"/>
          <w:szCs w:val="24"/>
          <w:lang w:eastAsia="en-US"/>
        </w:rPr>
        <w:t xml:space="preserve">Для принятия мер по </w:t>
      </w:r>
      <w:r w:rsidR="00A9707D" w:rsidRPr="00A9707D">
        <w:rPr>
          <w:sz w:val="24"/>
          <w:szCs w:val="24"/>
        </w:rPr>
        <w:t>выполнению предложений</w:t>
      </w:r>
      <w:r w:rsidR="00A9707D">
        <w:t xml:space="preserve"> и </w:t>
      </w:r>
      <w:r w:rsidR="007F01B3" w:rsidRPr="00F131DD">
        <w:rPr>
          <w:rFonts w:eastAsia="CIDFont+F1"/>
          <w:sz w:val="24"/>
          <w:szCs w:val="24"/>
          <w:lang w:eastAsia="en-US"/>
        </w:rPr>
        <w:t>устранению выявленных нарушений и не</w:t>
      </w:r>
      <w:r w:rsidR="00D66D1E" w:rsidRPr="00F131DD">
        <w:rPr>
          <w:rFonts w:eastAsia="CIDFont+F1"/>
          <w:sz w:val="24"/>
          <w:szCs w:val="24"/>
          <w:lang w:eastAsia="en-US"/>
        </w:rPr>
        <w:t xml:space="preserve">достатков </w:t>
      </w:r>
      <w:r w:rsidR="007F01B3" w:rsidRPr="00F131DD">
        <w:rPr>
          <w:rFonts w:eastAsia="CIDFont+F1"/>
          <w:sz w:val="24"/>
          <w:szCs w:val="24"/>
          <w:lang w:eastAsia="en-US"/>
        </w:rPr>
        <w:t xml:space="preserve">Счетной палатой Оренбургской области в адрес администрации муниципального образования </w:t>
      </w:r>
      <w:proofErr w:type="spellStart"/>
      <w:r w:rsidR="007F01B3" w:rsidRPr="00F131DD">
        <w:rPr>
          <w:rFonts w:eastAsia="CIDFont+F1"/>
          <w:sz w:val="24"/>
          <w:szCs w:val="24"/>
          <w:lang w:eastAsia="en-US"/>
        </w:rPr>
        <w:t>Саракташский</w:t>
      </w:r>
      <w:proofErr w:type="spellEnd"/>
      <w:r w:rsidR="007F01B3" w:rsidRPr="00F131DD">
        <w:rPr>
          <w:rFonts w:eastAsia="CIDFont+F1"/>
          <w:sz w:val="24"/>
          <w:szCs w:val="24"/>
          <w:lang w:eastAsia="en-US"/>
        </w:rPr>
        <w:t xml:space="preserve"> поссовет направлен отчет с сопроводительным письмом</w:t>
      </w:r>
      <w:r w:rsidRPr="00F131DD">
        <w:rPr>
          <w:sz w:val="24"/>
          <w:szCs w:val="24"/>
        </w:rPr>
        <w:t>, содержащи</w:t>
      </w:r>
      <w:r w:rsidR="008B3D4D" w:rsidRPr="00F131DD">
        <w:rPr>
          <w:sz w:val="24"/>
          <w:szCs w:val="24"/>
        </w:rPr>
        <w:t>й</w:t>
      </w:r>
      <w:r w:rsidR="00D66D1E" w:rsidRPr="00F131DD">
        <w:rPr>
          <w:sz w:val="24"/>
          <w:szCs w:val="24"/>
        </w:rPr>
        <w:t xml:space="preserve"> </w:t>
      </w:r>
      <w:r w:rsidRPr="00F131DD">
        <w:rPr>
          <w:sz w:val="24"/>
          <w:szCs w:val="24"/>
        </w:rPr>
        <w:t xml:space="preserve">требования об устранении нарушений и </w:t>
      </w:r>
      <w:r w:rsidR="008B3D4D" w:rsidRPr="00F131DD">
        <w:rPr>
          <w:sz w:val="24"/>
          <w:szCs w:val="24"/>
        </w:rPr>
        <w:t>недостатков</w:t>
      </w:r>
      <w:r w:rsidR="00A9707D">
        <w:rPr>
          <w:sz w:val="24"/>
          <w:szCs w:val="24"/>
        </w:rPr>
        <w:t xml:space="preserve">. </w:t>
      </w:r>
      <w:r w:rsidR="008B3D4D" w:rsidRPr="00F131DD">
        <w:rPr>
          <w:sz w:val="24"/>
          <w:szCs w:val="24"/>
        </w:rPr>
        <w:t xml:space="preserve"> </w:t>
      </w:r>
    </w:p>
    <w:sectPr w:rsidR="00FE145A" w:rsidRPr="00EE3886" w:rsidSect="001C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81D5D"/>
    <w:multiLevelType w:val="hybridMultilevel"/>
    <w:tmpl w:val="5024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D5BDA"/>
    <w:multiLevelType w:val="hybridMultilevel"/>
    <w:tmpl w:val="775A4BA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35B1BDC"/>
    <w:multiLevelType w:val="hybridMultilevel"/>
    <w:tmpl w:val="C9540FEC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BC"/>
    <w:rsid w:val="00110816"/>
    <w:rsid w:val="001C0BE1"/>
    <w:rsid w:val="00243EDA"/>
    <w:rsid w:val="00395945"/>
    <w:rsid w:val="003C2DD2"/>
    <w:rsid w:val="0041241B"/>
    <w:rsid w:val="00756A3D"/>
    <w:rsid w:val="007D55D1"/>
    <w:rsid w:val="007F01B3"/>
    <w:rsid w:val="008804A4"/>
    <w:rsid w:val="008B3D4D"/>
    <w:rsid w:val="008C1BBC"/>
    <w:rsid w:val="008C5E45"/>
    <w:rsid w:val="008E363A"/>
    <w:rsid w:val="00921B61"/>
    <w:rsid w:val="00996D28"/>
    <w:rsid w:val="00A16099"/>
    <w:rsid w:val="00A31E2B"/>
    <w:rsid w:val="00A9707D"/>
    <w:rsid w:val="00BD2AAB"/>
    <w:rsid w:val="00D114A9"/>
    <w:rsid w:val="00D66D1E"/>
    <w:rsid w:val="00E43627"/>
    <w:rsid w:val="00EE3886"/>
    <w:rsid w:val="00F131DD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30621-4A23-4975-9874-1814298B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E1"/>
  </w:style>
  <w:style w:type="paragraph" w:styleId="3">
    <w:name w:val="heading 3"/>
    <w:basedOn w:val="a"/>
    <w:link w:val="30"/>
    <w:uiPriority w:val="9"/>
    <w:qFormat/>
    <w:rsid w:val="00110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99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6D28"/>
    <w:rPr>
      <w:b/>
      <w:bCs/>
    </w:rPr>
  </w:style>
  <w:style w:type="paragraph" w:styleId="a6">
    <w:name w:val="List Paragraph"/>
    <w:aliases w:val="Маркер,название,Bullet List,FooterText,numbered,SL_Абзац списка,List Paragraph,Абзац списка3,f_Абзац 1,Bullet Number,Нумерованый список,lp1,ПАРАГРАФ,Paragraphe de liste1,Текстовая,Абзац списка4"/>
    <w:basedOn w:val="a"/>
    <w:link w:val="a7"/>
    <w:uiPriority w:val="34"/>
    <w:qFormat/>
    <w:rsid w:val="00FE145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Абзац списка Знак"/>
    <w:aliases w:val="Маркер Знак,название Знак,Bullet List Знак,FooterText Знак,numbered Знак,SL_Абзац списка Знак,List Paragraph Знак,Абзац списка3 Знак,f_Абзац 1 Знак,Bullet Number Знак,Нумерованый список Знак,lp1 Знак,ПАРАГРАФ Знак,Текстовая Знак"/>
    <w:basedOn w:val="a0"/>
    <w:link w:val="a6"/>
    <w:uiPriority w:val="34"/>
    <w:qFormat/>
    <w:rsid w:val="00FE145A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бычный (веб) Знак"/>
    <w:aliases w:val="Обычный (Web) Знак"/>
    <w:link w:val="a3"/>
    <w:uiPriority w:val="99"/>
    <w:rsid w:val="00FE145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108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110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2026-01-19T15:40:00Z</dcterms:created>
  <dcterms:modified xsi:type="dcterms:W3CDTF">2026-01-19T15:40:00Z</dcterms:modified>
</cp:coreProperties>
</file>